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141C2836" wp14:editId="173F5E8F">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9F791D" w:rsidRPr="009F791D">
                              <w:rPr>
                                <w:color w:val="404040" w:themeColor="text1" w:themeTint="BF"/>
                                <w:lang w:eastAsia="es-CL"/>
                              </w:rPr>
                              <w:t>Gestión de Servicios y Gobernabilidad de TI</w:t>
                            </w:r>
                          </w:p>
                          <w:p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9F791D" w:rsidRPr="009F791D">
                              <w:rPr>
                                <w:color w:val="404040" w:themeColor="text1" w:themeTint="BF"/>
                                <w:lang w:eastAsia="es-CL"/>
                              </w:rPr>
                              <w:t>371</w:t>
                            </w:r>
                          </w:p>
                          <w:p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9F791D" w:rsidRPr="009F791D">
                              <w:rPr>
                                <w:color w:val="404040" w:themeColor="text1" w:themeTint="BF"/>
                                <w:lang w:eastAsia="es-CL"/>
                              </w:rPr>
                              <w:t>Morris Arredondo Jorge</w:t>
                            </w:r>
                          </w:p>
                          <w:p w:rsidR="0079300B" w:rsidRPr="009F791D" w:rsidRDefault="0079300B" w:rsidP="0079300B">
                            <w:pPr>
                              <w:pStyle w:val="PARRAFO"/>
                              <w:rPr>
                                <w:color w:val="404040" w:themeColor="text1" w:themeTint="BF"/>
                                <w:lang w:eastAsia="es-CL"/>
                              </w:rPr>
                            </w:pPr>
                            <w:r w:rsidRPr="00EF5A12">
                              <w:rPr>
                                <w:b/>
                                <w:color w:val="404040" w:themeColor="text1" w:themeTint="BF"/>
                                <w:lang w:eastAsia="es-CL"/>
                              </w:rPr>
                              <w:t>Nombre de los integrantes del grupo:</w:t>
                            </w:r>
                            <w:r w:rsidR="009F791D">
                              <w:rPr>
                                <w:b/>
                                <w:color w:val="404040" w:themeColor="text1" w:themeTint="BF"/>
                                <w:lang w:eastAsia="es-CL"/>
                              </w:rPr>
                              <w:t xml:space="preserve"> </w:t>
                            </w:r>
                            <w:r w:rsidR="009F791D" w:rsidRPr="009F791D">
                              <w:rPr>
                                <w:color w:val="404040" w:themeColor="text1" w:themeTint="BF"/>
                                <w:lang w:eastAsia="es-CL"/>
                              </w:rPr>
                              <w:t>Felipe Ignacio Inda Martínez, Gabriel Eduardo Beltrán Pérez</w:t>
                            </w:r>
                            <w:r w:rsidR="009F791D">
                              <w:rPr>
                                <w:color w:val="404040" w:themeColor="text1" w:themeTint="BF"/>
                                <w:lang w:eastAsia="es-CL"/>
                              </w:rPr>
                              <w:t xml:space="preserve">, </w:t>
                            </w:r>
                            <w:r w:rsidR="009F791D" w:rsidRPr="009F791D">
                              <w:rPr>
                                <w:color w:val="404040" w:themeColor="text1" w:themeTint="BF"/>
                                <w:lang w:eastAsia="es-CL"/>
                              </w:rPr>
                              <w:t xml:space="preserve">Aron </w:t>
                            </w:r>
                            <w:r w:rsidR="009F791D">
                              <w:rPr>
                                <w:color w:val="404040" w:themeColor="text1" w:themeTint="BF"/>
                                <w:lang w:eastAsia="es-CL"/>
                              </w:rPr>
                              <w:t xml:space="preserve">Yerko </w:t>
                            </w:r>
                            <w:r w:rsidR="009F791D" w:rsidRPr="009F791D">
                              <w:rPr>
                                <w:color w:val="404040" w:themeColor="text1" w:themeTint="BF"/>
                                <w:lang w:eastAsia="es-CL"/>
                              </w:rPr>
                              <w:t>Fuentes Jaime</w:t>
                            </w:r>
                          </w:p>
                          <w:p w:rsidR="0079300B" w:rsidRPr="00EF5A12" w:rsidRDefault="0079300B" w:rsidP="0079300B">
                            <w:pPr>
                              <w:tabs>
                                <w:tab w:val="left" w:pos="355"/>
                              </w:tabs>
                              <w:spacing w:line="24" w:lineRule="atLeast"/>
                              <w:jc w:val="center"/>
                              <w:rPr>
                                <w:rFonts w:cs="Arial"/>
                                <w:b/>
                                <w:color w:val="404040" w:themeColor="text1" w:themeTint="BF"/>
                                <w:lang w:eastAsia="es-CL"/>
                              </w:rPr>
                            </w:pPr>
                          </w:p>
                          <w:p w:rsidR="0079300B" w:rsidRPr="00EF5A12" w:rsidRDefault="009F791D" w:rsidP="0079300B">
                            <w:pPr>
                              <w:pStyle w:val="PARRAFO"/>
                              <w:jc w:val="center"/>
                              <w:rPr>
                                <w:b/>
                                <w:color w:val="404040" w:themeColor="text1" w:themeTint="BF"/>
                                <w:lang w:eastAsia="es-CL"/>
                              </w:rPr>
                            </w:pPr>
                            <w:r>
                              <w:rPr>
                                <w:b/>
                                <w:color w:val="404040" w:themeColor="text1" w:themeTint="BF"/>
                                <w:lang w:eastAsia="es-CL"/>
                              </w:rPr>
                              <w:t xml:space="preserve">                 </w:t>
                            </w:r>
                            <w:r w:rsidR="0079300B" w:rsidRPr="00EF5A12">
                              <w:rPr>
                                <w:b/>
                                <w:color w:val="404040" w:themeColor="text1" w:themeTint="BF"/>
                                <w:lang w:eastAsia="es-CL"/>
                              </w:rPr>
                              <w:t>Fecha de entrega</w:t>
                            </w:r>
                            <w:r>
                              <w:rPr>
                                <w:b/>
                                <w:color w:val="404040" w:themeColor="text1" w:themeTint="BF"/>
                                <w:lang w:eastAsia="es-CL"/>
                              </w:rPr>
                              <w:t xml:space="preserve">: </w:t>
                            </w:r>
                            <w:r w:rsidRPr="009F791D">
                              <w:rPr>
                                <w:color w:val="404040" w:themeColor="text1" w:themeTint="BF"/>
                                <w:lang w:eastAsia="es-CL"/>
                              </w:rPr>
                              <w:t>22 de abril de 2019</w:t>
                            </w:r>
                          </w:p>
                          <w:p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1C2836"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9F791D" w:rsidRPr="009F791D">
                        <w:rPr>
                          <w:color w:val="404040" w:themeColor="text1" w:themeTint="BF"/>
                          <w:lang w:eastAsia="es-CL"/>
                        </w:rPr>
                        <w:t>Gestión de Servicios y Gobernabilidad de TI</w:t>
                      </w:r>
                    </w:p>
                    <w:p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9F791D" w:rsidRPr="009F791D">
                        <w:rPr>
                          <w:color w:val="404040" w:themeColor="text1" w:themeTint="BF"/>
                          <w:lang w:eastAsia="es-CL"/>
                        </w:rPr>
                        <w:t>371</w:t>
                      </w:r>
                    </w:p>
                    <w:p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9F791D" w:rsidRPr="009F791D">
                        <w:rPr>
                          <w:color w:val="404040" w:themeColor="text1" w:themeTint="BF"/>
                          <w:lang w:eastAsia="es-CL"/>
                        </w:rPr>
                        <w:t>Morris Arredondo Jorge</w:t>
                      </w:r>
                    </w:p>
                    <w:p w:rsidR="0079300B" w:rsidRPr="009F791D" w:rsidRDefault="0079300B" w:rsidP="0079300B">
                      <w:pPr>
                        <w:pStyle w:val="PARRAFO"/>
                        <w:rPr>
                          <w:color w:val="404040" w:themeColor="text1" w:themeTint="BF"/>
                          <w:lang w:eastAsia="es-CL"/>
                        </w:rPr>
                      </w:pPr>
                      <w:r w:rsidRPr="00EF5A12">
                        <w:rPr>
                          <w:b/>
                          <w:color w:val="404040" w:themeColor="text1" w:themeTint="BF"/>
                          <w:lang w:eastAsia="es-CL"/>
                        </w:rPr>
                        <w:t>Nombre de los integrantes del grupo:</w:t>
                      </w:r>
                      <w:r w:rsidR="009F791D">
                        <w:rPr>
                          <w:b/>
                          <w:color w:val="404040" w:themeColor="text1" w:themeTint="BF"/>
                          <w:lang w:eastAsia="es-CL"/>
                        </w:rPr>
                        <w:t xml:space="preserve"> </w:t>
                      </w:r>
                      <w:r w:rsidR="009F791D" w:rsidRPr="009F791D">
                        <w:rPr>
                          <w:color w:val="404040" w:themeColor="text1" w:themeTint="BF"/>
                          <w:lang w:eastAsia="es-CL"/>
                        </w:rPr>
                        <w:t>Felipe Ignacio Inda Martínez, Gabriel Eduardo Beltrán Pérez</w:t>
                      </w:r>
                      <w:r w:rsidR="009F791D">
                        <w:rPr>
                          <w:color w:val="404040" w:themeColor="text1" w:themeTint="BF"/>
                          <w:lang w:eastAsia="es-CL"/>
                        </w:rPr>
                        <w:t xml:space="preserve">, </w:t>
                      </w:r>
                      <w:r w:rsidR="009F791D" w:rsidRPr="009F791D">
                        <w:rPr>
                          <w:color w:val="404040" w:themeColor="text1" w:themeTint="BF"/>
                          <w:lang w:eastAsia="es-CL"/>
                        </w:rPr>
                        <w:t xml:space="preserve">Aron </w:t>
                      </w:r>
                      <w:r w:rsidR="009F791D">
                        <w:rPr>
                          <w:color w:val="404040" w:themeColor="text1" w:themeTint="BF"/>
                          <w:lang w:eastAsia="es-CL"/>
                        </w:rPr>
                        <w:t xml:space="preserve">Yerko </w:t>
                      </w:r>
                      <w:r w:rsidR="009F791D" w:rsidRPr="009F791D">
                        <w:rPr>
                          <w:color w:val="404040" w:themeColor="text1" w:themeTint="BF"/>
                          <w:lang w:eastAsia="es-CL"/>
                        </w:rPr>
                        <w:t>Fuentes Jaime</w:t>
                      </w:r>
                    </w:p>
                    <w:p w:rsidR="0079300B" w:rsidRPr="00EF5A12" w:rsidRDefault="0079300B" w:rsidP="0079300B">
                      <w:pPr>
                        <w:tabs>
                          <w:tab w:val="left" w:pos="355"/>
                        </w:tabs>
                        <w:spacing w:line="24" w:lineRule="atLeast"/>
                        <w:jc w:val="center"/>
                        <w:rPr>
                          <w:rFonts w:cs="Arial"/>
                          <w:b/>
                          <w:color w:val="404040" w:themeColor="text1" w:themeTint="BF"/>
                          <w:lang w:eastAsia="es-CL"/>
                        </w:rPr>
                      </w:pPr>
                    </w:p>
                    <w:p w:rsidR="0079300B" w:rsidRPr="00EF5A12" w:rsidRDefault="009F791D" w:rsidP="0079300B">
                      <w:pPr>
                        <w:pStyle w:val="PARRAFO"/>
                        <w:jc w:val="center"/>
                        <w:rPr>
                          <w:b/>
                          <w:color w:val="404040" w:themeColor="text1" w:themeTint="BF"/>
                          <w:lang w:eastAsia="es-CL"/>
                        </w:rPr>
                      </w:pPr>
                      <w:r>
                        <w:rPr>
                          <w:b/>
                          <w:color w:val="404040" w:themeColor="text1" w:themeTint="BF"/>
                          <w:lang w:eastAsia="es-CL"/>
                        </w:rPr>
                        <w:t xml:space="preserve">                 </w:t>
                      </w:r>
                      <w:r w:rsidR="0079300B" w:rsidRPr="00EF5A12">
                        <w:rPr>
                          <w:b/>
                          <w:color w:val="404040" w:themeColor="text1" w:themeTint="BF"/>
                          <w:lang w:eastAsia="es-CL"/>
                        </w:rPr>
                        <w:t>Fecha de entrega</w:t>
                      </w:r>
                      <w:r>
                        <w:rPr>
                          <w:b/>
                          <w:color w:val="404040" w:themeColor="text1" w:themeTint="BF"/>
                          <w:lang w:eastAsia="es-CL"/>
                        </w:rPr>
                        <w:t xml:space="preserve">: </w:t>
                      </w:r>
                      <w:r w:rsidRPr="009F791D">
                        <w:rPr>
                          <w:color w:val="404040" w:themeColor="text1" w:themeTint="BF"/>
                          <w:lang w:eastAsia="es-CL"/>
                        </w:rPr>
                        <w:t>22 de abril de 2019</w:t>
                      </w:r>
                    </w:p>
                    <w:p w:rsidR="0079300B" w:rsidRPr="00EF5A12" w:rsidRDefault="0079300B" w:rsidP="0079300B">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9F791D">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449580</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9F791D" w:rsidRDefault="009F791D" w:rsidP="0079300B">
                            <w:pPr>
                              <w:pStyle w:val="Estilo1"/>
                              <w:jc w:val="center"/>
                              <w:rPr>
                                <w:color w:val="404040" w:themeColor="text1" w:themeTint="BF"/>
                                <w:sz w:val="48"/>
                                <w:szCs w:val="48"/>
                                <w:lang w:eastAsia="es-CL"/>
                              </w:rPr>
                            </w:pPr>
                            <w:r w:rsidRPr="009F791D">
                              <w:rPr>
                                <w:color w:val="404040" w:themeColor="text1" w:themeTint="BF"/>
                                <w:sz w:val="48"/>
                                <w:szCs w:val="48"/>
                                <w:lang w:eastAsia="es-CL"/>
                              </w:rPr>
                              <w:t xml:space="preserve">Gestión de Servicios y </w:t>
                            </w:r>
                          </w:p>
                          <w:p w:rsidR="00771E76" w:rsidRDefault="009F791D" w:rsidP="0079300B">
                            <w:pPr>
                              <w:pStyle w:val="Estilo1"/>
                              <w:jc w:val="center"/>
                              <w:rPr>
                                <w:color w:val="404040" w:themeColor="text1" w:themeTint="BF"/>
                                <w:sz w:val="48"/>
                                <w:szCs w:val="48"/>
                                <w:lang w:eastAsia="es-CL"/>
                              </w:rPr>
                            </w:pPr>
                            <w:r w:rsidRPr="009F791D">
                              <w:rPr>
                                <w:color w:val="404040" w:themeColor="text1" w:themeTint="BF"/>
                                <w:sz w:val="48"/>
                                <w:szCs w:val="48"/>
                                <w:lang w:eastAsia="es-CL"/>
                              </w:rPr>
                              <w:t>Gobernabilidad de TI</w:t>
                            </w:r>
                          </w:p>
                          <w:p w:rsidR="009F791D" w:rsidRDefault="009F791D" w:rsidP="0079300B">
                            <w:pPr>
                              <w:pStyle w:val="Estilo1"/>
                              <w:jc w:val="center"/>
                              <w:rPr>
                                <w:color w:val="404040" w:themeColor="text1" w:themeTint="BF"/>
                                <w:sz w:val="48"/>
                                <w:szCs w:val="48"/>
                                <w:lang w:eastAsia="es-CL"/>
                              </w:rPr>
                            </w:pPr>
                          </w:p>
                          <w:p w:rsidR="0079300B" w:rsidRPr="00EF5A12" w:rsidRDefault="009F791D" w:rsidP="0079300B">
                            <w:pPr>
                              <w:jc w:val="center"/>
                              <w:rPr>
                                <w:b/>
                                <w:color w:val="404040" w:themeColor="text1" w:themeTint="BF"/>
                                <w:sz w:val="48"/>
                                <w:szCs w:val="48"/>
                                <w14:textOutline w14:w="0" w14:cap="flat" w14:cmpd="sng" w14:algn="ctr">
                                  <w14:noFill/>
                                  <w14:prstDash w14:val="solid"/>
                                  <w14:round/>
                                </w14:textOutline>
                              </w:rPr>
                            </w:pPr>
                            <w:r w:rsidRPr="009F791D">
                              <w:rPr>
                                <w:b/>
                                <w:color w:val="404040" w:themeColor="text1" w:themeTint="BF"/>
                                <w:sz w:val="48"/>
                                <w:szCs w:val="48"/>
                                <w:lang w:eastAsia="es-CL"/>
                              </w:rPr>
                              <w:t>B Mining 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35.4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" filled="f" stroked="f">
                <v:textbox>
                  <w:txbxContent>
                    <w:p w:rsidR="009F791D" w:rsidRDefault="009F791D" w:rsidP="0079300B">
                      <w:pPr>
                        <w:pStyle w:val="Estilo1"/>
                        <w:jc w:val="center"/>
                        <w:rPr>
                          <w:color w:val="404040" w:themeColor="text1" w:themeTint="BF"/>
                          <w:sz w:val="48"/>
                          <w:szCs w:val="48"/>
                          <w:lang w:eastAsia="es-CL"/>
                        </w:rPr>
                      </w:pPr>
                      <w:r w:rsidRPr="009F791D">
                        <w:rPr>
                          <w:color w:val="404040" w:themeColor="text1" w:themeTint="BF"/>
                          <w:sz w:val="48"/>
                          <w:szCs w:val="48"/>
                          <w:lang w:eastAsia="es-CL"/>
                        </w:rPr>
                        <w:t xml:space="preserve">Gestión de Servicios y </w:t>
                      </w:r>
                    </w:p>
                    <w:p w:rsidR="00771E76" w:rsidRDefault="009F791D" w:rsidP="0079300B">
                      <w:pPr>
                        <w:pStyle w:val="Estilo1"/>
                        <w:jc w:val="center"/>
                        <w:rPr>
                          <w:color w:val="404040" w:themeColor="text1" w:themeTint="BF"/>
                          <w:sz w:val="48"/>
                          <w:szCs w:val="48"/>
                          <w:lang w:eastAsia="es-CL"/>
                        </w:rPr>
                      </w:pPr>
                      <w:r w:rsidRPr="009F791D">
                        <w:rPr>
                          <w:color w:val="404040" w:themeColor="text1" w:themeTint="BF"/>
                          <w:sz w:val="48"/>
                          <w:szCs w:val="48"/>
                          <w:lang w:eastAsia="es-CL"/>
                        </w:rPr>
                        <w:t>Gobernabilidad de TI</w:t>
                      </w:r>
                    </w:p>
                    <w:p w:rsidR="009F791D" w:rsidRDefault="009F791D" w:rsidP="0079300B">
                      <w:pPr>
                        <w:pStyle w:val="Estilo1"/>
                        <w:jc w:val="center"/>
                        <w:rPr>
                          <w:color w:val="404040" w:themeColor="text1" w:themeTint="BF"/>
                          <w:sz w:val="48"/>
                          <w:szCs w:val="48"/>
                          <w:lang w:eastAsia="es-CL"/>
                        </w:rPr>
                      </w:pPr>
                    </w:p>
                    <w:p w:rsidR="0079300B" w:rsidRPr="00EF5A12" w:rsidRDefault="009F791D" w:rsidP="0079300B">
                      <w:pPr>
                        <w:jc w:val="center"/>
                        <w:rPr>
                          <w:b/>
                          <w:color w:val="404040" w:themeColor="text1" w:themeTint="BF"/>
                          <w:sz w:val="48"/>
                          <w:szCs w:val="48"/>
                          <w14:textOutline w14:w="0" w14:cap="flat" w14:cmpd="sng" w14:algn="ctr">
                            <w14:noFill/>
                            <w14:prstDash w14:val="solid"/>
                            <w14:round/>
                          </w14:textOutline>
                        </w:rPr>
                      </w:pPr>
                      <w:r w:rsidRPr="009F791D">
                        <w:rPr>
                          <w:b/>
                          <w:color w:val="404040" w:themeColor="text1" w:themeTint="BF"/>
                          <w:sz w:val="48"/>
                          <w:szCs w:val="48"/>
                          <w:lang w:eastAsia="es-CL"/>
                        </w:rPr>
                        <w:t>B Mining S.A.</w:t>
                      </w:r>
                    </w:p>
                  </w:txbxContent>
                </v:textbox>
                <w10:wrap anchorx="margin"/>
              </v:shape>
            </w:pict>
          </mc:Fallback>
        </mc:AlternateContent>
      </w:r>
      <w:r w:rsidR="004D4368" w:rsidRPr="0054299C">
        <w:rPr>
          <w:b/>
          <w:color w:val="595959" w:themeColor="text1" w:themeTint="A6"/>
          <w:sz w:val="28"/>
        </w:rPr>
        <w:br w:type="page"/>
      </w:r>
    </w:p>
    <w:p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Default="00861E1E">
          <w:pPr>
            <w:pStyle w:val="TtuloTDC"/>
          </w:pPr>
          <w:r>
            <w:rPr>
              <w:lang w:val="es-ES"/>
            </w:rPr>
            <w:t>Contenido</w:t>
          </w:r>
        </w:p>
        <w:p w:rsidR="00861E1E" w:rsidRPr="00861E1E" w:rsidRDefault="00861E1E">
          <w:pPr>
            <w:pStyle w:val="TDC1"/>
            <w:rPr>
              <w:rFonts w:eastAsiaTheme="minorEastAsia"/>
              <w:noProof/>
              <w:color w:val="auto"/>
              <w:lang w:eastAsia="es-CL"/>
            </w:rPr>
          </w:pPr>
          <w:r>
            <w:fldChar w:fldCharType="begin"/>
          </w:r>
          <w:r>
            <w:instrText xml:space="preserve"> TOC \o "1-3" \h \z \u </w:instrText>
          </w:r>
          <w:r>
            <w:fldChar w:fldCharType="separate"/>
          </w:r>
          <w:hyperlink w:anchor="_Toc518907339" w:history="1">
            <w:r w:rsidRPr="00861E1E">
              <w:rPr>
                <w:rStyle w:val="Hipervnculo"/>
                <w:rFonts w:ascii="Calibri" w:hAnsi="Calibri"/>
                <w:noProof/>
                <w:color w:val="auto"/>
                <w:u w:color="FFFFFF" w:themeColor="background1"/>
              </w:rPr>
              <w:t>I.</w:t>
            </w:r>
            <w:r w:rsidRPr="00861E1E">
              <w:rPr>
                <w:rFonts w:eastAsiaTheme="minorEastAsia"/>
                <w:noProof/>
                <w:color w:val="auto"/>
                <w:lang w:eastAsia="es-CL"/>
              </w:rPr>
              <w:tab/>
            </w:r>
            <w:r w:rsidRPr="00861E1E">
              <w:rPr>
                <w:rStyle w:val="Hipervnculo"/>
                <w:noProof/>
                <w:color w:val="auto"/>
              </w:rPr>
              <w:t>Determinación del Valor de desecho.</w:t>
            </w:r>
            <w:r w:rsidRPr="00861E1E">
              <w:rPr>
                <w:noProof/>
                <w:webHidden/>
                <w:color w:val="auto"/>
              </w:rPr>
              <w:tab/>
            </w:r>
            <w:r w:rsidRPr="00861E1E">
              <w:rPr>
                <w:noProof/>
                <w:webHidden/>
                <w:color w:val="auto"/>
              </w:rPr>
              <w:fldChar w:fldCharType="begin"/>
            </w:r>
            <w:r w:rsidRPr="00861E1E">
              <w:rPr>
                <w:noProof/>
                <w:webHidden/>
                <w:color w:val="auto"/>
              </w:rPr>
              <w:instrText xml:space="preserve"> PAGEREF _Toc518907339 \h </w:instrText>
            </w:r>
            <w:r w:rsidRPr="00861E1E">
              <w:rPr>
                <w:noProof/>
                <w:webHidden/>
                <w:color w:val="auto"/>
              </w:rPr>
            </w:r>
            <w:r w:rsidRPr="00861E1E">
              <w:rPr>
                <w:noProof/>
                <w:webHidden/>
                <w:color w:val="auto"/>
              </w:rPr>
              <w:fldChar w:fldCharType="separate"/>
            </w:r>
            <w:r w:rsidRPr="00861E1E">
              <w:rPr>
                <w:noProof/>
                <w:webHidden/>
                <w:color w:val="auto"/>
              </w:rPr>
              <w:t>3</w:t>
            </w:r>
            <w:r w:rsidRPr="00861E1E">
              <w:rPr>
                <w:noProof/>
                <w:webHidden/>
                <w:color w:val="auto"/>
              </w:rPr>
              <w:fldChar w:fldCharType="end"/>
            </w:r>
          </w:hyperlink>
        </w:p>
        <w:p w:rsidR="00861E1E" w:rsidRPr="00861E1E" w:rsidRDefault="00526EAD">
          <w:pPr>
            <w:pStyle w:val="TDC1"/>
            <w:rPr>
              <w:rFonts w:eastAsiaTheme="minorEastAsia"/>
              <w:noProof/>
              <w:color w:val="auto"/>
              <w:lang w:eastAsia="es-CL"/>
            </w:rPr>
          </w:pPr>
          <w:hyperlink w:anchor="_Toc518907340" w:history="1">
            <w:r w:rsidR="00861E1E" w:rsidRPr="00861E1E">
              <w:rPr>
                <w:rStyle w:val="Hipervnculo"/>
                <w:rFonts w:ascii="Calibri" w:hAnsi="Calibri"/>
                <w:noProof/>
                <w:color w:val="auto"/>
                <w:u w:color="FFFFFF" w:themeColor="background1"/>
              </w:rPr>
              <w:t>II.</w:t>
            </w:r>
            <w:r w:rsidR="00861E1E" w:rsidRPr="00861E1E">
              <w:rPr>
                <w:rFonts w:eastAsiaTheme="minorEastAsia"/>
                <w:noProof/>
                <w:color w:val="auto"/>
                <w:lang w:eastAsia="es-CL"/>
              </w:rPr>
              <w:tab/>
            </w:r>
            <w:r w:rsidR="00861E1E" w:rsidRPr="00861E1E">
              <w:rPr>
                <w:rStyle w:val="Hipervnculo"/>
                <w:noProof/>
                <w:color w:val="auto"/>
              </w:rPr>
              <w:t>Alternativas de Financiamiento.</w:t>
            </w:r>
            <w:r w:rsidR="00861E1E" w:rsidRPr="00861E1E">
              <w:rPr>
                <w:noProof/>
                <w:webHidden/>
                <w:color w:val="auto"/>
              </w:rPr>
              <w:tab/>
            </w:r>
            <w:r w:rsidR="00861E1E" w:rsidRPr="00861E1E">
              <w:rPr>
                <w:noProof/>
                <w:webHidden/>
                <w:color w:val="auto"/>
              </w:rPr>
              <w:fldChar w:fldCharType="begin"/>
            </w:r>
            <w:r w:rsidR="00861E1E" w:rsidRPr="00861E1E">
              <w:rPr>
                <w:noProof/>
                <w:webHidden/>
                <w:color w:val="auto"/>
              </w:rPr>
              <w:instrText xml:space="preserve"> PAGEREF _Toc518907340 \h </w:instrText>
            </w:r>
            <w:r w:rsidR="00861E1E" w:rsidRPr="00861E1E">
              <w:rPr>
                <w:noProof/>
                <w:webHidden/>
                <w:color w:val="auto"/>
              </w:rPr>
            </w:r>
            <w:r w:rsidR="00861E1E" w:rsidRPr="00861E1E">
              <w:rPr>
                <w:noProof/>
                <w:webHidden/>
                <w:color w:val="auto"/>
              </w:rPr>
              <w:fldChar w:fldCharType="separate"/>
            </w:r>
            <w:r w:rsidR="00861E1E" w:rsidRPr="00861E1E">
              <w:rPr>
                <w:noProof/>
                <w:webHidden/>
                <w:color w:val="auto"/>
              </w:rPr>
              <w:t>3</w:t>
            </w:r>
            <w:r w:rsidR="00861E1E" w:rsidRPr="00861E1E">
              <w:rPr>
                <w:noProof/>
                <w:webHidden/>
                <w:color w:val="auto"/>
              </w:rPr>
              <w:fldChar w:fldCharType="end"/>
            </w:r>
          </w:hyperlink>
        </w:p>
        <w:p w:rsidR="00861E1E" w:rsidRPr="00861E1E" w:rsidRDefault="00526EAD">
          <w:pPr>
            <w:pStyle w:val="TDC1"/>
            <w:rPr>
              <w:rFonts w:eastAsiaTheme="minorEastAsia"/>
              <w:noProof/>
              <w:color w:val="auto"/>
              <w:lang w:eastAsia="es-CL"/>
            </w:rPr>
          </w:pPr>
          <w:hyperlink w:anchor="_Toc518907341" w:history="1">
            <w:r w:rsidR="00861E1E" w:rsidRPr="00861E1E">
              <w:rPr>
                <w:rStyle w:val="Hipervnculo"/>
                <w:rFonts w:ascii="Calibri" w:hAnsi="Calibri"/>
                <w:noProof/>
                <w:color w:val="auto"/>
                <w:u w:color="FFFFFF" w:themeColor="background1"/>
              </w:rPr>
              <w:t>III.</w:t>
            </w:r>
            <w:r w:rsidR="00861E1E" w:rsidRPr="00861E1E">
              <w:rPr>
                <w:rFonts w:eastAsiaTheme="minorEastAsia"/>
                <w:noProof/>
                <w:color w:val="auto"/>
                <w:lang w:eastAsia="es-CL"/>
              </w:rPr>
              <w:tab/>
            </w:r>
            <w:r w:rsidR="00861E1E" w:rsidRPr="00861E1E">
              <w:rPr>
                <w:rStyle w:val="Hipervnculo"/>
                <w:noProof/>
                <w:color w:val="auto"/>
              </w:rPr>
              <w:t>Construcción de Flujo de Caja.</w:t>
            </w:r>
            <w:r w:rsidR="00861E1E" w:rsidRPr="00861E1E">
              <w:rPr>
                <w:noProof/>
                <w:webHidden/>
                <w:color w:val="auto"/>
              </w:rPr>
              <w:tab/>
            </w:r>
            <w:r w:rsidR="00861E1E" w:rsidRPr="00861E1E">
              <w:rPr>
                <w:noProof/>
                <w:webHidden/>
                <w:color w:val="auto"/>
              </w:rPr>
              <w:fldChar w:fldCharType="begin"/>
            </w:r>
            <w:r w:rsidR="00861E1E" w:rsidRPr="00861E1E">
              <w:rPr>
                <w:noProof/>
                <w:webHidden/>
                <w:color w:val="auto"/>
              </w:rPr>
              <w:instrText xml:space="preserve"> PAGEREF _Toc518907341 \h </w:instrText>
            </w:r>
            <w:r w:rsidR="00861E1E" w:rsidRPr="00861E1E">
              <w:rPr>
                <w:noProof/>
                <w:webHidden/>
                <w:color w:val="auto"/>
              </w:rPr>
            </w:r>
            <w:r w:rsidR="00861E1E" w:rsidRPr="00861E1E">
              <w:rPr>
                <w:noProof/>
                <w:webHidden/>
                <w:color w:val="auto"/>
              </w:rPr>
              <w:fldChar w:fldCharType="separate"/>
            </w:r>
            <w:r w:rsidR="00861E1E" w:rsidRPr="00861E1E">
              <w:rPr>
                <w:noProof/>
                <w:webHidden/>
                <w:color w:val="auto"/>
              </w:rPr>
              <w:t>3</w:t>
            </w:r>
            <w:r w:rsidR="00861E1E" w:rsidRPr="00861E1E">
              <w:rPr>
                <w:noProof/>
                <w:webHidden/>
                <w:color w:val="auto"/>
              </w:rPr>
              <w:fldChar w:fldCharType="end"/>
            </w:r>
          </w:hyperlink>
        </w:p>
        <w:p w:rsidR="00861E1E" w:rsidRPr="00861E1E" w:rsidRDefault="00526EAD">
          <w:pPr>
            <w:pStyle w:val="TDC1"/>
            <w:rPr>
              <w:rFonts w:eastAsiaTheme="minorEastAsia"/>
              <w:noProof/>
              <w:color w:val="auto"/>
              <w:lang w:eastAsia="es-CL"/>
            </w:rPr>
          </w:pPr>
          <w:hyperlink w:anchor="_Toc518907342" w:history="1">
            <w:r w:rsidR="00861E1E" w:rsidRPr="00861E1E">
              <w:rPr>
                <w:rStyle w:val="Hipervnculo"/>
                <w:rFonts w:ascii="Calibri" w:hAnsi="Calibri"/>
                <w:noProof/>
                <w:color w:val="auto"/>
                <w:u w:color="FFFFFF" w:themeColor="background1"/>
              </w:rPr>
              <w:t>IV.</w:t>
            </w:r>
            <w:r w:rsidR="00861E1E" w:rsidRPr="00861E1E">
              <w:rPr>
                <w:rFonts w:eastAsiaTheme="minorEastAsia"/>
                <w:noProof/>
                <w:color w:val="auto"/>
                <w:lang w:eastAsia="es-CL"/>
              </w:rPr>
              <w:tab/>
            </w:r>
            <w:r w:rsidR="00861E1E" w:rsidRPr="00861E1E">
              <w:rPr>
                <w:rStyle w:val="Hipervnculo"/>
                <w:noProof/>
                <w:color w:val="auto"/>
              </w:rPr>
              <w:t>Indicadores Financieros.</w:t>
            </w:r>
            <w:r w:rsidR="00861E1E" w:rsidRPr="00861E1E">
              <w:rPr>
                <w:noProof/>
                <w:webHidden/>
                <w:color w:val="auto"/>
              </w:rPr>
              <w:tab/>
            </w:r>
            <w:r w:rsidR="00861E1E" w:rsidRPr="00861E1E">
              <w:rPr>
                <w:noProof/>
                <w:webHidden/>
                <w:color w:val="auto"/>
              </w:rPr>
              <w:fldChar w:fldCharType="begin"/>
            </w:r>
            <w:r w:rsidR="00861E1E" w:rsidRPr="00861E1E">
              <w:rPr>
                <w:noProof/>
                <w:webHidden/>
                <w:color w:val="auto"/>
              </w:rPr>
              <w:instrText xml:space="preserve"> PAGEREF _Toc518907342 \h </w:instrText>
            </w:r>
            <w:r w:rsidR="00861E1E" w:rsidRPr="00861E1E">
              <w:rPr>
                <w:noProof/>
                <w:webHidden/>
                <w:color w:val="auto"/>
              </w:rPr>
            </w:r>
            <w:r w:rsidR="00861E1E" w:rsidRPr="00861E1E">
              <w:rPr>
                <w:noProof/>
                <w:webHidden/>
                <w:color w:val="auto"/>
              </w:rPr>
              <w:fldChar w:fldCharType="separate"/>
            </w:r>
            <w:r w:rsidR="00861E1E" w:rsidRPr="00861E1E">
              <w:rPr>
                <w:noProof/>
                <w:webHidden/>
                <w:color w:val="auto"/>
              </w:rPr>
              <w:t>3</w:t>
            </w:r>
            <w:r w:rsidR="00861E1E" w:rsidRPr="00861E1E">
              <w:rPr>
                <w:noProof/>
                <w:webHidden/>
                <w:color w:val="auto"/>
              </w:rPr>
              <w:fldChar w:fldCharType="end"/>
            </w:r>
          </w:hyperlink>
        </w:p>
        <w:p w:rsidR="00861E1E" w:rsidRDefault="00526EAD">
          <w:pPr>
            <w:pStyle w:val="TDC1"/>
            <w:rPr>
              <w:rFonts w:eastAsiaTheme="minorEastAsia"/>
              <w:noProof/>
              <w:color w:val="auto"/>
              <w:lang w:eastAsia="es-CL"/>
            </w:rPr>
          </w:pPr>
          <w:hyperlink w:anchor="_Toc518907343" w:history="1">
            <w:r w:rsidR="00861E1E" w:rsidRPr="00861E1E">
              <w:rPr>
                <w:rStyle w:val="Hipervnculo"/>
                <w:rFonts w:ascii="Calibri" w:hAnsi="Calibri"/>
                <w:noProof/>
                <w:color w:val="auto"/>
                <w:u w:color="FFFFFF" w:themeColor="background1"/>
              </w:rPr>
              <w:t>V.</w:t>
            </w:r>
            <w:r w:rsidR="00861E1E" w:rsidRPr="00861E1E">
              <w:rPr>
                <w:rFonts w:eastAsiaTheme="minorEastAsia"/>
                <w:noProof/>
                <w:color w:val="auto"/>
                <w:lang w:eastAsia="es-CL"/>
              </w:rPr>
              <w:tab/>
            </w:r>
            <w:r w:rsidR="00861E1E" w:rsidRPr="00861E1E">
              <w:rPr>
                <w:rStyle w:val="Hipervnculo"/>
                <w:noProof/>
                <w:color w:val="auto"/>
              </w:rPr>
              <w:t>Referencias bibliográficas</w:t>
            </w:r>
            <w:r w:rsidR="00861E1E" w:rsidRPr="00861E1E">
              <w:rPr>
                <w:noProof/>
                <w:webHidden/>
                <w:color w:val="auto"/>
              </w:rPr>
              <w:tab/>
            </w:r>
            <w:r w:rsidR="00861E1E" w:rsidRPr="00861E1E">
              <w:rPr>
                <w:noProof/>
                <w:webHidden/>
                <w:color w:val="auto"/>
              </w:rPr>
              <w:fldChar w:fldCharType="begin"/>
            </w:r>
            <w:r w:rsidR="00861E1E" w:rsidRPr="00861E1E">
              <w:rPr>
                <w:noProof/>
                <w:webHidden/>
                <w:color w:val="auto"/>
              </w:rPr>
              <w:instrText xml:space="preserve"> PAGEREF _Toc518907343 \h </w:instrText>
            </w:r>
            <w:r w:rsidR="00861E1E" w:rsidRPr="00861E1E">
              <w:rPr>
                <w:noProof/>
                <w:webHidden/>
                <w:color w:val="auto"/>
              </w:rPr>
            </w:r>
            <w:r w:rsidR="00861E1E" w:rsidRPr="00861E1E">
              <w:rPr>
                <w:noProof/>
                <w:webHidden/>
                <w:color w:val="auto"/>
              </w:rPr>
              <w:fldChar w:fldCharType="separate"/>
            </w:r>
            <w:r w:rsidR="00861E1E" w:rsidRPr="00861E1E">
              <w:rPr>
                <w:noProof/>
                <w:webHidden/>
                <w:color w:val="auto"/>
              </w:rPr>
              <w:t>3</w:t>
            </w:r>
            <w:r w:rsidR="00861E1E" w:rsidRPr="00861E1E">
              <w:rPr>
                <w:noProof/>
                <w:webHidden/>
                <w:color w:val="auto"/>
              </w:rPr>
              <w:fldChar w:fldCharType="end"/>
            </w:r>
          </w:hyperlink>
        </w:p>
        <w:p w:rsidR="00861E1E" w:rsidRDefault="00861E1E">
          <w:r>
            <w:rPr>
              <w:b/>
              <w:bCs/>
              <w:lang w:val="es-ES"/>
            </w:rPr>
            <w:fldChar w:fldCharType="end"/>
          </w:r>
        </w:p>
      </w:sdtContent>
    </w:sdt>
    <w:p w:rsidR="0079300B" w:rsidRPr="0054299C" w:rsidRDefault="0079300B" w:rsidP="0079300B">
      <w:pPr>
        <w:spacing w:line="288" w:lineRule="auto"/>
        <w:jc w:val="center"/>
        <w:rPr>
          <w:color w:val="595959" w:themeColor="text1" w:themeTint="A6"/>
        </w:rPr>
      </w:pPr>
    </w:p>
    <w:p w:rsidR="0079300B" w:rsidRPr="0054299C" w:rsidRDefault="0079300B" w:rsidP="0079300B">
      <w:pPr>
        <w:spacing w:line="288" w:lineRule="auto"/>
        <w:jc w:val="center"/>
        <w:rPr>
          <w:color w:val="595959" w:themeColor="text1" w:themeTint="A6"/>
        </w:rPr>
      </w:pPr>
    </w:p>
    <w:p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mouse sobre ella, y pulsando el botón derecho del mouse.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rsidR="0079300B" w:rsidRPr="0054299C" w:rsidRDefault="0079300B" w:rsidP="0079300B">
      <w:pPr>
        <w:pStyle w:val="Estilo4"/>
        <w:rPr>
          <w:rFonts w:ascii="Myriad Pro" w:hAnsi="Myriad Pro" w:cs="Arial"/>
          <w:b/>
        </w:rPr>
      </w:pPr>
    </w:p>
    <w:p w:rsidR="0079300B" w:rsidRDefault="009F791D" w:rsidP="00861E1E">
      <w:pPr>
        <w:pStyle w:val="Ttulo1"/>
        <w:outlineLvl w:val="0"/>
        <w:rPr>
          <w14:textFill>
            <w14:solidFill>
              <w14:schemeClr w14:val="tx1">
                <w14:lumMod w14:val="65000"/>
                <w14:lumOff w14:val="35000"/>
                <w14:lumMod w14:val="75000"/>
                <w14:lumOff w14:val="25000"/>
                <w14:lumMod w14:val="75000"/>
              </w14:schemeClr>
            </w14:solidFill>
          </w14:textFill>
        </w:rPr>
      </w:pPr>
      <w:r w:rsidRPr="009F791D">
        <w:rPr>
          <w14:textFill>
            <w14:solidFill>
              <w14:schemeClr w14:val="tx1">
                <w14:lumMod w14:val="65000"/>
                <w14:lumOff w14:val="35000"/>
                <w14:lumMod w14:val="75000"/>
                <w14:lumOff w14:val="25000"/>
                <w14:lumMod w14:val="75000"/>
              </w14:schemeClr>
            </w14:solidFill>
          </w14:textFill>
        </w:rPr>
        <w:t xml:space="preserve">Problemática Actual, Futura </w:t>
      </w:r>
      <w:r w:rsidRPr="009F791D">
        <w:rPr>
          <w14:textFill>
            <w14:solidFill>
              <w14:schemeClr w14:val="tx1">
                <w14:lumMod w14:val="65000"/>
                <w14:lumOff w14:val="35000"/>
                <w14:lumMod w14:val="75000"/>
                <w14:lumOff w14:val="25000"/>
                <w14:lumMod w14:val="75000"/>
              </w14:schemeClr>
            </w14:solidFill>
          </w14:textFill>
        </w:rPr>
        <w:t>y Propuesta</w:t>
      </w:r>
      <w:r w:rsidRPr="009F791D">
        <w:rPr>
          <w14:textFill>
            <w14:solidFill>
              <w14:schemeClr w14:val="tx1">
                <w14:lumMod w14:val="65000"/>
                <w14:lumOff w14:val="35000"/>
                <w14:lumMod w14:val="75000"/>
                <w14:lumOff w14:val="25000"/>
                <w14:lumMod w14:val="75000"/>
              </w14:schemeClr>
            </w14:solidFill>
          </w14:textFill>
        </w:rPr>
        <w:t xml:space="preserve"> de soluciones factibles</w:t>
      </w:r>
      <w:r>
        <w:rPr>
          <w14:textFill>
            <w14:solidFill>
              <w14:schemeClr w14:val="tx1">
                <w14:lumMod w14:val="65000"/>
                <w14:lumOff w14:val="35000"/>
                <w14:lumMod w14:val="75000"/>
                <w14:lumOff w14:val="25000"/>
                <w14:lumMod w14:val="75000"/>
              </w14:schemeClr>
            </w14:solidFill>
          </w14:textFill>
        </w:rPr>
        <w:t>.</w:t>
      </w:r>
    </w:p>
    <w:p w:rsidR="00AB782D" w:rsidRPr="006D2D33" w:rsidRDefault="009F791D" w:rsidP="009F791D">
      <w:pPr>
        <w:jc w:val="both"/>
        <w:rPr>
          <w:rFonts w:eastAsiaTheme="minorEastAsia"/>
          <w:color w:val="404040" w:themeColor="text1" w:themeTint="BF"/>
          <w:szCs w:val="21"/>
        </w:rPr>
      </w:pPr>
      <w:r w:rsidRPr="006D2D33">
        <w:rPr>
          <w:rFonts w:eastAsiaTheme="minorEastAsia"/>
          <w:color w:val="404040" w:themeColor="text1" w:themeTint="BF"/>
          <w:szCs w:val="21"/>
        </w:rPr>
        <w:t xml:space="preserve">B Mining S.A es una empresa dedicada a la explotación y exploración de recursos minerales, se ha consolidado como una empresa innovadora en seguridad minera debido al uso de tecnologías en tiempo real para realizar operaciones que son más peligrosas para el ser humano. Debido a esto, y por petición de la dirección general, es que necesitan implementar un </w:t>
      </w:r>
      <w:proofErr w:type="spellStart"/>
      <w:r w:rsidRPr="006D2D33">
        <w:rPr>
          <w:rFonts w:eastAsiaTheme="minorEastAsia"/>
          <w:color w:val="404040" w:themeColor="text1" w:themeTint="BF"/>
          <w:szCs w:val="21"/>
        </w:rPr>
        <w:t>DataWarehouse</w:t>
      </w:r>
      <w:proofErr w:type="spellEnd"/>
      <w:r w:rsidRPr="006D2D33">
        <w:rPr>
          <w:rFonts w:eastAsiaTheme="minorEastAsia"/>
          <w:color w:val="404040" w:themeColor="text1" w:themeTint="BF"/>
          <w:szCs w:val="21"/>
        </w:rPr>
        <w:t xml:space="preserve"> de acuerdo con el nivel de poder que posee la empresa actualmente, para así poder dar continuidad a los procesos y operaciones que tienen, eso quiere decir, que sea acorde según las estrategias de negocio y de las tecnologías que tienen implementadas actualmente.</w:t>
      </w:r>
    </w:p>
    <w:p w:rsidR="009F791D" w:rsidRPr="009F791D" w:rsidRDefault="009F791D" w:rsidP="009F791D">
      <w:pPr>
        <w:jc w:val="both"/>
        <w:rPr>
          <w:b/>
          <w:sz w:val="24"/>
          <w:szCs w:val="24"/>
        </w:rPr>
      </w:pPr>
      <w:r w:rsidRPr="009F791D">
        <w:rPr>
          <w:b/>
          <w:sz w:val="24"/>
          <w:szCs w:val="24"/>
        </w:rPr>
        <w:t>Fuerzas de Porter</w:t>
      </w:r>
    </w:p>
    <w:p w:rsidR="009F791D" w:rsidRPr="009F791D" w:rsidRDefault="009F791D" w:rsidP="009F791D">
      <w:pPr>
        <w:pStyle w:val="Prrafodelista"/>
        <w:numPr>
          <w:ilvl w:val="0"/>
          <w:numId w:val="31"/>
        </w:numPr>
        <w:jc w:val="both"/>
        <w:rPr>
          <w:b/>
        </w:rPr>
      </w:pPr>
      <w:r w:rsidRPr="009F791D">
        <w:rPr>
          <w:b/>
        </w:rPr>
        <w:t>Poder de negociación de los compradores o clientes</w:t>
      </w:r>
      <w:r w:rsidRPr="009F791D">
        <w:rPr>
          <w:b/>
        </w:rPr>
        <w:t>.</w:t>
      </w:r>
    </w:p>
    <w:p w:rsidR="009F791D" w:rsidRPr="006D2D33" w:rsidRDefault="009F791D" w:rsidP="009F791D">
      <w:pPr>
        <w:jc w:val="both"/>
        <w:rPr>
          <w:rFonts w:eastAsiaTheme="minorEastAsia"/>
          <w:color w:val="404040" w:themeColor="text1" w:themeTint="BF"/>
          <w:szCs w:val="21"/>
        </w:rPr>
      </w:pPr>
      <w:r w:rsidRPr="006D2D33">
        <w:rPr>
          <w:rFonts w:eastAsiaTheme="minorEastAsia"/>
          <w:color w:val="404040" w:themeColor="text1" w:themeTint="BF"/>
          <w:szCs w:val="21"/>
        </w:rPr>
        <w:t>Con el uso de las últimas tecnologías para acciones que involucre uso de fuerza humana mayor y riesgosa, muchas mineras querrán obtener de los servicios de B Mining S.A. debido a que la empresa es reconocida por ser innovadora en el ámbito de la seguridad a la hora de desarrollar sus funciones laborales y, además, no existen empresas que realicen los mismos procesos con las mismas tecnologías, logrando convertirla en una opción segura para realizar tratos.</w:t>
      </w:r>
    </w:p>
    <w:p w:rsidR="009F791D" w:rsidRPr="009F791D" w:rsidRDefault="009F791D" w:rsidP="009F791D">
      <w:pPr>
        <w:pStyle w:val="Prrafodelista"/>
        <w:numPr>
          <w:ilvl w:val="0"/>
          <w:numId w:val="31"/>
        </w:numPr>
        <w:jc w:val="both"/>
        <w:rPr>
          <w:b/>
        </w:rPr>
      </w:pPr>
      <w:r w:rsidRPr="009F791D">
        <w:rPr>
          <w:b/>
        </w:rPr>
        <w:t>Poder de negociación de los proveedores o vendedores</w:t>
      </w:r>
      <w:r>
        <w:rPr>
          <w:b/>
        </w:rPr>
        <w:t>.</w:t>
      </w:r>
    </w:p>
    <w:p w:rsidR="009F791D" w:rsidRPr="006D2D33" w:rsidRDefault="009F791D" w:rsidP="009F791D">
      <w:pPr>
        <w:jc w:val="both"/>
        <w:rPr>
          <w:rFonts w:eastAsiaTheme="minorEastAsia"/>
          <w:color w:val="404040" w:themeColor="text1" w:themeTint="BF"/>
          <w:szCs w:val="21"/>
        </w:rPr>
      </w:pPr>
      <w:r w:rsidRPr="006D2D33">
        <w:rPr>
          <w:rFonts w:eastAsiaTheme="minorEastAsia"/>
          <w:color w:val="404040" w:themeColor="text1" w:themeTint="BF"/>
          <w:szCs w:val="21"/>
        </w:rPr>
        <w:t>B Mining S.A. cuenta con los servicios de una empresa norteamericana líder para dar soporte en el equipamiento de sondas y extracción minera en conjunto con una filial en Brasil que opera en toda Latinoamérica, además de contar con un servidor dedicado para otros servicios de Internet. Pero esto provoca una dependencia total del proveedor, si la empresa con quién se está realizando los acuerdos está en bancarrota o rompe lazos mutuos, deberán de buscar otros proveedores que proveen los mismos insumos de igual o mejor manera para dar continuidad a las operaciones.</w:t>
      </w:r>
    </w:p>
    <w:p w:rsidR="009F791D" w:rsidRPr="009F791D" w:rsidRDefault="009F791D" w:rsidP="009F791D">
      <w:pPr>
        <w:pStyle w:val="Prrafodelista"/>
        <w:numPr>
          <w:ilvl w:val="0"/>
          <w:numId w:val="31"/>
        </w:numPr>
        <w:jc w:val="both"/>
        <w:rPr>
          <w:b/>
        </w:rPr>
      </w:pPr>
      <w:r w:rsidRPr="009F791D">
        <w:rPr>
          <w:b/>
        </w:rPr>
        <w:t>Amenaza de nuevos competidores entrantes</w:t>
      </w:r>
      <w:r>
        <w:rPr>
          <w:b/>
        </w:rPr>
        <w:t>.</w:t>
      </w:r>
    </w:p>
    <w:p w:rsidR="009F791D" w:rsidRPr="006D2D33" w:rsidRDefault="009F791D" w:rsidP="009F791D">
      <w:pPr>
        <w:jc w:val="both"/>
        <w:rPr>
          <w:rFonts w:eastAsiaTheme="minorEastAsia"/>
          <w:color w:val="404040" w:themeColor="text1" w:themeTint="BF"/>
          <w:szCs w:val="21"/>
        </w:rPr>
      </w:pPr>
      <w:r w:rsidRPr="006D2D33">
        <w:rPr>
          <w:rFonts w:eastAsiaTheme="minorEastAsia"/>
          <w:color w:val="404040" w:themeColor="text1" w:themeTint="BF"/>
          <w:szCs w:val="21"/>
        </w:rPr>
        <w:t>Para hacer competencia a B Mining S.A. las empresas emergentes o existentes deberán de desembolsar mucho capital, debido a que necesitan de realizar los procesos de igual o mejor manera además de contar con todas las tecnologías de última generación para los mismos procesos y ejecución de las maquinarias a utilizar.</w:t>
      </w:r>
    </w:p>
    <w:p w:rsidR="009F791D" w:rsidRPr="009F791D" w:rsidRDefault="009F791D" w:rsidP="009F791D">
      <w:pPr>
        <w:pStyle w:val="Prrafodelista"/>
        <w:numPr>
          <w:ilvl w:val="0"/>
          <w:numId w:val="31"/>
        </w:numPr>
        <w:jc w:val="both"/>
        <w:rPr>
          <w:b/>
        </w:rPr>
      </w:pPr>
      <w:r w:rsidRPr="009F791D">
        <w:rPr>
          <w:b/>
        </w:rPr>
        <w:t>Amenaza de productos sustitutos</w:t>
      </w:r>
      <w:r>
        <w:rPr>
          <w:b/>
        </w:rPr>
        <w:t>.</w:t>
      </w:r>
    </w:p>
    <w:p w:rsidR="009F791D" w:rsidRPr="006D2D33" w:rsidRDefault="009F791D" w:rsidP="009F791D">
      <w:pPr>
        <w:jc w:val="both"/>
        <w:rPr>
          <w:rFonts w:eastAsiaTheme="minorEastAsia"/>
          <w:color w:val="404040" w:themeColor="text1" w:themeTint="BF"/>
          <w:szCs w:val="21"/>
        </w:rPr>
      </w:pPr>
      <w:r w:rsidRPr="006D2D33">
        <w:rPr>
          <w:rFonts w:eastAsiaTheme="minorEastAsia"/>
          <w:color w:val="404040" w:themeColor="text1" w:themeTint="BF"/>
          <w:szCs w:val="21"/>
        </w:rPr>
        <w:t>Debido a que las tecnologías van en constante evolución rápidamente, es probable que nuevos productos salgan al mercado y permitan realizar de mejor manera las operaciones que B Mining S.A. produce, pero considerando el tipo de rubro en donde está instalada la empresa, muchos de ellos no quieren trabajar en ese sector y/o los productos deberán de ser precisos provocando que sus precios de venta sean costosos.</w:t>
      </w:r>
    </w:p>
    <w:p w:rsidR="009F791D" w:rsidRDefault="009F791D">
      <w:pPr>
        <w:spacing w:after="160" w:line="259" w:lineRule="auto"/>
      </w:pPr>
      <w:r>
        <w:br w:type="page"/>
      </w:r>
    </w:p>
    <w:p w:rsidR="009F791D" w:rsidRPr="009F791D" w:rsidRDefault="009F791D" w:rsidP="009F791D">
      <w:pPr>
        <w:pStyle w:val="Prrafodelista"/>
        <w:numPr>
          <w:ilvl w:val="0"/>
          <w:numId w:val="31"/>
        </w:numPr>
        <w:jc w:val="both"/>
        <w:rPr>
          <w:b/>
        </w:rPr>
      </w:pPr>
      <w:r w:rsidRPr="009F791D">
        <w:rPr>
          <w:b/>
        </w:rPr>
        <w:lastRenderedPageBreak/>
        <w:t>Rivalidad entre los competidores</w:t>
      </w:r>
      <w:r>
        <w:rPr>
          <w:b/>
        </w:rPr>
        <w:t>.</w:t>
      </w:r>
    </w:p>
    <w:p w:rsidR="009F791D" w:rsidRPr="006D2D33" w:rsidRDefault="009F791D" w:rsidP="009F791D">
      <w:pPr>
        <w:jc w:val="both"/>
        <w:rPr>
          <w:rFonts w:eastAsiaTheme="minorEastAsia"/>
          <w:color w:val="404040" w:themeColor="text1" w:themeTint="BF"/>
          <w:szCs w:val="21"/>
        </w:rPr>
      </w:pPr>
      <w:r w:rsidRPr="006D2D33">
        <w:rPr>
          <w:rFonts w:eastAsiaTheme="minorEastAsia"/>
          <w:color w:val="404040" w:themeColor="text1" w:themeTint="BF"/>
          <w:szCs w:val="21"/>
        </w:rPr>
        <w:t>Una vez analizado los cuatro puntos anteriores, B Mining S.A. cuenta con poca o nula competencia en la explotación y exploración de recursos minerales en el sector de la minería. También, por la forma de trabajar y los recursos que poseen dentro de la empresa se consolida como una empresa fuerte a la hora de ser contratada por varios clientes y/o empresas.</w:t>
      </w:r>
    </w:p>
    <w:p w:rsidR="009F791D" w:rsidRPr="009F791D" w:rsidRDefault="009F791D" w:rsidP="009F791D">
      <w:pPr>
        <w:jc w:val="both"/>
        <w:rPr>
          <w:b/>
          <w:sz w:val="24"/>
          <w:szCs w:val="24"/>
        </w:rPr>
      </w:pPr>
      <w:r w:rsidRPr="009F791D">
        <w:rPr>
          <w:b/>
          <w:sz w:val="24"/>
          <w:szCs w:val="24"/>
        </w:rPr>
        <w:t>FODA</w:t>
      </w:r>
    </w:p>
    <w:p w:rsidR="009F791D" w:rsidRPr="009F791D" w:rsidRDefault="009F791D" w:rsidP="009F791D">
      <w:pPr>
        <w:jc w:val="both"/>
        <w:rPr>
          <w:b/>
        </w:rPr>
      </w:pPr>
      <w:r w:rsidRPr="009F791D">
        <w:rPr>
          <w:b/>
        </w:rPr>
        <w:t>Fortalezas</w:t>
      </w:r>
    </w:p>
    <w:p w:rsidR="009F791D" w:rsidRDefault="009F791D" w:rsidP="009F791D">
      <w:pPr>
        <w:pStyle w:val="Prrafodelista"/>
        <w:numPr>
          <w:ilvl w:val="0"/>
          <w:numId w:val="31"/>
        </w:numPr>
        <w:ind w:left="567" w:hanging="425"/>
        <w:jc w:val="both"/>
      </w:pPr>
      <w:r>
        <w:t>Única en innovación en seguridad minera</w:t>
      </w:r>
      <w:r>
        <w:t>.</w:t>
      </w:r>
    </w:p>
    <w:p w:rsidR="009F791D" w:rsidRDefault="009F791D" w:rsidP="009F791D">
      <w:pPr>
        <w:pStyle w:val="Prrafodelista"/>
        <w:numPr>
          <w:ilvl w:val="0"/>
          <w:numId w:val="31"/>
        </w:numPr>
        <w:ind w:left="567" w:hanging="425"/>
        <w:jc w:val="both"/>
      </w:pPr>
      <w:r>
        <w:t>Instalaciones interconectadas entre sí</w:t>
      </w:r>
      <w:r>
        <w:t>.</w:t>
      </w:r>
    </w:p>
    <w:p w:rsidR="009F791D" w:rsidRDefault="009F791D" w:rsidP="009F791D">
      <w:pPr>
        <w:pStyle w:val="Prrafodelista"/>
        <w:numPr>
          <w:ilvl w:val="0"/>
          <w:numId w:val="31"/>
        </w:numPr>
        <w:ind w:left="567" w:hanging="425"/>
        <w:jc w:val="both"/>
      </w:pPr>
      <w:r>
        <w:t>Múltiples oficinas ubicadas en diferentes partes del país</w:t>
      </w:r>
      <w:r>
        <w:t>.</w:t>
      </w:r>
    </w:p>
    <w:p w:rsidR="009F791D" w:rsidRDefault="009F791D" w:rsidP="009F791D">
      <w:pPr>
        <w:pStyle w:val="Prrafodelista"/>
        <w:numPr>
          <w:ilvl w:val="0"/>
          <w:numId w:val="31"/>
        </w:numPr>
        <w:ind w:left="567" w:hanging="425"/>
        <w:jc w:val="both"/>
      </w:pPr>
      <w:r>
        <w:t>Alineamiento constante de las tecnologías acorde al negocio</w:t>
      </w:r>
      <w:r>
        <w:t>.</w:t>
      </w:r>
    </w:p>
    <w:p w:rsidR="009F791D" w:rsidRPr="009F791D" w:rsidRDefault="009F791D" w:rsidP="009F791D">
      <w:pPr>
        <w:jc w:val="both"/>
        <w:rPr>
          <w:b/>
        </w:rPr>
      </w:pPr>
      <w:r w:rsidRPr="009F791D">
        <w:rPr>
          <w:b/>
        </w:rPr>
        <w:t>Debilidades</w:t>
      </w:r>
    </w:p>
    <w:p w:rsidR="009F791D" w:rsidRPr="006D2D33" w:rsidRDefault="009F791D" w:rsidP="009F791D">
      <w:pPr>
        <w:pStyle w:val="Prrafodelista"/>
        <w:numPr>
          <w:ilvl w:val="0"/>
          <w:numId w:val="31"/>
        </w:numPr>
        <w:ind w:left="567" w:hanging="425"/>
        <w:jc w:val="both"/>
      </w:pPr>
      <w:r w:rsidRPr="006D2D33">
        <w:t>Pocos servicios contratados de empresas externas</w:t>
      </w:r>
      <w:r w:rsidRPr="006D2D33">
        <w:t>.</w:t>
      </w:r>
    </w:p>
    <w:p w:rsidR="009F791D" w:rsidRPr="006D2D33" w:rsidRDefault="009F791D" w:rsidP="009F791D">
      <w:pPr>
        <w:pStyle w:val="Prrafodelista"/>
        <w:numPr>
          <w:ilvl w:val="0"/>
          <w:numId w:val="31"/>
        </w:numPr>
        <w:ind w:left="567" w:hanging="425"/>
        <w:jc w:val="both"/>
      </w:pPr>
      <w:r w:rsidRPr="006D2D33">
        <w:t>Poco personal a cargo de mantención cuando se van a capacitación</w:t>
      </w:r>
      <w:r w:rsidRPr="006D2D33">
        <w:t>.</w:t>
      </w:r>
    </w:p>
    <w:p w:rsidR="009F791D" w:rsidRPr="006D2D33" w:rsidRDefault="009F791D" w:rsidP="009F791D">
      <w:pPr>
        <w:pStyle w:val="Prrafodelista"/>
        <w:numPr>
          <w:ilvl w:val="0"/>
          <w:numId w:val="31"/>
        </w:numPr>
        <w:ind w:left="567" w:hanging="425"/>
        <w:jc w:val="both"/>
      </w:pPr>
      <w:r w:rsidRPr="006D2D33">
        <w:t>Perdidas de respaldos en caso de catástrofe</w:t>
      </w:r>
      <w:r w:rsidRPr="006D2D33">
        <w:t>.</w:t>
      </w:r>
    </w:p>
    <w:p w:rsidR="009F791D" w:rsidRPr="006D2D33" w:rsidRDefault="009F791D" w:rsidP="009F791D">
      <w:pPr>
        <w:pStyle w:val="Prrafodelista"/>
        <w:numPr>
          <w:ilvl w:val="0"/>
          <w:numId w:val="31"/>
        </w:numPr>
        <w:ind w:left="567" w:hanging="425"/>
        <w:jc w:val="both"/>
      </w:pPr>
      <w:r w:rsidRPr="006D2D33">
        <w:t>Información desactualizada en la casa matriz</w:t>
      </w:r>
      <w:r w:rsidRPr="006D2D33">
        <w:t>.</w:t>
      </w:r>
    </w:p>
    <w:p w:rsidR="009F791D" w:rsidRPr="006D2D33" w:rsidRDefault="009F791D" w:rsidP="009F791D">
      <w:pPr>
        <w:pStyle w:val="Prrafodelista"/>
        <w:numPr>
          <w:ilvl w:val="0"/>
          <w:numId w:val="31"/>
        </w:numPr>
        <w:ind w:left="567" w:hanging="425"/>
        <w:jc w:val="both"/>
      </w:pPr>
      <w:r w:rsidRPr="006D2D33">
        <w:t>Dependencia de las tecnologías para sus procesos</w:t>
      </w:r>
      <w:r w:rsidRPr="006D2D33">
        <w:t>.</w:t>
      </w:r>
    </w:p>
    <w:p w:rsidR="009F791D" w:rsidRPr="009F791D" w:rsidRDefault="009F791D" w:rsidP="009F791D">
      <w:pPr>
        <w:jc w:val="both"/>
        <w:rPr>
          <w:b/>
        </w:rPr>
      </w:pPr>
      <w:r w:rsidRPr="009F791D">
        <w:rPr>
          <w:b/>
        </w:rPr>
        <w:t>Oportunidades</w:t>
      </w:r>
    </w:p>
    <w:p w:rsidR="009F791D" w:rsidRDefault="009F791D" w:rsidP="006D2D33">
      <w:pPr>
        <w:pStyle w:val="Prrafodelista"/>
        <w:numPr>
          <w:ilvl w:val="0"/>
          <w:numId w:val="31"/>
        </w:numPr>
        <w:ind w:left="567" w:hanging="425"/>
        <w:jc w:val="both"/>
      </w:pPr>
      <w:r>
        <w:t>Contratos con otras mineras dispuestas a contar con sus servicios</w:t>
      </w:r>
      <w:r w:rsidR="006D2D33">
        <w:t>.</w:t>
      </w:r>
    </w:p>
    <w:p w:rsidR="009F791D" w:rsidRDefault="009F791D" w:rsidP="006D2D33">
      <w:pPr>
        <w:pStyle w:val="Prrafodelista"/>
        <w:numPr>
          <w:ilvl w:val="0"/>
          <w:numId w:val="31"/>
        </w:numPr>
        <w:ind w:left="567" w:hanging="425"/>
        <w:jc w:val="both"/>
      </w:pPr>
      <w:r>
        <w:t>Contratar nuevos proveedores en materia tecnológica</w:t>
      </w:r>
      <w:r w:rsidR="006D2D33">
        <w:t>.</w:t>
      </w:r>
    </w:p>
    <w:p w:rsidR="009F791D" w:rsidRPr="006D2D33" w:rsidRDefault="009F791D" w:rsidP="009F791D">
      <w:pPr>
        <w:jc w:val="both"/>
        <w:rPr>
          <w:b/>
        </w:rPr>
      </w:pPr>
      <w:r w:rsidRPr="006D2D33">
        <w:rPr>
          <w:b/>
        </w:rPr>
        <w:t>Amenazas</w:t>
      </w:r>
    </w:p>
    <w:p w:rsidR="009F791D" w:rsidRDefault="009F791D" w:rsidP="006D2D33">
      <w:pPr>
        <w:pStyle w:val="Prrafodelista"/>
        <w:numPr>
          <w:ilvl w:val="0"/>
          <w:numId w:val="31"/>
        </w:numPr>
        <w:ind w:left="567" w:hanging="425"/>
        <w:jc w:val="both"/>
      </w:pPr>
      <w:r>
        <w:t>Capacitaciones obsoletas o inutilizables al pasar el tiempo</w:t>
      </w:r>
      <w:r w:rsidR="006D2D33">
        <w:t>.</w:t>
      </w:r>
    </w:p>
    <w:p w:rsidR="009F791D" w:rsidRDefault="009F791D" w:rsidP="006D2D33">
      <w:pPr>
        <w:pStyle w:val="Prrafodelista"/>
        <w:numPr>
          <w:ilvl w:val="0"/>
          <w:numId w:val="31"/>
        </w:numPr>
        <w:ind w:left="567" w:hanging="425"/>
        <w:jc w:val="both"/>
      </w:pPr>
      <w:r>
        <w:t>Lanzamiento de nuevas tecnologías al mercado</w:t>
      </w:r>
      <w:r w:rsidR="006D2D33">
        <w:t>.</w:t>
      </w:r>
    </w:p>
    <w:p w:rsidR="009F791D" w:rsidRDefault="009F791D" w:rsidP="006D2D33">
      <w:pPr>
        <w:pStyle w:val="Prrafodelista"/>
        <w:numPr>
          <w:ilvl w:val="0"/>
          <w:numId w:val="31"/>
        </w:numPr>
        <w:spacing w:before="240"/>
        <w:ind w:left="567" w:hanging="425"/>
        <w:jc w:val="both"/>
      </w:pPr>
      <w:r>
        <w:t>Crecimiento de la competencia</w:t>
      </w:r>
      <w:r w:rsidR="006D2D33">
        <w:t>.</w:t>
      </w:r>
    </w:p>
    <w:p w:rsidR="006D2D33" w:rsidRDefault="006D2D33" w:rsidP="006D2D33">
      <w:pPr>
        <w:spacing w:after="0"/>
        <w:ind w:left="142"/>
        <w:jc w:val="both"/>
      </w:pPr>
    </w:p>
    <w:p w:rsidR="006D2D33" w:rsidRPr="006D2D33" w:rsidRDefault="006D2D33" w:rsidP="006D2D33">
      <w:pPr>
        <w:ind w:left="142"/>
        <w:jc w:val="both"/>
        <w:rPr>
          <w:rFonts w:eastAsiaTheme="minorEastAsia"/>
          <w:color w:val="404040" w:themeColor="text1" w:themeTint="BF"/>
          <w:szCs w:val="21"/>
        </w:rPr>
      </w:pPr>
      <w:r w:rsidRPr="006D2D33">
        <w:rPr>
          <w:rFonts w:eastAsiaTheme="minorEastAsia"/>
          <w:color w:val="404040" w:themeColor="text1" w:themeTint="BF"/>
          <w:szCs w:val="21"/>
        </w:rPr>
        <w:t>Dado todos estos análisis, B Mining S.A. deberá reforzar sus lazos con sus pocos proveedores que poseen y encontrar nuevos para mejorar las debilidades que tienen actualmente, cambiar la forma de operar algunas de sus funciones dentro de la empresa permitiendo que sus objetivos estén mejor alineados con su visión estratégica y estar en constante evolución con las tecnologías actuales logrando evitar la obsolescencia tanto de las capacitaciones a sus empleados como de la misma tecnología que poseen actualmente.</w:t>
      </w:r>
    </w:p>
    <w:p w:rsidR="00FC3335" w:rsidRDefault="00FC3335">
      <w:pPr>
        <w:spacing w:after="160" w:line="259" w:lineRule="auto"/>
        <w:rPr>
          <w:sz w:val="20"/>
        </w:rPr>
      </w:pPr>
      <w:r>
        <w:rPr>
          <w:sz w:val="20"/>
        </w:rPr>
        <w:br w:type="page"/>
      </w:r>
    </w:p>
    <w:p w:rsidR="003A639D" w:rsidRDefault="00FC3335" w:rsidP="00861E1E">
      <w:pPr>
        <w:pStyle w:val="Ttulo1"/>
        <w:outlineLvl w:val="0"/>
        <w:rPr>
          <w14:textFill>
            <w14:solidFill>
              <w14:schemeClr w14:val="tx1">
                <w14:lumMod w14:val="65000"/>
                <w14:lumOff w14:val="35000"/>
                <w14:lumMod w14:val="75000"/>
                <w14:lumOff w14:val="25000"/>
                <w14:lumMod w14:val="75000"/>
              </w14:schemeClr>
            </w14:solidFill>
          </w14:textFill>
        </w:rPr>
      </w:pPr>
      <w:r w:rsidRPr="00FC3335">
        <w:rPr>
          <w14:textFill>
            <w14:solidFill>
              <w14:schemeClr w14:val="tx1">
                <w14:lumMod w14:val="65000"/>
                <w14:lumOff w14:val="35000"/>
                <w14:lumMod w14:val="75000"/>
                <w14:lumOff w14:val="25000"/>
                <w14:lumMod w14:val="75000"/>
              </w14:schemeClr>
            </w14:solidFill>
          </w14:textFill>
        </w:rPr>
        <w:lastRenderedPageBreak/>
        <w:t xml:space="preserve">Análisis de </w:t>
      </w:r>
      <w:r>
        <w:rPr>
          <w14:textFill>
            <w14:solidFill>
              <w14:schemeClr w14:val="tx1">
                <w14:lumMod w14:val="65000"/>
                <w14:lumOff w14:val="35000"/>
                <w14:lumMod w14:val="75000"/>
                <w14:lumOff w14:val="25000"/>
                <w14:lumMod w14:val="75000"/>
              </w14:schemeClr>
            </w14:solidFill>
          </w14:textFill>
        </w:rPr>
        <w:t>l</w:t>
      </w:r>
      <w:r w:rsidRPr="00FC3335">
        <w:rPr>
          <w14:textFill>
            <w14:solidFill>
              <w14:schemeClr w14:val="tx1">
                <w14:lumMod w14:val="65000"/>
                <w14:lumOff w14:val="35000"/>
                <w14:lumMod w14:val="75000"/>
                <w14:lumOff w14:val="25000"/>
                <w14:lumMod w14:val="75000"/>
              </w14:schemeClr>
            </w14:solidFill>
          </w14:textFill>
        </w:rPr>
        <w:t>a decisión TI considerando la competencia del mercado</w:t>
      </w:r>
      <w:r>
        <w:rPr>
          <w14:textFill>
            <w14:solidFill>
              <w14:schemeClr w14:val="tx1">
                <w14:lumMod w14:val="65000"/>
                <w14:lumOff w14:val="35000"/>
                <w14:lumMod w14:val="75000"/>
                <w14:lumOff w14:val="25000"/>
                <w14:lumMod w14:val="75000"/>
              </w14:schemeClr>
            </w14:solidFill>
          </w14:textFill>
        </w:rPr>
        <w:t>.</w:t>
      </w:r>
    </w:p>
    <w:p w:rsidR="00FC3335" w:rsidRDefault="00FC3335" w:rsidP="00FC3335">
      <w:pPr>
        <w:pStyle w:val="Estilo4"/>
        <w:ind w:left="720"/>
      </w:pPr>
    </w:p>
    <w:p w:rsidR="00FC3335" w:rsidRDefault="00FC3335" w:rsidP="00FC3335">
      <w:pPr>
        <w:pStyle w:val="Estilo4"/>
        <w:ind w:left="142"/>
      </w:pPr>
      <w:r>
        <w:t>En este apartado se habla sobre posibles metodologías para solucionar la actual problemática que enfrenta la empresa, considerando y describiendo la tecnología, que se asimilan en las áreas de gobierno TIC. También, tomar a consideración las distribución e implementación de aquellas, explicando ventajas y desventajas. Finalmente, explicar los beneficios que se presentan a la solución y los hitos más críticos.</w:t>
      </w:r>
    </w:p>
    <w:p w:rsidR="00FC3335" w:rsidRDefault="00FC3335" w:rsidP="00FC3335">
      <w:pPr>
        <w:pStyle w:val="Estilo4"/>
        <w:ind w:left="142"/>
      </w:pPr>
    </w:p>
    <w:p w:rsidR="00FC3335" w:rsidRPr="00FC3335" w:rsidRDefault="00FC3335" w:rsidP="00FC3335">
      <w:pPr>
        <w:jc w:val="both"/>
        <w:rPr>
          <w:b/>
          <w:sz w:val="24"/>
          <w:szCs w:val="24"/>
        </w:rPr>
      </w:pPr>
      <w:r w:rsidRPr="00FC3335">
        <w:rPr>
          <w:b/>
          <w:sz w:val="24"/>
          <w:szCs w:val="24"/>
        </w:rPr>
        <w:t>Metodología por usar.</w:t>
      </w:r>
    </w:p>
    <w:p w:rsidR="00FC3335" w:rsidRDefault="00FC3335" w:rsidP="00FC3335">
      <w:pPr>
        <w:pStyle w:val="Estilo4"/>
        <w:ind w:left="142"/>
      </w:pPr>
      <w:r>
        <w:t>Una de las actividades principales que se desarrollan en una organización, es la de identificar, analizar y solucionar problemas. Esta tarea se realiza habitualmente en forma grupal.</w:t>
      </w:r>
    </w:p>
    <w:p w:rsidR="00FC3335" w:rsidRDefault="00FC3335" w:rsidP="00FC3335">
      <w:pPr>
        <w:pStyle w:val="Estilo4"/>
        <w:ind w:left="142"/>
      </w:pPr>
      <w:r>
        <w:t xml:space="preserve">Para cumplir con eficacia este objetivo, los grupos acostumbran a seguir paso a paso un proceso de una </w:t>
      </w:r>
    </w:p>
    <w:p w:rsidR="00FC3335" w:rsidRDefault="00FC3335" w:rsidP="00FC3335">
      <w:pPr>
        <w:pStyle w:val="Estilo4"/>
        <w:ind w:left="142"/>
      </w:pPr>
    </w:p>
    <w:p w:rsidR="00FC3335" w:rsidRPr="00FC3335" w:rsidRDefault="006F74AE" w:rsidP="00FC3335">
      <w:pPr>
        <w:jc w:val="both"/>
        <w:rPr>
          <w:b/>
        </w:rPr>
      </w:pPr>
      <w:r>
        <w:rPr>
          <w:b/>
        </w:rPr>
        <w:t>Me</w:t>
      </w:r>
      <w:r w:rsidR="00FC3335" w:rsidRPr="00FC3335">
        <w:rPr>
          <w:b/>
        </w:rPr>
        <w:t>todología.</w:t>
      </w:r>
    </w:p>
    <w:p w:rsidR="00FC3335" w:rsidRDefault="00FC3335" w:rsidP="00FC3335">
      <w:pPr>
        <w:pStyle w:val="Estilo4"/>
        <w:ind w:left="142"/>
      </w:pPr>
      <w:r>
        <w:t>Lo importante es, una vez conocidos los defectos, analizar con toda rapidez sus causas y poner los remedios sin demora. En el proceso de mejora, el mensaje clave es hacer algo que elimine el desperdicio, los retrabajos y los inventarios.</w:t>
      </w:r>
    </w:p>
    <w:p w:rsidR="00FC3335" w:rsidRDefault="00FC3335" w:rsidP="00FC3335">
      <w:pPr>
        <w:pStyle w:val="Estilo4"/>
        <w:ind w:left="142"/>
      </w:pPr>
    </w:p>
    <w:p w:rsidR="00FC3335" w:rsidRPr="00FC3335" w:rsidRDefault="00FC3335" w:rsidP="00FC3335">
      <w:pPr>
        <w:jc w:val="both"/>
        <w:rPr>
          <w:b/>
        </w:rPr>
      </w:pPr>
      <w:r w:rsidRPr="00FC3335">
        <w:rPr>
          <w:b/>
        </w:rPr>
        <w:t>Factores del problema.</w:t>
      </w:r>
    </w:p>
    <w:p w:rsidR="00FC3335" w:rsidRDefault="00FC3335" w:rsidP="00FC3335">
      <w:pPr>
        <w:pStyle w:val="Estilo4"/>
        <w:numPr>
          <w:ilvl w:val="0"/>
          <w:numId w:val="31"/>
        </w:numPr>
        <w:ind w:left="426" w:hanging="425"/>
      </w:pPr>
      <w:r>
        <w:t>El área informática se divide en cada planta.</w:t>
      </w:r>
    </w:p>
    <w:p w:rsidR="00FC3335" w:rsidRDefault="00FC3335" w:rsidP="00FC3335">
      <w:pPr>
        <w:pStyle w:val="Estilo4"/>
        <w:numPr>
          <w:ilvl w:val="0"/>
          <w:numId w:val="31"/>
        </w:numPr>
        <w:ind w:left="426" w:hanging="425"/>
      </w:pPr>
      <w:r>
        <w:t>La información se consolida en una casa matriz.</w:t>
      </w:r>
    </w:p>
    <w:p w:rsidR="00FC3335" w:rsidRDefault="00FC3335" w:rsidP="00FC3335">
      <w:pPr>
        <w:pStyle w:val="Estilo4"/>
        <w:numPr>
          <w:ilvl w:val="0"/>
          <w:numId w:val="31"/>
        </w:numPr>
        <w:ind w:left="426" w:hanging="425"/>
      </w:pPr>
      <w:r>
        <w:t xml:space="preserve">Los encargados de mantención y programación son enviando una vez al año a USA para capacitación </w:t>
      </w:r>
      <w:r w:rsidRPr="006F74AE">
        <w:rPr>
          <w:b/>
        </w:rPr>
        <w:t>(un mes y medio).</w:t>
      </w:r>
    </w:p>
    <w:p w:rsidR="00FC3335" w:rsidRDefault="00FC3335" w:rsidP="00FC3335">
      <w:pPr>
        <w:pStyle w:val="Estilo4"/>
        <w:numPr>
          <w:ilvl w:val="0"/>
          <w:numId w:val="31"/>
        </w:numPr>
        <w:ind w:left="426" w:hanging="425"/>
      </w:pPr>
      <w:r>
        <w:t>Los datos se respaldarán diariamente en un disco.</w:t>
      </w:r>
    </w:p>
    <w:p w:rsidR="00434A21" w:rsidRDefault="00FC3335" w:rsidP="00FC3335">
      <w:pPr>
        <w:pStyle w:val="Estilo4"/>
        <w:numPr>
          <w:ilvl w:val="0"/>
          <w:numId w:val="31"/>
        </w:numPr>
        <w:ind w:left="426" w:hanging="425"/>
      </w:pPr>
      <w:r>
        <w:t>Semanalmente se respalda el sistema y la base de datos.</w:t>
      </w:r>
    </w:p>
    <w:p w:rsidR="006F74AE" w:rsidRDefault="006F74AE" w:rsidP="006F74AE">
      <w:pPr>
        <w:pStyle w:val="Estilo4"/>
      </w:pPr>
    </w:p>
    <w:p w:rsidR="006F74AE" w:rsidRPr="006F74AE" w:rsidRDefault="006F74AE" w:rsidP="006F74AE">
      <w:pPr>
        <w:jc w:val="both"/>
        <w:rPr>
          <w:b/>
          <w:sz w:val="24"/>
          <w:szCs w:val="24"/>
        </w:rPr>
      </w:pPr>
      <w:r w:rsidRPr="006F74AE">
        <w:rPr>
          <w:b/>
          <w:sz w:val="24"/>
          <w:szCs w:val="24"/>
        </w:rPr>
        <w:t>Supuestas metodologías para enfrentar el problema.</w:t>
      </w:r>
    </w:p>
    <w:p w:rsidR="006F74AE" w:rsidRDefault="006F74AE" w:rsidP="006F74AE">
      <w:pPr>
        <w:jc w:val="both"/>
      </w:pPr>
      <w:r w:rsidRPr="006F74AE">
        <w:rPr>
          <w:b/>
        </w:rPr>
        <w:t>Metodología Kanban</w:t>
      </w:r>
      <w:r>
        <w:rPr>
          <w:b/>
        </w:rPr>
        <w:t>.</w:t>
      </w:r>
      <w:r w:rsidRPr="006F74AE">
        <w:rPr>
          <w:b/>
        </w:rPr>
        <w:t xml:space="preserve"> </w:t>
      </w:r>
    </w:p>
    <w:p w:rsidR="006F74AE" w:rsidRDefault="006F74AE" w:rsidP="006F74AE">
      <w:pPr>
        <w:pStyle w:val="Estilo4"/>
      </w:pPr>
      <w:r>
        <w:t>Kanban es una herramienta muy visual de organización capaz de conseguir mejorar el flujo de trabajo en equipo, dividiendo las tareas en fases según se vayan alcanzando los objetivos deseados.</w:t>
      </w:r>
    </w:p>
    <w:p w:rsidR="006F74AE" w:rsidRDefault="006F74AE" w:rsidP="006F74AE">
      <w:pPr>
        <w:pStyle w:val="Estilo4"/>
      </w:pPr>
    </w:p>
    <w:p w:rsidR="006F74AE" w:rsidRDefault="006F74AE" w:rsidP="006F74AE">
      <w:pPr>
        <w:pStyle w:val="Estilo4"/>
      </w:pPr>
      <w:r>
        <w:t>En una empresa, la disciplina, el orden y el rendimiento de todo el equipo, son necesarios para completar la cadena de producción y poder así cumplir los objetivos previstos.</w:t>
      </w:r>
    </w:p>
    <w:p w:rsidR="006F74AE" w:rsidRDefault="006F74AE" w:rsidP="006F74AE">
      <w:pPr>
        <w:pStyle w:val="Estilo4"/>
      </w:pPr>
    </w:p>
    <w:p w:rsidR="006F74AE" w:rsidRDefault="006F74AE" w:rsidP="006F74AE">
      <w:pPr>
        <w:pStyle w:val="Estilo4"/>
      </w:pPr>
      <w:r>
        <w:t>La forma de distribuir las tareas y/</w:t>
      </w:r>
      <w:proofErr w:type="spellStart"/>
      <w:r>
        <w:t>o</w:t>
      </w:r>
      <w:proofErr w:type="spellEnd"/>
      <w:r>
        <w:t xml:space="preserve"> otro acontecimiento se puede visualizar mediante los tres conceptos claves que posee Kanban: Pendiente, En proceso y Terminado.</w:t>
      </w:r>
    </w:p>
    <w:p w:rsidR="006F74AE" w:rsidRDefault="006F74AE">
      <w:pPr>
        <w:spacing w:after="160" w:line="259" w:lineRule="auto"/>
        <w:rPr>
          <w:color w:val="595959" w:themeColor="text1" w:themeTint="A6"/>
          <w:lang w:eastAsia="es-CL"/>
        </w:rPr>
      </w:pPr>
      <w:r>
        <w:br w:type="page"/>
      </w:r>
    </w:p>
    <w:p w:rsidR="006F74AE" w:rsidRDefault="006F74AE" w:rsidP="006F74AE">
      <w:pPr>
        <w:jc w:val="both"/>
      </w:pPr>
      <w:r w:rsidRPr="006F74AE">
        <w:rPr>
          <w:b/>
          <w:sz w:val="24"/>
          <w:szCs w:val="24"/>
        </w:rPr>
        <w:lastRenderedPageBreak/>
        <w:t>Tecnología de la empresa, según Gobernabilidad TI.</w:t>
      </w:r>
    </w:p>
    <w:p w:rsidR="006F74AE" w:rsidRPr="006F74AE" w:rsidRDefault="006F74AE" w:rsidP="006F74AE">
      <w:pPr>
        <w:jc w:val="both"/>
        <w:rPr>
          <w:b/>
        </w:rPr>
      </w:pPr>
      <w:r w:rsidRPr="006F74AE">
        <w:rPr>
          <w:b/>
        </w:rPr>
        <w:t>Que es el Gobierno TI</w:t>
      </w:r>
      <w:r>
        <w:rPr>
          <w:b/>
        </w:rPr>
        <w:t>.</w:t>
      </w:r>
    </w:p>
    <w:p w:rsidR="006F74AE" w:rsidRDefault="006F74AE" w:rsidP="006F74AE">
      <w:pPr>
        <w:pStyle w:val="Estilo4"/>
        <w:spacing w:after="240"/>
      </w:pPr>
      <w:r>
        <w:t>Según el Instituto Brasileño de Gobierno Corporativo:</w:t>
      </w:r>
    </w:p>
    <w:p w:rsidR="006F74AE" w:rsidRDefault="006F74AE" w:rsidP="006F74AE">
      <w:pPr>
        <w:pStyle w:val="Estilo4"/>
      </w:pPr>
      <w:r>
        <w:t xml:space="preserve">El gobierno corporativo es el sistema por el cual las sociedades y las empresas se gestionan, administran y controlan, con respecto a las relaciones profesionales entre los accionistas, el consejo administrativo, la dirección, el consejo fiscal y las auditorías independientes, para aumentar el valor de la compañía, facilitar el acceso al capital y garantizar la longevidad de la empresa. </w:t>
      </w:r>
    </w:p>
    <w:p w:rsidR="006F74AE" w:rsidRDefault="006F74AE" w:rsidP="006F74AE">
      <w:pPr>
        <w:pStyle w:val="Estilo4"/>
      </w:pPr>
    </w:p>
    <w:p w:rsidR="006F74AE" w:rsidRPr="006F74AE" w:rsidRDefault="006F74AE" w:rsidP="006F74AE">
      <w:pPr>
        <w:jc w:val="both"/>
        <w:rPr>
          <w:b/>
          <w:sz w:val="24"/>
          <w:szCs w:val="24"/>
        </w:rPr>
      </w:pPr>
      <w:r w:rsidRPr="006F74AE">
        <w:rPr>
          <w:b/>
          <w:sz w:val="24"/>
          <w:szCs w:val="24"/>
        </w:rPr>
        <w:t>Áreas del Gobierno de TI.</w:t>
      </w:r>
    </w:p>
    <w:p w:rsidR="006F74AE" w:rsidRDefault="006F74AE" w:rsidP="006F74AE">
      <w:pPr>
        <w:pStyle w:val="Estilo4"/>
        <w:numPr>
          <w:ilvl w:val="0"/>
          <w:numId w:val="31"/>
        </w:numPr>
        <w:ind w:left="426" w:hanging="425"/>
      </w:pPr>
      <w:r w:rsidRPr="006F74AE">
        <w:rPr>
          <w:b/>
        </w:rPr>
        <w:t>Alineamiento estratégico</w:t>
      </w:r>
      <w:r w:rsidRPr="006F74AE">
        <w:rPr>
          <w:b/>
        </w:rPr>
        <w:t xml:space="preserve">. </w:t>
      </w:r>
      <w:r>
        <w:t>El gobierno de TI asegura que tanto los procesos de negocios como los de tecnología de la información trabajen en conjunto.</w:t>
      </w:r>
    </w:p>
    <w:p w:rsidR="006F74AE" w:rsidRDefault="006F74AE" w:rsidP="006F74AE">
      <w:pPr>
        <w:pStyle w:val="Estilo4"/>
      </w:pPr>
    </w:p>
    <w:p w:rsidR="006F74AE" w:rsidRPr="006F74AE" w:rsidRDefault="006F74AE" w:rsidP="006F74AE">
      <w:pPr>
        <w:pStyle w:val="Estilo4"/>
        <w:numPr>
          <w:ilvl w:val="0"/>
          <w:numId w:val="31"/>
        </w:numPr>
        <w:ind w:left="426" w:hanging="425"/>
      </w:pPr>
      <w:r w:rsidRPr="006F74AE">
        <w:rPr>
          <w:b/>
        </w:rPr>
        <w:t>Entrega de Valor</w:t>
      </w:r>
      <w:r>
        <w:rPr>
          <w:b/>
        </w:rPr>
        <w:t>.</w:t>
      </w:r>
      <w:r w:rsidRPr="006F74AE">
        <w:rPr>
          <w:b/>
        </w:rPr>
        <w:t xml:space="preserve"> </w:t>
      </w:r>
      <w:r w:rsidRPr="006F74AE">
        <w:t>beneficio clave del gobierno de TI, asegurando que el sector de la tecnología de la información sea tan eficiente y eficaz como sea posible.</w:t>
      </w:r>
    </w:p>
    <w:p w:rsidR="006F74AE" w:rsidRDefault="006F74AE" w:rsidP="006F74AE">
      <w:pPr>
        <w:pStyle w:val="Estilo4"/>
      </w:pPr>
    </w:p>
    <w:p w:rsidR="006F74AE" w:rsidRPr="006F74AE" w:rsidRDefault="006F74AE" w:rsidP="006F74AE">
      <w:pPr>
        <w:pStyle w:val="Estilo4"/>
        <w:numPr>
          <w:ilvl w:val="0"/>
          <w:numId w:val="31"/>
        </w:numPr>
        <w:ind w:left="426" w:hanging="425"/>
        <w:rPr>
          <w:b/>
        </w:rPr>
      </w:pPr>
      <w:r w:rsidRPr="006F74AE">
        <w:rPr>
          <w:b/>
        </w:rPr>
        <w:t>Gestión de Riesgos</w:t>
      </w:r>
      <w:r>
        <w:rPr>
          <w:b/>
        </w:rPr>
        <w:t>.</w:t>
      </w:r>
      <w:r w:rsidRPr="006F74AE">
        <w:rPr>
          <w:b/>
        </w:rPr>
        <w:t xml:space="preserve"> </w:t>
      </w:r>
      <w:r w:rsidRPr="006F74AE">
        <w:t>el gobierno de TI permite que la empresa visualice ampliamente los posibles riesgos para el negocio y suministra formas de minimizarlos.</w:t>
      </w:r>
    </w:p>
    <w:p w:rsidR="006F74AE" w:rsidRDefault="006F74AE" w:rsidP="006F74AE">
      <w:pPr>
        <w:pStyle w:val="Estilo4"/>
      </w:pPr>
    </w:p>
    <w:p w:rsidR="006F74AE" w:rsidRPr="006F74AE" w:rsidRDefault="006F74AE" w:rsidP="006F74AE">
      <w:pPr>
        <w:pStyle w:val="Estilo4"/>
        <w:numPr>
          <w:ilvl w:val="0"/>
          <w:numId w:val="31"/>
        </w:numPr>
        <w:ind w:left="426" w:hanging="425"/>
      </w:pPr>
      <w:r w:rsidRPr="006F74AE">
        <w:rPr>
          <w:b/>
        </w:rPr>
        <w:t>Gestión de recursos</w:t>
      </w:r>
      <w:r>
        <w:rPr>
          <w:b/>
        </w:rPr>
        <w:t xml:space="preserve">. </w:t>
      </w:r>
      <w:r w:rsidRPr="006F74AE">
        <w:t>en este caso, el papel del gobierno de TI es asegurar que la gestión de los recursos humanos y tecnológicos de la empresa sea lo más optimizada posible.</w:t>
      </w:r>
    </w:p>
    <w:p w:rsidR="006F74AE" w:rsidRDefault="006F74AE" w:rsidP="006F74AE">
      <w:pPr>
        <w:pStyle w:val="Estilo4"/>
      </w:pPr>
    </w:p>
    <w:p w:rsidR="006F74AE" w:rsidRDefault="006F74AE" w:rsidP="006F74AE">
      <w:pPr>
        <w:pStyle w:val="Estilo4"/>
        <w:numPr>
          <w:ilvl w:val="0"/>
          <w:numId w:val="31"/>
        </w:numPr>
        <w:ind w:left="426" w:hanging="425"/>
      </w:pPr>
      <w:r w:rsidRPr="006F74AE">
        <w:rPr>
          <w:b/>
        </w:rPr>
        <w:t>Medición del Desempeño</w:t>
      </w:r>
      <w:r>
        <w:rPr>
          <w:b/>
        </w:rPr>
        <w:t>.</w:t>
      </w:r>
      <w:r w:rsidRPr="006F74AE">
        <w:rPr>
          <w:b/>
        </w:rPr>
        <w:t xml:space="preserve"> </w:t>
      </w:r>
      <w:r w:rsidRPr="006F74AE">
        <w:t>mediante el uso de indicadores que van mucho más allá de los criterios financieros, el Gobierno de TI asegura la medición y la evaluación precisa de los resultados del negocio.</w:t>
      </w:r>
    </w:p>
    <w:p w:rsidR="006F74AE" w:rsidRDefault="006F74AE" w:rsidP="006F74AE">
      <w:pPr>
        <w:pStyle w:val="Estilo4"/>
      </w:pPr>
    </w:p>
    <w:p w:rsidR="006F74AE" w:rsidRPr="00E91494" w:rsidRDefault="006F74AE" w:rsidP="006F74AE">
      <w:pPr>
        <w:jc w:val="both"/>
        <w:rPr>
          <w:b/>
          <w:sz w:val="24"/>
          <w:szCs w:val="24"/>
        </w:rPr>
      </w:pPr>
      <w:r w:rsidRPr="00E91494">
        <w:rPr>
          <w:b/>
          <w:sz w:val="24"/>
          <w:szCs w:val="24"/>
        </w:rPr>
        <w:t>Tecnología que se usa en la empresa</w:t>
      </w:r>
      <w:r>
        <w:rPr>
          <w:b/>
          <w:sz w:val="24"/>
          <w:szCs w:val="24"/>
        </w:rPr>
        <w:t>.</w:t>
      </w:r>
    </w:p>
    <w:p w:rsidR="006F74AE" w:rsidRDefault="006F74AE" w:rsidP="006F74AE">
      <w:pPr>
        <w:pStyle w:val="Prrafodelista"/>
        <w:numPr>
          <w:ilvl w:val="0"/>
          <w:numId w:val="37"/>
        </w:numPr>
        <w:spacing w:after="160" w:line="259" w:lineRule="auto"/>
        <w:ind w:left="426"/>
      </w:pPr>
      <w:r>
        <w:t xml:space="preserve">Maquinaria industrial Automatizada </w:t>
      </w:r>
    </w:p>
    <w:p w:rsidR="006F74AE" w:rsidRDefault="006F74AE" w:rsidP="006F74AE">
      <w:pPr>
        <w:pStyle w:val="Prrafodelista"/>
        <w:numPr>
          <w:ilvl w:val="0"/>
          <w:numId w:val="37"/>
        </w:numPr>
        <w:spacing w:after="160" w:line="259" w:lineRule="auto"/>
        <w:ind w:left="426"/>
      </w:pPr>
      <w:r>
        <w:t>Servidores UNIX.</w:t>
      </w:r>
    </w:p>
    <w:p w:rsidR="006F74AE" w:rsidRDefault="006F74AE" w:rsidP="006F74AE">
      <w:pPr>
        <w:pStyle w:val="Prrafodelista"/>
        <w:numPr>
          <w:ilvl w:val="0"/>
          <w:numId w:val="37"/>
        </w:numPr>
        <w:spacing w:after="160" w:line="259" w:lineRule="auto"/>
        <w:ind w:left="426"/>
      </w:pPr>
      <w:r>
        <w:t xml:space="preserve">Software de </w:t>
      </w:r>
      <w:proofErr w:type="spellStart"/>
      <w:r>
        <w:t>WorldClass</w:t>
      </w:r>
      <w:proofErr w:type="spellEnd"/>
      <w:r>
        <w:t xml:space="preserve"> </w:t>
      </w:r>
      <w:r w:rsidRPr="00E91494">
        <w:rPr>
          <w:b/>
        </w:rPr>
        <w:t>(ERP)</w:t>
      </w:r>
      <w:r>
        <w:t>.</w:t>
      </w:r>
    </w:p>
    <w:p w:rsidR="006F74AE" w:rsidRDefault="006F74AE" w:rsidP="006F74AE">
      <w:pPr>
        <w:pStyle w:val="Prrafodelista"/>
        <w:numPr>
          <w:ilvl w:val="0"/>
          <w:numId w:val="37"/>
        </w:numPr>
        <w:spacing w:after="160" w:line="259" w:lineRule="auto"/>
        <w:ind w:left="426"/>
      </w:pPr>
      <w:r>
        <w:t>Software Windows server 2003.</w:t>
      </w:r>
    </w:p>
    <w:p w:rsidR="006F74AE" w:rsidRDefault="006F74AE" w:rsidP="006F74AE">
      <w:pPr>
        <w:pStyle w:val="Prrafodelista"/>
        <w:numPr>
          <w:ilvl w:val="0"/>
          <w:numId w:val="37"/>
        </w:numPr>
        <w:spacing w:after="160" w:line="259" w:lineRule="auto"/>
        <w:ind w:left="426"/>
      </w:pPr>
      <w:r>
        <w:t xml:space="preserve">La mano de obra </w:t>
      </w:r>
      <w:r w:rsidRPr="00E91494">
        <w:rPr>
          <w:b/>
        </w:rPr>
        <w:t>(Profesionales)</w:t>
      </w:r>
      <w:r>
        <w:t>.</w:t>
      </w:r>
    </w:p>
    <w:p w:rsidR="006F74AE" w:rsidRPr="00557EE0" w:rsidRDefault="006F74AE" w:rsidP="006F74AE">
      <w:pPr>
        <w:rPr>
          <w:b/>
          <w:sz w:val="24"/>
          <w:szCs w:val="24"/>
        </w:rPr>
      </w:pPr>
      <w:r w:rsidRPr="00557EE0">
        <w:rPr>
          <w:b/>
          <w:sz w:val="24"/>
          <w:szCs w:val="24"/>
        </w:rPr>
        <w:t>Ventajas y desventajas</w:t>
      </w:r>
      <w:r>
        <w:rPr>
          <w:b/>
          <w:sz w:val="24"/>
          <w:szCs w:val="24"/>
        </w:rPr>
        <w:t>.</w:t>
      </w:r>
    </w:p>
    <w:p w:rsidR="006F74AE" w:rsidRDefault="006F74AE" w:rsidP="006F74AE">
      <w:pPr>
        <w:pStyle w:val="Prrafodelista"/>
        <w:numPr>
          <w:ilvl w:val="0"/>
          <w:numId w:val="37"/>
        </w:numPr>
        <w:spacing w:after="160" w:line="259" w:lineRule="auto"/>
        <w:ind w:left="284"/>
      </w:pPr>
      <w:r>
        <w:t>Ventaja</w:t>
      </w:r>
    </w:p>
    <w:p w:rsidR="006F74AE" w:rsidRDefault="006F74AE" w:rsidP="006F74AE">
      <w:pPr>
        <w:pStyle w:val="Prrafodelista"/>
        <w:numPr>
          <w:ilvl w:val="1"/>
          <w:numId w:val="37"/>
        </w:numPr>
        <w:spacing w:after="160" w:line="259" w:lineRule="auto"/>
        <w:ind w:left="851"/>
      </w:pPr>
      <w:r>
        <w:t>Mejora la producción en masa de la industria.</w:t>
      </w:r>
    </w:p>
    <w:p w:rsidR="006F74AE" w:rsidRDefault="006F74AE" w:rsidP="006F74AE">
      <w:pPr>
        <w:pStyle w:val="Prrafodelista"/>
        <w:numPr>
          <w:ilvl w:val="1"/>
          <w:numId w:val="37"/>
        </w:numPr>
        <w:spacing w:after="160" w:line="259" w:lineRule="auto"/>
        <w:ind w:left="851"/>
      </w:pPr>
      <w:r>
        <w:t>Ahorro de costes.</w:t>
      </w:r>
    </w:p>
    <w:p w:rsidR="006F74AE" w:rsidRDefault="006F74AE" w:rsidP="006F74AE">
      <w:pPr>
        <w:pStyle w:val="Prrafodelista"/>
        <w:numPr>
          <w:ilvl w:val="1"/>
          <w:numId w:val="37"/>
        </w:numPr>
        <w:spacing w:after="160" w:line="259" w:lineRule="auto"/>
        <w:ind w:left="851"/>
      </w:pPr>
      <w:r>
        <w:t>Repetición permanente de procesos.</w:t>
      </w:r>
    </w:p>
    <w:p w:rsidR="006F74AE" w:rsidRDefault="006F74AE" w:rsidP="006F74AE">
      <w:pPr>
        <w:pStyle w:val="Prrafodelista"/>
        <w:numPr>
          <w:ilvl w:val="0"/>
          <w:numId w:val="37"/>
        </w:numPr>
        <w:spacing w:after="160" w:line="259" w:lineRule="auto"/>
        <w:ind w:left="284"/>
      </w:pPr>
      <w:r>
        <w:t>Desventajas</w:t>
      </w:r>
    </w:p>
    <w:p w:rsidR="006F74AE" w:rsidRDefault="006F74AE" w:rsidP="006F74AE">
      <w:pPr>
        <w:pStyle w:val="Prrafodelista"/>
        <w:numPr>
          <w:ilvl w:val="1"/>
          <w:numId w:val="37"/>
        </w:numPr>
        <w:spacing w:after="160" w:line="259" w:lineRule="auto"/>
        <w:ind w:left="851" w:hanging="342"/>
      </w:pPr>
      <w:r>
        <w:t>Personal especializado.</w:t>
      </w:r>
    </w:p>
    <w:p w:rsidR="006F74AE" w:rsidRDefault="006F74AE" w:rsidP="006F74AE">
      <w:pPr>
        <w:pStyle w:val="Prrafodelista"/>
        <w:numPr>
          <w:ilvl w:val="1"/>
          <w:numId w:val="37"/>
        </w:numPr>
        <w:spacing w:after="160" w:line="259" w:lineRule="auto"/>
        <w:ind w:left="851" w:hanging="342"/>
      </w:pPr>
      <w:r>
        <w:t>Dependencia de la tecnología</w:t>
      </w:r>
    </w:p>
    <w:p w:rsidR="006F74AE" w:rsidRDefault="006F74AE" w:rsidP="006F74AE">
      <w:pPr>
        <w:pStyle w:val="Prrafodelista"/>
        <w:numPr>
          <w:ilvl w:val="1"/>
          <w:numId w:val="37"/>
        </w:numPr>
        <w:spacing w:after="160" w:line="259" w:lineRule="auto"/>
        <w:ind w:left="851" w:hanging="342"/>
      </w:pPr>
      <w:r>
        <w:t>Obsolescencia programada.</w:t>
      </w:r>
    </w:p>
    <w:p w:rsidR="006F74AE" w:rsidRPr="006F74AE" w:rsidRDefault="006F74AE" w:rsidP="006F74AE">
      <w:pPr>
        <w:rPr>
          <w:b/>
          <w:sz w:val="24"/>
          <w:szCs w:val="24"/>
        </w:rPr>
      </w:pPr>
      <w:r w:rsidRPr="006F74AE">
        <w:rPr>
          <w:b/>
          <w:sz w:val="24"/>
          <w:szCs w:val="24"/>
        </w:rPr>
        <w:lastRenderedPageBreak/>
        <w:t>Áreas de la empresa que se asimila en el Gobierno TI</w:t>
      </w:r>
      <w:r>
        <w:rPr>
          <w:b/>
          <w:sz w:val="24"/>
          <w:szCs w:val="24"/>
        </w:rPr>
        <w:t>.</w:t>
      </w:r>
    </w:p>
    <w:p w:rsidR="006F74AE" w:rsidRPr="006F74AE" w:rsidRDefault="006F74AE" w:rsidP="006F74AE">
      <w:pPr>
        <w:rPr>
          <w:color w:val="595959" w:themeColor="text1" w:themeTint="A6"/>
          <w:lang w:eastAsia="es-CL"/>
        </w:rPr>
      </w:pPr>
      <w:r w:rsidRPr="006F74AE">
        <w:rPr>
          <w:color w:val="595959" w:themeColor="text1" w:themeTint="A6"/>
          <w:lang w:eastAsia="es-CL"/>
        </w:rPr>
        <w:t>Según la lectura de del caso entregado con anterioridad, se ve una clara referencia al "Almacenamiento estratégico" que posee el área de tecnología en la empresa y la "Gestión de recursos" que el área administra en conjunto la máquina y el hombre.</w:t>
      </w:r>
    </w:p>
    <w:p w:rsidR="0026646E" w:rsidRPr="00232AC1" w:rsidRDefault="00FB5F99" w:rsidP="00861E1E">
      <w:pPr>
        <w:pStyle w:val="Ttulo1"/>
        <w:outlineLvl w:val="0"/>
        <w:rPr>
          <w14:textFill>
            <w14:solidFill>
              <w14:schemeClr w14:val="tx1">
                <w14:lumMod w14:val="65000"/>
                <w14:lumOff w14:val="35000"/>
                <w14:lumMod w14:val="75000"/>
                <w14:lumOff w14:val="25000"/>
                <w14:lumMod w14:val="75000"/>
              </w14:schemeClr>
            </w14:solidFill>
          </w14:textFill>
        </w:rPr>
      </w:pPr>
      <w:r w:rsidRPr="00FB5F99">
        <w:rPr>
          <w14:textFill>
            <w14:solidFill>
              <w14:schemeClr w14:val="tx1">
                <w14:lumMod w14:val="65000"/>
                <w14:lumOff w14:val="35000"/>
                <w14:lumMod w14:val="75000"/>
                <w14:lumOff w14:val="25000"/>
                <w14:lumMod w14:val="75000"/>
              </w14:schemeClr>
            </w14:solidFill>
          </w14:textFill>
        </w:rPr>
        <w:t>Análisis de la decisión de la implementación de la solución TI y medios físicos disponibles</w:t>
      </w:r>
    </w:p>
    <w:p w:rsidR="00FB5F99" w:rsidRPr="00FB5F99" w:rsidRDefault="00FB5F99" w:rsidP="00FB5F99">
      <w:pPr>
        <w:rPr>
          <w:b/>
          <w:sz w:val="24"/>
          <w:szCs w:val="24"/>
        </w:rPr>
      </w:pPr>
      <w:r w:rsidRPr="00FB5F99">
        <w:rPr>
          <w:b/>
          <w:sz w:val="24"/>
          <w:szCs w:val="24"/>
        </w:rPr>
        <w:t>M</w:t>
      </w:r>
      <w:r w:rsidRPr="00FB5F99">
        <w:rPr>
          <w:b/>
          <w:sz w:val="24"/>
          <w:szCs w:val="24"/>
        </w:rPr>
        <w:t>edios físicos</w:t>
      </w:r>
      <w:r w:rsidRPr="00FB5F99">
        <w:rPr>
          <w:b/>
          <w:sz w:val="24"/>
          <w:szCs w:val="24"/>
        </w:rPr>
        <w:t>.</w:t>
      </w:r>
    </w:p>
    <w:p w:rsidR="00FB5F99" w:rsidRPr="00FB5F99" w:rsidRDefault="00FB5F99" w:rsidP="00FB5F99">
      <w:pPr>
        <w:spacing w:after="0"/>
        <w:jc w:val="both"/>
        <w:rPr>
          <w:color w:val="595959" w:themeColor="text1" w:themeTint="A6"/>
          <w:lang w:eastAsia="es-CL"/>
        </w:rPr>
      </w:pPr>
      <w:r w:rsidRPr="00FB5F99">
        <w:rPr>
          <w:color w:val="595959" w:themeColor="text1" w:themeTint="A6"/>
          <w:lang w:eastAsia="es-CL"/>
        </w:rPr>
        <w:t>Muchas organizaciones que establecen estándares han contribuido con la definición de las propiedades mecánicas, eléctricas y físicas de los medios disponibles para diferentes comunicaciones de datos. Estas especificaciones garantizan que los cables y los conectores funcionen según lo previsto mediante diferentes implementaciones de capa de enlace de datos.</w:t>
      </w:r>
    </w:p>
    <w:p w:rsidR="00FB5F99" w:rsidRPr="00FB5F99" w:rsidRDefault="00FB5F99" w:rsidP="00FB5F99">
      <w:pPr>
        <w:spacing w:after="0"/>
        <w:jc w:val="both"/>
        <w:rPr>
          <w:rFonts w:cstheme="minorHAnsi"/>
        </w:rPr>
      </w:pPr>
    </w:p>
    <w:p w:rsidR="00FB5F99" w:rsidRPr="00FB5F99" w:rsidRDefault="00FB5F99" w:rsidP="00FB5F99">
      <w:pPr>
        <w:spacing w:after="0"/>
        <w:jc w:val="both"/>
        <w:rPr>
          <w:color w:val="595959" w:themeColor="text1" w:themeTint="A6"/>
          <w:lang w:eastAsia="es-CL"/>
        </w:rPr>
      </w:pPr>
      <w:r w:rsidRPr="00FB5F99">
        <w:rPr>
          <w:color w:val="595959" w:themeColor="text1" w:themeTint="A6"/>
          <w:lang w:eastAsia="es-CL"/>
        </w:rPr>
        <w:t>Por ejemplo, los estándares para los medios de cobre se definen según lo siguiente:</w:t>
      </w:r>
    </w:p>
    <w:p w:rsidR="00FB5F99" w:rsidRPr="00FB5F99" w:rsidRDefault="00FB5F99" w:rsidP="00FB5F99">
      <w:pPr>
        <w:pStyle w:val="Prrafodelista"/>
        <w:numPr>
          <w:ilvl w:val="0"/>
          <w:numId w:val="38"/>
        </w:numPr>
        <w:spacing w:after="0"/>
        <w:ind w:left="426" w:hanging="425"/>
        <w:jc w:val="both"/>
        <w:rPr>
          <w:rFonts w:cstheme="minorHAnsi"/>
        </w:rPr>
      </w:pPr>
      <w:r w:rsidRPr="00FB5F99">
        <w:rPr>
          <w:rFonts w:cstheme="minorHAnsi"/>
        </w:rPr>
        <w:t>Tipo de cableado de cobre utilizado</w:t>
      </w:r>
      <w:r>
        <w:rPr>
          <w:rFonts w:cstheme="minorHAnsi"/>
        </w:rPr>
        <w:t>.</w:t>
      </w:r>
    </w:p>
    <w:p w:rsidR="00FB5F99" w:rsidRPr="00FB5F99" w:rsidRDefault="00FB5F99" w:rsidP="00FB5F99">
      <w:pPr>
        <w:pStyle w:val="Prrafodelista"/>
        <w:numPr>
          <w:ilvl w:val="0"/>
          <w:numId w:val="38"/>
        </w:numPr>
        <w:spacing w:after="0"/>
        <w:ind w:left="426" w:hanging="425"/>
        <w:jc w:val="both"/>
        <w:rPr>
          <w:rFonts w:cstheme="minorHAnsi"/>
        </w:rPr>
      </w:pPr>
      <w:r w:rsidRPr="00FB5F99">
        <w:rPr>
          <w:rFonts w:cstheme="minorHAnsi"/>
        </w:rPr>
        <w:t>Ancho de banda de la comunicación</w:t>
      </w:r>
      <w:r>
        <w:rPr>
          <w:rFonts w:cstheme="minorHAnsi"/>
        </w:rPr>
        <w:t>.</w:t>
      </w:r>
    </w:p>
    <w:p w:rsidR="00FB5F99" w:rsidRPr="00FB5F99" w:rsidRDefault="00FB5F99" w:rsidP="00FB5F99">
      <w:pPr>
        <w:pStyle w:val="Prrafodelista"/>
        <w:numPr>
          <w:ilvl w:val="0"/>
          <w:numId w:val="38"/>
        </w:numPr>
        <w:spacing w:after="0"/>
        <w:ind w:left="426" w:hanging="425"/>
        <w:jc w:val="both"/>
        <w:rPr>
          <w:rFonts w:cstheme="minorHAnsi"/>
        </w:rPr>
      </w:pPr>
      <w:r w:rsidRPr="00FB5F99">
        <w:rPr>
          <w:rFonts w:cstheme="minorHAnsi"/>
        </w:rPr>
        <w:t>Tipo de conectores utilizados</w:t>
      </w:r>
      <w:r>
        <w:rPr>
          <w:rFonts w:cstheme="minorHAnsi"/>
        </w:rPr>
        <w:t>.</w:t>
      </w:r>
    </w:p>
    <w:p w:rsidR="00FB5F99" w:rsidRPr="00FB5F99" w:rsidRDefault="00FB5F99" w:rsidP="00FB5F99">
      <w:pPr>
        <w:pStyle w:val="Prrafodelista"/>
        <w:numPr>
          <w:ilvl w:val="0"/>
          <w:numId w:val="38"/>
        </w:numPr>
        <w:spacing w:after="0"/>
        <w:ind w:left="426" w:hanging="425"/>
        <w:jc w:val="both"/>
        <w:rPr>
          <w:rFonts w:cstheme="minorHAnsi"/>
        </w:rPr>
      </w:pPr>
      <w:r w:rsidRPr="00FB5F99">
        <w:rPr>
          <w:rFonts w:cstheme="minorHAnsi"/>
        </w:rPr>
        <w:t>Diagrama de pines y códigos de colores de las conexiones a los medios</w:t>
      </w:r>
      <w:r>
        <w:rPr>
          <w:rFonts w:cstheme="minorHAnsi"/>
        </w:rPr>
        <w:t>.</w:t>
      </w:r>
    </w:p>
    <w:p w:rsidR="00FB5F99" w:rsidRDefault="00FB5F99" w:rsidP="00FB5F99">
      <w:pPr>
        <w:pStyle w:val="Prrafodelista"/>
        <w:numPr>
          <w:ilvl w:val="0"/>
          <w:numId w:val="38"/>
        </w:numPr>
        <w:spacing w:after="0"/>
        <w:ind w:left="426" w:hanging="425"/>
        <w:jc w:val="both"/>
        <w:rPr>
          <w:rFonts w:cstheme="minorHAnsi"/>
        </w:rPr>
      </w:pPr>
      <w:r w:rsidRPr="00FB5F99">
        <w:rPr>
          <w:rFonts w:cstheme="minorHAnsi"/>
        </w:rPr>
        <w:t>Distancia máxima de los medios</w:t>
      </w:r>
      <w:r>
        <w:rPr>
          <w:rFonts w:cstheme="minorHAnsi"/>
        </w:rPr>
        <w:t>.</w:t>
      </w:r>
    </w:p>
    <w:p w:rsidR="00FB5F99" w:rsidRPr="00FB5F99" w:rsidRDefault="00FB5F99" w:rsidP="00FB5F99">
      <w:pPr>
        <w:pStyle w:val="Prrafodelista"/>
        <w:spacing w:after="0"/>
        <w:ind w:left="426"/>
        <w:jc w:val="both"/>
        <w:rPr>
          <w:rFonts w:cstheme="minorHAnsi"/>
        </w:rPr>
      </w:pPr>
    </w:p>
    <w:p w:rsidR="00FB5F99" w:rsidRPr="00FB5F99" w:rsidRDefault="00FB5F99" w:rsidP="00FB5F99">
      <w:pPr>
        <w:rPr>
          <w:b/>
          <w:sz w:val="24"/>
          <w:szCs w:val="24"/>
        </w:rPr>
      </w:pPr>
      <w:r w:rsidRPr="00FB5F99">
        <w:rPr>
          <w:b/>
          <w:sz w:val="24"/>
          <w:szCs w:val="24"/>
        </w:rPr>
        <w:t>Soluciones TI</w:t>
      </w:r>
      <w:r>
        <w:rPr>
          <w:b/>
          <w:sz w:val="24"/>
          <w:szCs w:val="24"/>
        </w:rPr>
        <w:t>.</w:t>
      </w:r>
    </w:p>
    <w:p w:rsidR="00FB5F99" w:rsidRDefault="00FB5F99" w:rsidP="00FB5F99">
      <w:r>
        <w:t>Las Soluciones TI son un conjunto de software o aplicaciones informáticas que facilitan la gestión y administración de un negocio.</w:t>
      </w:r>
      <w:r>
        <w:t xml:space="preserve"> </w:t>
      </w:r>
      <w:r>
        <w:t>Los profesionales que se ocupan del funcionamiento de TI combinan</w:t>
      </w:r>
      <w:r>
        <w:t xml:space="preserve"> las prácticas</w:t>
      </w:r>
      <w:r>
        <w:t>, experiencias y conocimientos para atender</w:t>
      </w:r>
      <w:r>
        <w:t>,</w:t>
      </w:r>
      <w:r>
        <w:t xml:space="preserve"> tanto a las infraestructuras de tecnología de una organización</w:t>
      </w:r>
      <w:r>
        <w:t>,</w:t>
      </w:r>
      <w:r>
        <w:t xml:space="preserve"> como a las personas que utilizan tal infraestructura.</w:t>
      </w:r>
    </w:p>
    <w:p w:rsidR="00FB5F99" w:rsidRDefault="00FB5F99" w:rsidP="00FB5F99">
      <w:r>
        <w:t xml:space="preserve">Además, </w:t>
      </w:r>
      <w:r>
        <w:t xml:space="preserve">los </w:t>
      </w:r>
      <w:r>
        <w:t>profesionales</w:t>
      </w:r>
      <w:r>
        <w:t xml:space="preserve"> </w:t>
      </w:r>
      <w:r>
        <w:t>se responsabilizan de la selección de los productos Hardware y Software que necesita una organización.</w:t>
      </w:r>
    </w:p>
    <w:p w:rsidR="00232AC1" w:rsidRPr="00FB5F99" w:rsidRDefault="00FB5F99" w:rsidP="00FB5F99">
      <w:pPr>
        <w:rPr>
          <w:b/>
          <w:sz w:val="24"/>
          <w:szCs w:val="24"/>
        </w:rPr>
      </w:pPr>
      <w:r>
        <w:rPr>
          <w:b/>
          <w:sz w:val="24"/>
          <w:szCs w:val="24"/>
        </w:rPr>
        <w:t>L</w:t>
      </w:r>
      <w:r w:rsidRPr="00FB5F99">
        <w:rPr>
          <w:b/>
          <w:sz w:val="24"/>
          <w:szCs w:val="24"/>
        </w:rPr>
        <w:t>a metodología para enfrentar la problemática operacional</w:t>
      </w:r>
      <w:r>
        <w:rPr>
          <w:b/>
          <w:sz w:val="24"/>
          <w:szCs w:val="24"/>
        </w:rPr>
        <w:t>.</w:t>
      </w:r>
      <w:bookmarkStart w:id="1" w:name="_GoBack"/>
      <w:bookmarkEnd w:id="1"/>
    </w:p>
    <w:p w:rsidR="0026646E" w:rsidRDefault="0026646E" w:rsidP="0026646E">
      <w:pPr>
        <w:pStyle w:val="Estilo4"/>
      </w:pPr>
    </w:p>
    <w:p w:rsidR="0026646E" w:rsidRPr="00C22D40" w:rsidRDefault="00AB782D"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518907342"/>
      <w:r>
        <w:rPr>
          <w14:textFill>
            <w14:solidFill>
              <w14:schemeClr w14:val="tx1">
                <w14:lumMod w14:val="65000"/>
                <w14:lumOff w14:val="35000"/>
                <w14:lumMod w14:val="75000"/>
                <w14:lumOff w14:val="25000"/>
                <w14:lumMod w14:val="75000"/>
              </w14:schemeClr>
            </w14:solidFill>
          </w14:textFill>
        </w:rPr>
        <w:t>Indicadores Financieros</w:t>
      </w:r>
      <w:r w:rsidR="0026646E" w:rsidRPr="00C22D40">
        <w:rPr>
          <w14:textFill>
            <w14:solidFill>
              <w14:schemeClr w14:val="tx1">
                <w14:lumMod w14:val="65000"/>
                <w14:lumOff w14:val="35000"/>
                <w14:lumMod w14:val="75000"/>
                <w14:lumOff w14:val="25000"/>
                <w14:lumMod w14:val="75000"/>
              </w14:schemeClr>
            </w14:solidFill>
          </w14:textFill>
        </w:rPr>
        <w:t>.</w:t>
      </w:r>
      <w:bookmarkEnd w:id="2"/>
    </w:p>
    <w:p w:rsidR="003A639D" w:rsidRDefault="00957E17" w:rsidP="00E87C26">
      <w:pPr>
        <w:pStyle w:val="Estilo4"/>
        <w:numPr>
          <w:ilvl w:val="0"/>
          <w:numId w:val="27"/>
        </w:numPr>
      </w:pPr>
      <w:r>
        <w:t>T</w:t>
      </w:r>
      <w:r w:rsidR="00E87C26">
        <w:t>asa de descuento.</w:t>
      </w:r>
    </w:p>
    <w:p w:rsidR="00E87C26" w:rsidRDefault="00E87C26" w:rsidP="00E87C26">
      <w:pPr>
        <w:pStyle w:val="Estilo4"/>
        <w:ind w:left="720"/>
      </w:pPr>
    </w:p>
    <w:p w:rsidR="00E87C26" w:rsidRDefault="00E87C26" w:rsidP="00E87C26">
      <w:pPr>
        <w:pStyle w:val="Estilo4"/>
        <w:numPr>
          <w:ilvl w:val="0"/>
          <w:numId w:val="27"/>
        </w:numPr>
      </w:pPr>
      <w:r>
        <w:t xml:space="preserve">Calculo de </w:t>
      </w:r>
      <w:r w:rsidR="00957E17">
        <w:t>tasa de descuento</w:t>
      </w:r>
      <w:r>
        <w:t>.</w:t>
      </w:r>
    </w:p>
    <w:p w:rsidR="00E87C26" w:rsidRDefault="00E87C26" w:rsidP="00E87C26">
      <w:pPr>
        <w:pStyle w:val="Estilo4"/>
      </w:pPr>
    </w:p>
    <w:p w:rsidR="00E87C26" w:rsidRDefault="00957E17" w:rsidP="00E87C26">
      <w:pPr>
        <w:pStyle w:val="Estilo4"/>
        <w:numPr>
          <w:ilvl w:val="0"/>
          <w:numId w:val="27"/>
        </w:numPr>
      </w:pPr>
      <w:r>
        <w:t>Calculo de indicadores</w:t>
      </w:r>
      <w:r w:rsidR="00E87C26">
        <w:t>.</w:t>
      </w:r>
    </w:p>
    <w:p w:rsidR="00E87C26" w:rsidRDefault="00E87C26" w:rsidP="00E87C26">
      <w:pPr>
        <w:pStyle w:val="Estilo4"/>
      </w:pPr>
    </w:p>
    <w:p w:rsidR="00E87C26" w:rsidRDefault="00957E17" w:rsidP="00E87C26">
      <w:pPr>
        <w:pStyle w:val="Estilo4"/>
        <w:numPr>
          <w:ilvl w:val="0"/>
          <w:numId w:val="27"/>
        </w:numPr>
      </w:pPr>
      <w:r>
        <w:t>Análisis y conclusiones.</w:t>
      </w:r>
    </w:p>
    <w:p w:rsidR="00E87C26" w:rsidRDefault="00E87C26" w:rsidP="00E87C26">
      <w:pPr>
        <w:pStyle w:val="Estilo4"/>
      </w:pPr>
    </w:p>
    <w:p w:rsidR="00E87C26" w:rsidRDefault="00E87C26" w:rsidP="00E87C26">
      <w:pPr>
        <w:pStyle w:val="Prrafodelista"/>
      </w:pPr>
    </w:p>
    <w:p w:rsidR="00E87C26" w:rsidRPr="0026646E" w:rsidRDefault="00E87C26" w:rsidP="00E87C26">
      <w:pPr>
        <w:pStyle w:val="Estilo4"/>
        <w:ind w:left="720"/>
      </w:pPr>
    </w:p>
    <w:p w:rsidR="00124CD0" w:rsidRPr="0054299C" w:rsidRDefault="00124CD0"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3" w:name="_Toc451274003"/>
      <w:bookmarkStart w:id="4" w:name="_Toc471831144"/>
      <w:bookmarkStart w:id="5" w:name="_Toc518907343"/>
      <w:r w:rsidRPr="0054299C">
        <w:rPr>
          <w14:textFill>
            <w14:solidFill>
              <w14:schemeClr w14:val="tx1">
                <w14:lumMod w14:val="65000"/>
                <w14:lumOff w14:val="35000"/>
                <w14:lumMod w14:val="75000"/>
                <w14:lumOff w14:val="25000"/>
                <w14:lumMod w14:val="75000"/>
              </w14:schemeClr>
            </w14:solidFill>
          </w14:textFill>
        </w:rPr>
        <w:t>Referencias bibliográficas</w:t>
      </w:r>
      <w:bookmarkEnd w:id="3"/>
      <w:bookmarkEnd w:id="4"/>
      <w:bookmarkEnd w:id="5"/>
    </w:p>
    <w:p w:rsidR="00124CD0" w:rsidRPr="0054299C" w:rsidRDefault="00124CD0" w:rsidP="00124CD0">
      <w:pPr>
        <w:pStyle w:val="Estilo3"/>
        <w:rPr>
          <w:b/>
          <w:color w:val="A6A6A6" w:themeColor="background1" w:themeShade="A6"/>
          <w:sz w:val="22"/>
          <w:lang w:eastAsia="es-CL"/>
        </w:rPr>
      </w:pPr>
      <w:r w:rsidRPr="0054299C">
        <w:rPr>
          <w:b/>
          <w:color w:val="A6A6A6" w:themeColor="background1" w:themeShade="A6"/>
          <w:sz w:val="22"/>
          <w:lang w:eastAsia="es-CL"/>
        </w:rPr>
        <w:t>Ejemplo de referencias bibliográficas (interlineado doble y sangría francesa):</w:t>
      </w:r>
    </w:p>
    <w:p w:rsidR="00124CD0" w:rsidRPr="0054299C" w:rsidRDefault="00124CD0" w:rsidP="00124CD0">
      <w:pPr>
        <w:pStyle w:val="Estilo1"/>
        <w:tabs>
          <w:tab w:val="clear" w:pos="4242"/>
        </w:tabs>
        <w:rPr>
          <w:color w:val="595959" w:themeColor="text1" w:themeTint="A6"/>
          <w:sz w:val="28"/>
          <w:lang w:eastAsia="es-CL"/>
        </w:rPr>
      </w:pPr>
    </w:p>
    <w:p w:rsidR="006F74AE" w:rsidRDefault="006F74AE" w:rsidP="00124CD0">
      <w:pPr>
        <w:pStyle w:val="Estilo3"/>
        <w:tabs>
          <w:tab w:val="clear" w:pos="4242"/>
        </w:tabs>
        <w:spacing w:line="480" w:lineRule="auto"/>
        <w:ind w:left="709" w:hanging="709"/>
        <w:rPr>
          <w:color w:val="595959" w:themeColor="text1" w:themeTint="A6"/>
          <w:sz w:val="22"/>
          <w:lang w:val="en-US"/>
        </w:rPr>
      </w:pPr>
      <w:hyperlink r:id="rId11" w:history="1">
        <w:r w:rsidRPr="00F56263">
          <w:rPr>
            <w:rStyle w:val="Hipervnculo"/>
            <w:sz w:val="22"/>
            <w:lang w:val="en-US"/>
          </w:rPr>
          <w:t>https://www.mcr.es/ventajas-y-desventajas-de-la-automatizacion-industrial/</w:t>
        </w:r>
      </w:hyperlink>
    </w:p>
    <w:p w:rsidR="006F74AE" w:rsidRPr="00E91494" w:rsidRDefault="006F74AE" w:rsidP="006F74AE">
      <w:pPr>
        <w:rPr>
          <w:i/>
          <w:color w:val="5B9BD5" w:themeColor="accent1"/>
          <w:u w:val="single"/>
        </w:rPr>
      </w:pPr>
      <w:r w:rsidRPr="00E91494">
        <w:rPr>
          <w:i/>
          <w:color w:val="5B9BD5" w:themeColor="accent1"/>
          <w:u w:val="single"/>
        </w:rPr>
        <w:t>https://www.heflo.com/es/blog/gobernanza/gobierno-ti/</w:t>
      </w:r>
    </w:p>
    <w:p w:rsidR="006F74AE" w:rsidRPr="00E91494" w:rsidRDefault="006F74AE" w:rsidP="006F74AE">
      <w:pPr>
        <w:rPr>
          <w:i/>
          <w:color w:val="5B9BD5" w:themeColor="accent1"/>
          <w:u w:val="single"/>
        </w:rPr>
      </w:pPr>
      <w:r w:rsidRPr="00E91494">
        <w:rPr>
          <w:i/>
          <w:color w:val="5B9BD5" w:themeColor="accent1"/>
          <w:u w:val="single"/>
        </w:rPr>
        <w:t>https://www.master-malaga.com/administracion/kanban-organizacion-para-empresas-malaga/</w:t>
      </w:r>
    </w:p>
    <w:p w:rsidR="006F74AE" w:rsidRDefault="00FB5F99" w:rsidP="00124CD0">
      <w:pPr>
        <w:pStyle w:val="Estilo3"/>
        <w:tabs>
          <w:tab w:val="clear" w:pos="4242"/>
        </w:tabs>
        <w:spacing w:line="480" w:lineRule="auto"/>
        <w:ind w:left="709" w:hanging="709"/>
        <w:rPr>
          <w:color w:val="595959" w:themeColor="text1" w:themeTint="A6"/>
          <w:sz w:val="22"/>
          <w:lang w:val="en-US"/>
        </w:rPr>
      </w:pPr>
      <w:hyperlink r:id="rId12" w:history="1">
        <w:r w:rsidRPr="00F56263">
          <w:rPr>
            <w:rStyle w:val="Hipervnculo"/>
            <w:sz w:val="22"/>
            <w:lang w:val="en-US"/>
          </w:rPr>
          <w:t>https://static-course-assets.s3.amazonaws.com/ITN50ES/module4/4.1.3.4/4.1.3.4.html</w:t>
        </w:r>
      </w:hyperlink>
      <w:r>
        <w:rPr>
          <w:color w:val="595959" w:themeColor="text1" w:themeTint="A6"/>
          <w:sz w:val="22"/>
          <w:lang w:val="en-US"/>
        </w:rPr>
        <w:t xml:space="preserve"> </w:t>
      </w:r>
    </w:p>
    <w:p w:rsidR="00FB5F99" w:rsidRDefault="00FB5F99" w:rsidP="00FB5F99">
      <w:hyperlink r:id="rId13" w:history="1">
        <w:r w:rsidRPr="009D082B">
          <w:rPr>
            <w:rStyle w:val="Hipervnculo"/>
          </w:rPr>
          <w:t>https://www.ciset.es/glosario/484-soluciones-ti</w:t>
        </w:r>
      </w:hyperlink>
    </w:p>
    <w:p w:rsidR="006F74AE" w:rsidRDefault="006F74AE" w:rsidP="00124CD0">
      <w:pPr>
        <w:pStyle w:val="Estilo3"/>
        <w:tabs>
          <w:tab w:val="clear" w:pos="4242"/>
        </w:tabs>
        <w:spacing w:line="480" w:lineRule="auto"/>
        <w:ind w:left="709" w:hanging="709"/>
        <w:rPr>
          <w:color w:val="595959" w:themeColor="text1" w:themeTint="A6"/>
          <w:sz w:val="22"/>
          <w:lang w:val="en-US"/>
        </w:rPr>
      </w:pPr>
    </w:p>
    <w:p w:rsidR="00124CD0" w:rsidRPr="0054299C" w:rsidRDefault="00124CD0" w:rsidP="00124CD0">
      <w:pPr>
        <w:pStyle w:val="Estilo3"/>
        <w:tabs>
          <w:tab w:val="clear" w:pos="4242"/>
        </w:tabs>
        <w:spacing w:line="480" w:lineRule="auto"/>
        <w:ind w:left="709" w:hanging="709"/>
        <w:rPr>
          <w:color w:val="595959" w:themeColor="text1" w:themeTint="A6"/>
          <w:sz w:val="22"/>
        </w:rPr>
      </w:pP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T., </w:t>
      </w: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G., Byers, B. (2008). </w:t>
      </w:r>
      <w:r w:rsidRPr="0054299C">
        <w:rPr>
          <w:i/>
          <w:color w:val="595959" w:themeColor="text1" w:themeTint="A6"/>
          <w:sz w:val="22"/>
        </w:rPr>
        <w:t>Biología: La vida en la Tierra</w:t>
      </w:r>
      <w:r w:rsidRPr="0054299C">
        <w:rPr>
          <w:color w:val="595959" w:themeColor="text1" w:themeTint="A6"/>
          <w:sz w:val="22"/>
        </w:rPr>
        <w:t xml:space="preserve">. México: Pearson Educación. </w:t>
      </w:r>
    </w:p>
    <w:p w:rsidR="00124CD0" w:rsidRPr="0054299C" w:rsidRDefault="00124CD0" w:rsidP="00124CD0">
      <w:pPr>
        <w:pStyle w:val="Estilo3"/>
        <w:spacing w:line="480" w:lineRule="auto"/>
        <w:ind w:left="709" w:hanging="709"/>
        <w:rPr>
          <w:rStyle w:val="Hipervnculo"/>
          <w:color w:val="595959" w:themeColor="text1" w:themeTint="A6"/>
          <w:sz w:val="22"/>
          <w:szCs w:val="22"/>
        </w:rPr>
      </w:pPr>
      <w:r w:rsidRPr="0054299C">
        <w:rPr>
          <w:color w:val="595959" w:themeColor="text1" w:themeTint="A6"/>
          <w:sz w:val="22"/>
          <w:szCs w:val="22"/>
        </w:rPr>
        <w:t xml:space="preserve">Vargas, A. y Palacios, P. (2014). </w:t>
      </w:r>
      <w:r w:rsidRPr="00B07DF8">
        <w:rPr>
          <w:i/>
          <w:color w:val="595959" w:themeColor="text1" w:themeTint="A6"/>
          <w:sz w:val="22"/>
          <w:szCs w:val="22"/>
        </w:rPr>
        <w:t>Educación para la salud</w:t>
      </w:r>
      <w:r w:rsidRPr="0054299C">
        <w:rPr>
          <w:color w:val="595959" w:themeColor="text1" w:themeTint="A6"/>
          <w:sz w:val="22"/>
          <w:szCs w:val="22"/>
        </w:rPr>
        <w:t xml:space="preserve"> [Monografía]. Recuperado de </w:t>
      </w:r>
      <w:hyperlink r:id="rId14" w:history="1">
        <w:r w:rsidRPr="0054299C">
          <w:rPr>
            <w:rStyle w:val="Hipervnculo"/>
            <w:color w:val="595959" w:themeColor="text1" w:themeTint="A6"/>
            <w:sz w:val="22"/>
            <w:szCs w:val="22"/>
          </w:rPr>
          <w:t>http://site.ebrary.com/lib/inacapsp/reader.action?docID=11046190&amp;ppg=3</w:t>
        </w:r>
      </w:hyperlink>
    </w:p>
    <w:p w:rsidR="00124CD0" w:rsidRPr="0054299C" w:rsidRDefault="00124CD0" w:rsidP="0079300B">
      <w:pPr>
        <w:pStyle w:val="Estilo1"/>
        <w:spacing w:after="120"/>
        <w:rPr>
          <w:color w:val="595959" w:themeColor="text1" w:themeTint="A6"/>
          <w:sz w:val="32"/>
          <w:lang w:eastAsia="es-CL"/>
        </w:rPr>
      </w:pPr>
    </w:p>
    <w:p w:rsidR="00124CD0" w:rsidRPr="0054299C" w:rsidRDefault="00124CD0" w:rsidP="00124CD0">
      <w:pPr>
        <w:pStyle w:val="Estilo1"/>
        <w:spacing w:after="120"/>
        <w:jc w:val="center"/>
        <w:rPr>
          <w:color w:val="A6A6A6" w:themeColor="background1" w:themeShade="A6"/>
          <w:sz w:val="32"/>
          <w:lang w:eastAsia="es-CL"/>
        </w:rPr>
      </w:pPr>
      <w:r w:rsidRPr="0054299C">
        <w:rPr>
          <w:color w:val="A6A6A6" w:themeColor="background1" w:themeShade="A6"/>
          <w:sz w:val="32"/>
          <w:lang w:eastAsia="es-CL"/>
        </w:rPr>
        <w:t>Aspectos de forma y estilo</w:t>
      </w:r>
    </w:p>
    <w:p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Considere como guía el presente documento, y los siguientes elementos</w:t>
      </w:r>
      <w:r w:rsidR="00AD6DCF" w:rsidRPr="0054299C">
        <w:rPr>
          <w:color w:val="A6A6A6" w:themeColor="background1" w:themeShade="A6"/>
          <w:sz w:val="22"/>
          <w:lang w:eastAsia="es-CL"/>
        </w:rPr>
        <w:t xml:space="preserve"> (puede ser modificado)</w:t>
      </w:r>
      <w:r w:rsidRPr="0054299C">
        <w:rPr>
          <w:color w:val="A6A6A6" w:themeColor="background1" w:themeShade="A6"/>
          <w:sz w:val="22"/>
          <w:lang w:eastAsia="es-CL"/>
        </w:rPr>
        <w:t>:</w:t>
      </w:r>
    </w:p>
    <w:p w:rsidR="00124CD0" w:rsidRPr="0054299C" w:rsidRDefault="00124CD0" w:rsidP="00124CD0">
      <w:pPr>
        <w:pStyle w:val="Estilo3"/>
        <w:rPr>
          <w:color w:val="A6A6A6" w:themeColor="background1" w:themeShade="A6"/>
          <w:sz w:val="22"/>
          <w:lang w:eastAsia="es-CL"/>
        </w:rPr>
      </w:pP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Formato: tiene dos opciones para entregar el informe: documento de Word o convertirlo en PDF. </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Papel tamaño carta. Márgenes estándar (superior e inferior de 2,5 cm. izquierdo y derecho de 2,5 cm).</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Párrafos: alineación justificada, interlineado sencillo. </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Tipo de letra o fuente: Arial o Calibri</w:t>
      </w:r>
      <w:r w:rsidR="004A238C" w:rsidRPr="0054299C">
        <w:rPr>
          <w:color w:val="A6A6A6" w:themeColor="background1" w:themeShade="A6"/>
          <w:sz w:val="22"/>
          <w:szCs w:val="22"/>
          <w:lang w:eastAsia="es-CL"/>
        </w:rPr>
        <w:t xml:space="preserve"> (Cuerpo)</w:t>
      </w:r>
      <w:r w:rsidRPr="0054299C">
        <w:rPr>
          <w:color w:val="A6A6A6" w:themeColor="background1" w:themeShade="A6"/>
          <w:sz w:val="22"/>
          <w:szCs w:val="22"/>
          <w:lang w:eastAsia="es-CL"/>
        </w:rPr>
        <w:t xml:space="preserve">. </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títulos: 14 y en negrita</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subtítulos: 1</w:t>
      </w:r>
      <w:r w:rsidR="00553226" w:rsidRPr="0054299C">
        <w:rPr>
          <w:color w:val="A6A6A6" w:themeColor="background1" w:themeShade="A6"/>
          <w:sz w:val="22"/>
          <w:szCs w:val="22"/>
          <w:lang w:eastAsia="es-CL"/>
        </w:rPr>
        <w:t>2</w:t>
      </w:r>
      <w:r w:rsidRPr="0054299C">
        <w:rPr>
          <w:color w:val="A6A6A6" w:themeColor="background1" w:themeShade="A6"/>
          <w:sz w:val="22"/>
          <w:szCs w:val="22"/>
          <w:lang w:eastAsia="es-CL"/>
        </w:rPr>
        <w:t xml:space="preserve"> y en negrita.</w:t>
      </w:r>
    </w:p>
    <w:p w:rsidR="00124CD0" w:rsidRPr="0054299C" w:rsidRDefault="00E53727"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textos</w:t>
      </w:r>
      <w:r w:rsidR="00124CD0" w:rsidRPr="0054299C">
        <w:rPr>
          <w:color w:val="A6A6A6" w:themeColor="background1" w:themeShade="A6"/>
          <w:sz w:val="22"/>
          <w:szCs w:val="22"/>
          <w:lang w:eastAsia="es-CL"/>
        </w:rPr>
        <w:t>: 11 normal.</w:t>
      </w:r>
      <w:r>
        <w:rPr>
          <w:color w:val="A6A6A6" w:themeColor="background1" w:themeShade="A6"/>
          <w:sz w:val="22"/>
          <w:szCs w:val="22"/>
          <w:lang w:eastAsia="es-CL"/>
        </w:rPr>
        <w:t xml:space="preserve"> </w:t>
      </w:r>
    </w:p>
    <w:p w:rsidR="00124CD0" w:rsidRPr="0054299C" w:rsidRDefault="00124CD0" w:rsidP="00124CD0">
      <w:pPr>
        <w:tabs>
          <w:tab w:val="left" w:pos="355"/>
        </w:tabs>
        <w:spacing w:line="24" w:lineRule="atLeast"/>
        <w:jc w:val="both"/>
        <w:rPr>
          <w:rFonts w:ascii="Myriad Pro" w:hAnsi="Myriad Pro" w:cs="Arial"/>
          <w:color w:val="595959" w:themeColor="text1" w:themeTint="A6"/>
          <w:lang w:eastAsia="es-CL"/>
        </w:rPr>
      </w:pPr>
      <w:r w:rsidRPr="0054299C">
        <w:rPr>
          <w:rFonts w:ascii="Myriad Pro" w:hAnsi="Myriad Pro"/>
          <w:noProof/>
          <w:color w:val="595959" w:themeColor="text1" w:themeTint="A6"/>
          <w:lang w:eastAsia="es-CL"/>
        </w:rPr>
        <mc:AlternateContent>
          <mc:Choice Requires="wpg">
            <w:drawing>
              <wp:anchor distT="0" distB="0" distL="114300" distR="114300" simplePos="0" relativeHeight="251662336" behindDoc="0" locked="0" layoutInCell="1" allowOverlap="1" wp14:anchorId="4ECA0F7D" wp14:editId="6A90DA0D">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5">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4ECA0F7D"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6" o:title="Dato" grayscale="t" bilevel="t"/>
                </v:shape>
                <w10:wrap anchorx="margin"/>
              </v:group>
            </w:pict>
          </mc:Fallback>
        </mc:AlternateContent>
      </w:r>
    </w:p>
    <w:p w:rsidR="00124CD0" w:rsidRPr="0054299C" w:rsidRDefault="00124CD0" w:rsidP="00124CD0">
      <w:pPr>
        <w:spacing w:before="240" w:after="120" w:line="288" w:lineRule="auto"/>
        <w:jc w:val="both"/>
        <w:rPr>
          <w:rFonts w:cs="Arial"/>
          <w:color w:val="595959" w:themeColor="text1" w:themeTint="A6"/>
        </w:rPr>
      </w:pPr>
    </w:p>
    <w:p w:rsidR="00124CD0" w:rsidRPr="0054299C" w:rsidRDefault="00124CD0" w:rsidP="00124CD0">
      <w:pPr>
        <w:spacing w:before="240" w:after="120" w:line="288" w:lineRule="auto"/>
        <w:jc w:val="both"/>
        <w:rPr>
          <w:rFonts w:cs="Arial"/>
          <w:color w:val="595959" w:themeColor="text1" w:themeTint="A6"/>
        </w:rPr>
      </w:pPr>
      <w:r w:rsidRPr="0054299C">
        <w:rPr>
          <w:noProof/>
          <w:color w:val="595959" w:themeColor="text1" w:themeTint="A6"/>
          <w:lang w:eastAsia="es-CL"/>
        </w:rPr>
        <w:lastRenderedPageBreak/>
        <w:drawing>
          <wp:anchor distT="0" distB="0" distL="114300" distR="114300" simplePos="0" relativeHeight="251663360" behindDoc="0" locked="0" layoutInCell="1" allowOverlap="1" wp14:anchorId="602FB361" wp14:editId="07AFEBE9">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 xml:space="preserve">Para realizar un listado de las fuentes bibliográficas utilizadas para la recopilación de información, con el título “Referencias bibliográficas”, según </w:t>
      </w:r>
      <w:r w:rsidRPr="0054299C">
        <w:rPr>
          <w:color w:val="A6A6A6" w:themeColor="background1" w:themeShade="A6"/>
          <w:szCs w:val="24"/>
        </w:rPr>
        <w:t>Norma APA 6° Edición</w:t>
      </w:r>
      <w:r w:rsidRPr="0054299C">
        <w:rPr>
          <w:color w:val="A6A6A6" w:themeColor="background1" w:themeShade="A6"/>
          <w:sz w:val="22"/>
          <w:lang w:eastAsia="es-CL"/>
        </w:rPr>
        <w:t>. Se sugiere descargar la Guía para citas y referencias bibliográficas según Norma APA, en el sitio web de INACAP, en la Red de Bibliotecas:</w:t>
      </w:r>
    </w:p>
    <w:p w:rsidR="00124CD0" w:rsidRPr="0054299C" w:rsidRDefault="00526EAD" w:rsidP="00124CD0">
      <w:pPr>
        <w:pStyle w:val="Estilo3"/>
        <w:ind w:left="360"/>
        <w:rPr>
          <w:color w:val="A6A6A6" w:themeColor="background1" w:themeShade="A6"/>
        </w:rPr>
      </w:pPr>
      <w:hyperlink r:id="rId18" w:history="1">
        <w:r w:rsidR="00124CD0" w:rsidRPr="0054299C">
          <w:rPr>
            <w:rStyle w:val="Hipervnculo"/>
            <w:rFonts w:cs="Arial"/>
            <w:color w:val="A6A6A6" w:themeColor="background1" w:themeShade="A6"/>
            <w:szCs w:val="22"/>
          </w:rPr>
          <w:t>http://www.inacap.cl/tportalvp/red-de-bibliotecas-inacap</w:t>
        </w:r>
      </w:hyperlink>
    </w:p>
    <w:p w:rsidR="00124CD0" w:rsidRPr="0054299C" w:rsidRDefault="00124CD0" w:rsidP="00124CD0">
      <w:pPr>
        <w:pStyle w:val="Estilo3"/>
        <w:ind w:left="360"/>
        <w:rPr>
          <w:color w:val="A6A6A6" w:themeColor="background1" w:themeShade="A6"/>
          <w:sz w:val="22"/>
          <w:lang w:eastAsia="es-CL"/>
        </w:rPr>
      </w:pPr>
      <w:r w:rsidRPr="0054299C">
        <w:rPr>
          <w:color w:val="A6A6A6" w:themeColor="background1" w:themeShade="A6"/>
          <w:sz w:val="22"/>
          <w:lang w:eastAsia="es-CL"/>
        </w:rPr>
        <w:t xml:space="preserve">Recopilar también distintos insumos gráficos (imágenes, fotos, diagramas, entre otros) que permitan complementar la información a presentar. </w:t>
      </w:r>
    </w:p>
    <w:p w:rsidR="00124CD0" w:rsidRPr="0054299C" w:rsidRDefault="00124CD0" w:rsidP="00124CD0">
      <w:pPr>
        <w:pStyle w:val="Estilo3"/>
        <w:ind w:left="708"/>
        <w:rPr>
          <w:color w:val="A6A6A6" w:themeColor="background1" w:themeShade="A6"/>
          <w:sz w:val="22"/>
          <w:lang w:eastAsia="es-CL"/>
        </w:rPr>
      </w:pPr>
    </w:p>
    <w:p w:rsidR="00124CD0" w:rsidRPr="0054299C" w:rsidRDefault="00124CD0" w:rsidP="00124CD0">
      <w:pPr>
        <w:pStyle w:val="Estilo3"/>
        <w:rPr>
          <w:i/>
          <w:color w:val="A6A6A6" w:themeColor="background1" w:themeShade="A6"/>
        </w:rPr>
      </w:pPr>
    </w:p>
    <w:p w:rsidR="00124CD0" w:rsidRPr="0054299C" w:rsidRDefault="00124CD0" w:rsidP="00124CD0">
      <w:pPr>
        <w:pStyle w:val="Estilo3"/>
        <w:rPr>
          <w:i/>
          <w:color w:val="A6A6A6" w:themeColor="background1" w:themeShade="A6"/>
        </w:rPr>
      </w:pPr>
    </w:p>
    <w:p w:rsidR="00124CD0" w:rsidRPr="0054299C" w:rsidRDefault="00124CD0" w:rsidP="00553226">
      <w:pPr>
        <w:spacing w:after="0" w:line="288" w:lineRule="auto"/>
        <w:jc w:val="center"/>
        <w:rPr>
          <w:rFonts w:cs="Arial"/>
          <w:color w:val="A6A6A6" w:themeColor="background1" w:themeShade="A6"/>
          <w:sz w:val="24"/>
        </w:rPr>
      </w:pPr>
      <w:r w:rsidRPr="0054299C">
        <w:rPr>
          <w:rFonts w:cs="Arial"/>
          <w:color w:val="A6A6A6" w:themeColor="background1" w:themeShade="A6"/>
          <w:sz w:val="24"/>
        </w:rPr>
        <w:t>Una vez finalizado el informe, elimina las instrucciones y ejemplos.</w:t>
      </w:r>
    </w:p>
    <w:p w:rsidR="008E7E07" w:rsidRPr="00CB0C60" w:rsidRDefault="00553226" w:rsidP="00EF5A12">
      <w:pPr>
        <w:spacing w:after="0" w:line="288" w:lineRule="auto"/>
        <w:jc w:val="center"/>
        <w:rPr>
          <w:color w:val="A6A6A6" w:themeColor="background1" w:themeShade="A6"/>
          <w:sz w:val="24"/>
          <w:lang w:val="es-ES"/>
        </w:rPr>
      </w:pPr>
      <w:r w:rsidRPr="0054299C">
        <w:rPr>
          <w:rFonts w:cs="Arial"/>
          <w:color w:val="A6A6A6" w:themeColor="background1" w:themeShade="A6"/>
          <w:sz w:val="24"/>
        </w:rPr>
        <w:t>Recuerda completar el pie de página y los datos de la portada con el nombre del Área académica y nombre de tu carrera.</w:t>
      </w:r>
    </w:p>
    <w:sectPr w:rsidR="008E7E07" w:rsidRPr="00CB0C60"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EAD" w:rsidRDefault="00526EAD">
      <w:pPr>
        <w:spacing w:after="0" w:line="240" w:lineRule="auto"/>
      </w:pPr>
      <w:r>
        <w:separator/>
      </w:r>
    </w:p>
  </w:endnote>
  <w:endnote w:type="continuationSeparator" w:id="0">
    <w:p w:rsidR="00526EAD" w:rsidRDefault="0052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99C" w:rsidRDefault="0054299C" w:rsidP="0054299C">
    <w:pPr>
      <w:pStyle w:val="Piedepgina"/>
      <w:jc w:val="center"/>
    </w:pPr>
    <w:r w:rsidRPr="003B2D58">
      <w:rPr>
        <w:sz w:val="20"/>
      </w:rPr>
      <w:t>Nombre del informe</w:t>
    </w:r>
  </w:p>
  <w:p w:rsidR="00E141E6" w:rsidRPr="00C539A7" w:rsidRDefault="00526EAD"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4DC5" w:rsidRPr="00254DC5">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EAD" w:rsidRDefault="00526EAD">
      <w:pPr>
        <w:spacing w:after="0" w:line="240" w:lineRule="auto"/>
      </w:pPr>
      <w:r>
        <w:separator/>
      </w:r>
    </w:p>
  </w:footnote>
  <w:footnote w:type="continuationSeparator" w:id="0">
    <w:p w:rsidR="00526EAD" w:rsidRDefault="0052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4C7"/>
    <w:multiLevelType w:val="hybridMultilevel"/>
    <w:tmpl w:val="AFF00DCC"/>
    <w:lvl w:ilvl="0" w:tplc="554A509A">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C006EA"/>
    <w:multiLevelType w:val="hybridMultilevel"/>
    <w:tmpl w:val="C096CC8E"/>
    <w:lvl w:ilvl="0" w:tplc="554A509A">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1E06D65"/>
    <w:multiLevelType w:val="hybridMultilevel"/>
    <w:tmpl w:val="23BC2608"/>
    <w:lvl w:ilvl="0" w:tplc="554A509A">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15:restartNumberingAfterBreak="0">
    <w:nsid w:val="263E5EAE"/>
    <w:multiLevelType w:val="hybridMultilevel"/>
    <w:tmpl w:val="047440E8"/>
    <w:lvl w:ilvl="0" w:tplc="554A509A">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422A7DC2"/>
    <w:multiLevelType w:val="hybridMultilevel"/>
    <w:tmpl w:val="B52CE714"/>
    <w:lvl w:ilvl="0" w:tplc="554A509A">
      <w:numFmt w:val="bullet"/>
      <w:lvlText w:val="-"/>
      <w:lvlJc w:val="left"/>
      <w:pPr>
        <w:ind w:left="1207" w:hanging="705"/>
      </w:pPr>
      <w:rPr>
        <w:rFonts w:ascii="Calibri" w:eastAsiaTheme="minorHAnsi" w:hAnsi="Calibri" w:cs="Calibri"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7" w15:restartNumberingAfterBreak="0">
    <w:nsid w:val="4B5D65A5"/>
    <w:multiLevelType w:val="hybridMultilevel"/>
    <w:tmpl w:val="73CCCFDC"/>
    <w:lvl w:ilvl="0" w:tplc="554A509A">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955FCB"/>
    <w:multiLevelType w:val="hybridMultilevel"/>
    <w:tmpl w:val="6E7C0A28"/>
    <w:lvl w:ilvl="0" w:tplc="554A509A">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B515B11"/>
    <w:multiLevelType w:val="hybridMultilevel"/>
    <w:tmpl w:val="06DA563A"/>
    <w:lvl w:ilvl="0" w:tplc="5F107474">
      <w:numFmt w:val="bullet"/>
      <w:lvlText w:val="-"/>
      <w:lvlJc w:val="left"/>
      <w:pPr>
        <w:ind w:left="1770" w:hanging="360"/>
      </w:pPr>
      <w:rPr>
        <w:rFonts w:ascii="Calibri" w:eastAsiaTheme="minorHAnsi" w:hAnsi="Calibri" w:cs="Calibri" w:hint="default"/>
      </w:rPr>
    </w:lvl>
    <w:lvl w:ilvl="1" w:tplc="0C0A0003">
      <w:start w:val="1"/>
      <w:numFmt w:val="bullet"/>
      <w:lvlText w:val="o"/>
      <w:lvlJc w:val="left"/>
      <w:pPr>
        <w:ind w:left="786"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4"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6E7D7726"/>
    <w:multiLevelType w:val="hybridMultilevel"/>
    <w:tmpl w:val="638A1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5"/>
  </w:num>
  <w:num w:numId="2">
    <w:abstractNumId w:val="21"/>
  </w:num>
  <w:num w:numId="3">
    <w:abstractNumId w:val="2"/>
  </w:num>
  <w:num w:numId="4">
    <w:abstractNumId w:val="24"/>
  </w:num>
  <w:num w:numId="5">
    <w:abstractNumId w:val="19"/>
  </w:num>
  <w:num w:numId="6">
    <w:abstractNumId w:val="11"/>
  </w:num>
  <w:num w:numId="7">
    <w:abstractNumId w:val="11"/>
    <w:lvlOverride w:ilvl="0">
      <w:startOverride w:val="1"/>
    </w:lvlOverride>
  </w:num>
  <w:num w:numId="8">
    <w:abstractNumId w:val="8"/>
  </w:num>
  <w:num w:numId="9">
    <w:abstractNumId w:val="5"/>
  </w:num>
  <w:num w:numId="10">
    <w:abstractNumId w:val="4"/>
  </w:num>
  <w:num w:numId="11">
    <w:abstractNumId w:val="4"/>
  </w:num>
  <w:num w:numId="12">
    <w:abstractNumId w:val="4"/>
  </w:num>
  <w:num w:numId="13">
    <w:abstractNumId w:val="20"/>
  </w:num>
  <w:num w:numId="14">
    <w:abstractNumId w:val="20"/>
  </w:num>
  <w:num w:numId="15">
    <w:abstractNumId w:val="20"/>
  </w:num>
  <w:num w:numId="16">
    <w:abstractNumId w:val="20"/>
  </w:num>
  <w:num w:numId="17">
    <w:abstractNumId w:val="20"/>
  </w:num>
  <w:num w:numId="18">
    <w:abstractNumId w:val="12"/>
  </w:num>
  <w:num w:numId="19">
    <w:abstractNumId w:val="22"/>
  </w:num>
  <w:num w:numId="20">
    <w:abstractNumId w:val="14"/>
  </w:num>
  <w:num w:numId="21">
    <w:abstractNumId w:val="3"/>
  </w:num>
  <w:num w:numId="22">
    <w:abstractNumId w:val="13"/>
  </w:num>
  <w:num w:numId="23">
    <w:abstractNumId w:val="20"/>
  </w:num>
  <w:num w:numId="24">
    <w:abstractNumId w:val="20"/>
  </w:num>
  <w:num w:numId="25">
    <w:abstractNumId w:val="20"/>
  </w:num>
  <w:num w:numId="26">
    <w:abstractNumId w:val="9"/>
  </w:num>
  <w:num w:numId="27">
    <w:abstractNumId w:val="26"/>
  </w:num>
  <w:num w:numId="28">
    <w:abstractNumId w:val="27"/>
  </w:num>
  <w:num w:numId="29">
    <w:abstractNumId w:val="7"/>
  </w:num>
  <w:num w:numId="30">
    <w:abstractNumId w:val="25"/>
  </w:num>
  <w:num w:numId="31">
    <w:abstractNumId w:val="17"/>
  </w:num>
  <w:num w:numId="32">
    <w:abstractNumId w:val="10"/>
  </w:num>
  <w:num w:numId="33">
    <w:abstractNumId w:val="18"/>
  </w:num>
  <w:num w:numId="34">
    <w:abstractNumId w:val="6"/>
  </w:num>
  <w:num w:numId="35">
    <w:abstractNumId w:val="16"/>
  </w:num>
  <w:num w:numId="36">
    <w:abstractNumId w:val="0"/>
  </w:num>
  <w:num w:numId="37">
    <w:abstractNumId w:val="23"/>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B4FA2"/>
    <w:rsid w:val="000E0636"/>
    <w:rsid w:val="000F35B0"/>
    <w:rsid w:val="00124CD0"/>
    <w:rsid w:val="00136778"/>
    <w:rsid w:val="0017362F"/>
    <w:rsid w:val="001D11F4"/>
    <w:rsid w:val="002321EE"/>
    <w:rsid w:val="00232AC1"/>
    <w:rsid w:val="00254DC5"/>
    <w:rsid w:val="0026646E"/>
    <w:rsid w:val="0028236D"/>
    <w:rsid w:val="0028662D"/>
    <w:rsid w:val="002D2340"/>
    <w:rsid w:val="002F3108"/>
    <w:rsid w:val="002F7394"/>
    <w:rsid w:val="003A639D"/>
    <w:rsid w:val="003B2D58"/>
    <w:rsid w:val="003E6F1C"/>
    <w:rsid w:val="00426DE8"/>
    <w:rsid w:val="00434A21"/>
    <w:rsid w:val="00444497"/>
    <w:rsid w:val="004A238C"/>
    <w:rsid w:val="004C10E6"/>
    <w:rsid w:val="004D4368"/>
    <w:rsid w:val="00526EAD"/>
    <w:rsid w:val="0054299C"/>
    <w:rsid w:val="00546AB1"/>
    <w:rsid w:val="00553226"/>
    <w:rsid w:val="00577B6D"/>
    <w:rsid w:val="00654ED9"/>
    <w:rsid w:val="006664B1"/>
    <w:rsid w:val="006D2C87"/>
    <w:rsid w:val="006D2D33"/>
    <w:rsid w:val="006D2E34"/>
    <w:rsid w:val="006D74C6"/>
    <w:rsid w:val="006F74AE"/>
    <w:rsid w:val="006F7A66"/>
    <w:rsid w:val="00724D1B"/>
    <w:rsid w:val="00756F59"/>
    <w:rsid w:val="00771666"/>
    <w:rsid w:val="00771E76"/>
    <w:rsid w:val="0079300B"/>
    <w:rsid w:val="007A298F"/>
    <w:rsid w:val="007D475E"/>
    <w:rsid w:val="00811E29"/>
    <w:rsid w:val="00812C89"/>
    <w:rsid w:val="00861E1E"/>
    <w:rsid w:val="008B169A"/>
    <w:rsid w:val="008E0EFF"/>
    <w:rsid w:val="008E675E"/>
    <w:rsid w:val="00913C3A"/>
    <w:rsid w:val="00957E17"/>
    <w:rsid w:val="009810E7"/>
    <w:rsid w:val="009B65AC"/>
    <w:rsid w:val="009D08D0"/>
    <w:rsid w:val="009F791D"/>
    <w:rsid w:val="00A103AE"/>
    <w:rsid w:val="00A27640"/>
    <w:rsid w:val="00A8645F"/>
    <w:rsid w:val="00AB4EC6"/>
    <w:rsid w:val="00AB782D"/>
    <w:rsid w:val="00AC3BE6"/>
    <w:rsid w:val="00AD6DCF"/>
    <w:rsid w:val="00B07DF8"/>
    <w:rsid w:val="00B119BB"/>
    <w:rsid w:val="00B21711"/>
    <w:rsid w:val="00BF5370"/>
    <w:rsid w:val="00C22D40"/>
    <w:rsid w:val="00CB0C60"/>
    <w:rsid w:val="00CB6ECF"/>
    <w:rsid w:val="00CF4841"/>
    <w:rsid w:val="00D17B7D"/>
    <w:rsid w:val="00D24DD1"/>
    <w:rsid w:val="00DB69A2"/>
    <w:rsid w:val="00DC0E65"/>
    <w:rsid w:val="00E12E22"/>
    <w:rsid w:val="00E53727"/>
    <w:rsid w:val="00E64396"/>
    <w:rsid w:val="00E66AEB"/>
    <w:rsid w:val="00E85013"/>
    <w:rsid w:val="00E87C26"/>
    <w:rsid w:val="00EE2497"/>
    <w:rsid w:val="00EF5A12"/>
    <w:rsid w:val="00F35FB6"/>
    <w:rsid w:val="00F91CD8"/>
    <w:rsid w:val="00FA1EB7"/>
    <w:rsid w:val="00FB5F99"/>
    <w:rsid w:val="00FC05A7"/>
    <w:rsid w:val="00FC3335"/>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252FA"/>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6F7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iset.es/glosario/484-soluciones-ti" TargetMode="External"/><Relationship Id="rId18" Type="http://schemas.openxmlformats.org/officeDocument/2006/relationships/hyperlink" Target="http://www.inacap.cl/tportalvp/red-de-bibliotecas-inacap"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static-course-assets.s3.amazonaws.com/ITN50ES/module4/4.1.3.4/4.1.3.4.htm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cr.es/ventajas-y-desventajas-de-la-automatizacion-industria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te.ebrary.com/lib/inacapsp/reader.action?docID=11046190&amp;ppg=3"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C1B481-E171-4E81-BAC7-868DA315B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2010</Words>
  <Characters>11055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2</cp:revision>
  <dcterms:created xsi:type="dcterms:W3CDTF">2018-12-13T00:31:00Z</dcterms:created>
  <dcterms:modified xsi:type="dcterms:W3CDTF">2019-04-22T18:37:00Z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