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0647D" w14:textId="77777777" w:rsidR="0079300B" w:rsidRPr="0054299C" w:rsidRDefault="0079300B" w:rsidP="0079300B">
      <w:pPr>
        <w:rPr>
          <w:color w:val="595959" w:themeColor="text1" w:themeTint="A6"/>
        </w:rPr>
      </w:pPr>
    </w:p>
    <w:p w14:paraId="6B1BD3BE"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597130A" w14:textId="77777777" w:rsidR="004D4368" w:rsidRPr="0054299C" w:rsidRDefault="0079300B" w:rsidP="00E63C28">
      <w:pPr>
        <w:tabs>
          <w:tab w:val="left" w:pos="1140"/>
        </w:tabs>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BBABCF0" wp14:editId="35EF11D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7A1D7C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850C52">
                              <w:rPr>
                                <w:rFonts w:ascii="Myriad Pro" w:hAnsi="Myriad Pro"/>
                              </w:rPr>
                              <w:t>Gestión de servicios y gobernabilidad TI.</w:t>
                            </w:r>
                          </w:p>
                          <w:p w14:paraId="582B5E66"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850C52">
                              <w:rPr>
                                <w:b/>
                                <w:color w:val="404040" w:themeColor="text1" w:themeTint="BF"/>
                                <w:lang w:eastAsia="es-CL"/>
                              </w:rPr>
                              <w:t>371</w:t>
                            </w:r>
                          </w:p>
                          <w:p w14:paraId="12D14AB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850C52">
                              <w:rPr>
                                <w:rFonts w:ascii="Myriad Pro" w:hAnsi="Myriad Pro"/>
                              </w:rPr>
                              <w:t>Jorge Morris Arredondo.</w:t>
                            </w:r>
                          </w:p>
                          <w:p w14:paraId="022B47C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850C52">
                              <w:rPr>
                                <w:b/>
                                <w:color w:val="404040" w:themeColor="text1" w:themeTint="BF"/>
                                <w:lang w:eastAsia="es-CL"/>
                              </w:rPr>
                              <w:t xml:space="preserve"> </w:t>
                            </w:r>
                            <w:r w:rsidR="00850C52">
                              <w:rPr>
                                <w:rFonts w:ascii="Myriad Pro" w:hAnsi="Myriad Pro"/>
                              </w:rPr>
                              <w:t>Ivo Olivares, Yerko Fuentes, Felipe Inda, Gabriel Beltrán.</w:t>
                            </w:r>
                          </w:p>
                          <w:p w14:paraId="516CC70D"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551D14F1" w14:textId="77777777" w:rsidR="0079300B" w:rsidRPr="00EF5A12" w:rsidRDefault="00850C52"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850C52">
                              <w:rPr>
                                <w:rFonts w:ascii="Myriad Pro" w:hAnsi="Myriad Pro"/>
                              </w:rPr>
                              <w:t>14 de abril de 2019</w:t>
                            </w:r>
                          </w:p>
                          <w:p w14:paraId="57B93C83"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ABCF0"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7A1D7C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850C52">
                        <w:rPr>
                          <w:rFonts w:ascii="Myriad Pro" w:hAnsi="Myriad Pro"/>
                        </w:rPr>
                        <w:t>Gestión de servicios y gobernabilidad TI.</w:t>
                      </w:r>
                    </w:p>
                    <w:p w14:paraId="582B5E66"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850C52">
                        <w:rPr>
                          <w:b/>
                          <w:color w:val="404040" w:themeColor="text1" w:themeTint="BF"/>
                          <w:lang w:eastAsia="es-CL"/>
                        </w:rPr>
                        <w:t>371</w:t>
                      </w:r>
                    </w:p>
                    <w:p w14:paraId="12D14AB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850C52">
                        <w:rPr>
                          <w:rFonts w:ascii="Myriad Pro" w:hAnsi="Myriad Pro"/>
                        </w:rPr>
                        <w:t>Jorge Morris Arredondo.</w:t>
                      </w:r>
                    </w:p>
                    <w:p w14:paraId="022B47C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850C52">
                        <w:rPr>
                          <w:b/>
                          <w:color w:val="404040" w:themeColor="text1" w:themeTint="BF"/>
                          <w:lang w:eastAsia="es-CL"/>
                        </w:rPr>
                        <w:t xml:space="preserve"> </w:t>
                      </w:r>
                      <w:r w:rsidR="00850C52">
                        <w:rPr>
                          <w:rFonts w:ascii="Myriad Pro" w:hAnsi="Myriad Pro"/>
                        </w:rPr>
                        <w:t>Ivo Olivares, Yerko Fuentes, Felipe Inda, Gabriel Beltrán.</w:t>
                      </w:r>
                    </w:p>
                    <w:p w14:paraId="516CC70D"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551D14F1" w14:textId="77777777" w:rsidR="0079300B" w:rsidRPr="00EF5A12" w:rsidRDefault="00850C52"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850C52">
                        <w:rPr>
                          <w:rFonts w:ascii="Myriad Pro" w:hAnsi="Myriad Pro"/>
                        </w:rPr>
                        <w:t>14 de abril de 2019</w:t>
                      </w:r>
                    </w:p>
                    <w:p w14:paraId="57B93C83"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2F8D1A7C" wp14:editId="533DE0A9">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30D936C0" w14:textId="77777777" w:rsidR="00850C52" w:rsidRDefault="00850C52" w:rsidP="0079300B">
                            <w:pPr>
                              <w:pStyle w:val="Estilo1"/>
                              <w:jc w:val="center"/>
                              <w:rPr>
                                <w:color w:val="404040" w:themeColor="text1" w:themeTint="BF"/>
                                <w:sz w:val="48"/>
                                <w:szCs w:val="48"/>
                                <w:lang w:eastAsia="es-CL"/>
                              </w:rPr>
                            </w:pPr>
                          </w:p>
                          <w:p w14:paraId="18163799" w14:textId="77777777" w:rsidR="00850C52" w:rsidRDefault="00850C52" w:rsidP="0079300B">
                            <w:pPr>
                              <w:pStyle w:val="Estilo1"/>
                              <w:jc w:val="center"/>
                              <w:rPr>
                                <w:color w:val="404040" w:themeColor="text1" w:themeTint="BF"/>
                                <w:sz w:val="48"/>
                                <w:szCs w:val="48"/>
                                <w:lang w:eastAsia="es-CL"/>
                              </w:rPr>
                            </w:pPr>
                            <w:r w:rsidRPr="00850C52">
                              <w:rPr>
                                <w:color w:val="404040" w:themeColor="text1" w:themeTint="BF"/>
                                <w:sz w:val="48"/>
                                <w:szCs w:val="48"/>
                                <w:lang w:eastAsia="es-CL"/>
                              </w:rPr>
                              <w:t>Análisis FODA del Gobierno TI</w:t>
                            </w:r>
                            <w:r w:rsidRPr="00EF5A12">
                              <w:rPr>
                                <w:color w:val="404040" w:themeColor="text1" w:themeTint="BF"/>
                                <w:sz w:val="48"/>
                                <w:szCs w:val="48"/>
                                <w:lang w:eastAsia="es-CL"/>
                              </w:rPr>
                              <w:t xml:space="preserve"> </w:t>
                            </w:r>
                          </w:p>
                          <w:p w14:paraId="275FA5E0" w14:textId="77777777" w:rsidR="0079300B" w:rsidRPr="00EF5A12" w:rsidRDefault="00850C52" w:rsidP="0079300B">
                            <w:pPr>
                              <w:pStyle w:val="Estilo1"/>
                              <w:jc w:val="center"/>
                              <w:rPr>
                                <w:color w:val="404040" w:themeColor="text1" w:themeTint="BF"/>
                                <w:sz w:val="48"/>
                                <w:szCs w:val="48"/>
                                <w:lang w:eastAsia="es-CL"/>
                              </w:rPr>
                            </w:pPr>
                            <w:r>
                              <w:rPr>
                                <w:color w:val="404040" w:themeColor="text1" w:themeTint="BF"/>
                                <w:sz w:val="48"/>
                                <w:szCs w:val="48"/>
                                <w:lang w:eastAsia="es-CL"/>
                              </w:rPr>
                              <w:t>Evaluación Sumativa Nª1</w:t>
                            </w:r>
                          </w:p>
                          <w:p w14:paraId="1B6B4C2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D1A7C"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" filled="f" stroked="f">
                <v:textbox>
                  <w:txbxContent>
                    <w:p w14:paraId="30D936C0" w14:textId="77777777" w:rsidR="00850C52" w:rsidRDefault="00850C52" w:rsidP="0079300B">
                      <w:pPr>
                        <w:pStyle w:val="Estilo1"/>
                        <w:jc w:val="center"/>
                        <w:rPr>
                          <w:color w:val="404040" w:themeColor="text1" w:themeTint="BF"/>
                          <w:sz w:val="48"/>
                          <w:szCs w:val="48"/>
                          <w:lang w:eastAsia="es-CL"/>
                        </w:rPr>
                      </w:pPr>
                    </w:p>
                    <w:p w14:paraId="18163799" w14:textId="77777777" w:rsidR="00850C52" w:rsidRDefault="00850C52" w:rsidP="0079300B">
                      <w:pPr>
                        <w:pStyle w:val="Estilo1"/>
                        <w:jc w:val="center"/>
                        <w:rPr>
                          <w:color w:val="404040" w:themeColor="text1" w:themeTint="BF"/>
                          <w:sz w:val="48"/>
                          <w:szCs w:val="48"/>
                          <w:lang w:eastAsia="es-CL"/>
                        </w:rPr>
                      </w:pPr>
                      <w:r w:rsidRPr="00850C52">
                        <w:rPr>
                          <w:color w:val="404040" w:themeColor="text1" w:themeTint="BF"/>
                          <w:sz w:val="48"/>
                          <w:szCs w:val="48"/>
                          <w:lang w:eastAsia="es-CL"/>
                        </w:rPr>
                        <w:t>Análisis FODA del Gobierno TI</w:t>
                      </w:r>
                      <w:r w:rsidRPr="00EF5A12">
                        <w:rPr>
                          <w:color w:val="404040" w:themeColor="text1" w:themeTint="BF"/>
                          <w:sz w:val="48"/>
                          <w:szCs w:val="48"/>
                          <w:lang w:eastAsia="es-CL"/>
                        </w:rPr>
                        <w:t xml:space="preserve"> </w:t>
                      </w:r>
                    </w:p>
                    <w:p w14:paraId="275FA5E0" w14:textId="77777777" w:rsidR="0079300B" w:rsidRPr="00EF5A12" w:rsidRDefault="00850C52" w:rsidP="0079300B">
                      <w:pPr>
                        <w:pStyle w:val="Estilo1"/>
                        <w:jc w:val="center"/>
                        <w:rPr>
                          <w:color w:val="404040" w:themeColor="text1" w:themeTint="BF"/>
                          <w:sz w:val="48"/>
                          <w:szCs w:val="48"/>
                          <w:lang w:eastAsia="es-CL"/>
                        </w:rPr>
                      </w:pPr>
                      <w:r>
                        <w:rPr>
                          <w:color w:val="404040" w:themeColor="text1" w:themeTint="BF"/>
                          <w:sz w:val="48"/>
                          <w:szCs w:val="48"/>
                          <w:lang w:eastAsia="es-CL"/>
                        </w:rPr>
                        <w:t>Evaluación Sumativa Nª1</w:t>
                      </w:r>
                    </w:p>
                    <w:p w14:paraId="1B6B4C2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E63C28">
        <w:rPr>
          <w:b/>
          <w:color w:val="595959" w:themeColor="text1" w:themeTint="A6"/>
          <w:sz w:val="28"/>
        </w:rPr>
        <w:tab/>
      </w:r>
    </w:p>
    <w:p w14:paraId="2FC23994" w14:textId="77777777" w:rsidR="004D4368" w:rsidRPr="0054299C" w:rsidRDefault="004D4368">
      <w:pPr>
        <w:spacing w:after="160" w:line="259" w:lineRule="auto"/>
        <w:rPr>
          <w:b/>
          <w:color w:val="595959" w:themeColor="text1" w:themeTint="A6"/>
          <w:sz w:val="28"/>
          <w:lang w:eastAsia="es-CL"/>
        </w:rPr>
      </w:pPr>
    </w:p>
    <w:p w14:paraId="4927BF87"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14EB72F1" w14:textId="77777777" w:rsidR="0028662D" w:rsidRPr="0054299C" w:rsidRDefault="0028662D" w:rsidP="0079300B">
      <w:pPr>
        <w:pStyle w:val="Estilo4"/>
        <w:spacing w:before="120" w:after="120"/>
        <w:rPr>
          <w:b/>
          <w:sz w:val="28"/>
        </w:rPr>
      </w:pPr>
    </w:p>
    <w:p w14:paraId="27A53350" w14:textId="77777777" w:rsidR="0079300B" w:rsidRPr="0054299C" w:rsidRDefault="0079300B" w:rsidP="0079300B">
      <w:pPr>
        <w:pStyle w:val="Estilo4"/>
        <w:spacing w:before="120" w:after="120"/>
        <w:rPr>
          <w:b/>
          <w:sz w:val="28"/>
        </w:rPr>
      </w:pPr>
      <w:r w:rsidRPr="0054299C">
        <w:rPr>
          <w:b/>
          <w:sz w:val="28"/>
        </w:rPr>
        <w:t>Contenido</w:t>
      </w:r>
    </w:p>
    <w:p w14:paraId="07AE3A8A" w14:textId="77777777"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420875A2" w14:textId="77777777" w:rsidR="00DC0E65" w:rsidRPr="0054299C" w:rsidRDefault="001958E4" w:rsidP="00DC0E65">
      <w:pPr>
        <w:pStyle w:val="TDC1"/>
        <w:rPr>
          <w:rFonts w:eastAsiaTheme="minorEastAsia"/>
          <w:noProof/>
          <w:color w:val="595959" w:themeColor="text1" w:themeTint="A6"/>
          <w:lang w:eastAsia="es-CL"/>
        </w:rPr>
      </w:pPr>
      <w:hyperlink w:anchor="_Toc471831141" w:history="1">
        <w:r w:rsidR="00DC0E65" w:rsidRPr="0054299C">
          <w:rPr>
            <w:rStyle w:val="Hipervnculo"/>
            <w:rFonts w:ascii="Calibri" w:hAnsi="Calibri"/>
            <w:noProof/>
            <w:color w:val="595959" w:themeColor="text1" w:themeTint="A6"/>
            <w:u w:color="FFFFFF" w:themeColor="background1"/>
          </w:rPr>
          <w:t>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Objetivo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_Toc471831141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599595DA" w14:textId="77777777" w:rsidR="00DC0E65" w:rsidRPr="0054299C" w:rsidRDefault="001958E4" w:rsidP="00DC0E65">
      <w:pPr>
        <w:pStyle w:val="TDC1"/>
        <w:rPr>
          <w:rFonts w:eastAsiaTheme="minorEastAsia"/>
          <w:noProof/>
          <w:color w:val="595959" w:themeColor="text1" w:themeTint="A6"/>
          <w:lang w:eastAsia="es-CL"/>
        </w:rPr>
      </w:pPr>
      <w:hyperlink w:anchor="_Toc471831142" w:history="1">
        <w:r w:rsidR="00DC0E65" w:rsidRPr="0054299C">
          <w:rPr>
            <w:rStyle w:val="Hipervnculo"/>
            <w:rFonts w:ascii="Calibri" w:hAnsi="Calibri"/>
            <w:noProof/>
            <w:color w:val="595959" w:themeColor="text1" w:themeTint="A6"/>
            <w:u w:color="FFFFFF" w:themeColor="background1"/>
          </w:rPr>
          <w:t>III.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Desarrollo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_Toc471831142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5AA2A968" w14:textId="77777777" w:rsidR="00DC0E65" w:rsidRPr="0054299C" w:rsidRDefault="001958E4" w:rsidP="00DC0E65">
      <w:pPr>
        <w:pStyle w:val="TDC1"/>
        <w:rPr>
          <w:rFonts w:eastAsiaTheme="minorEastAsia"/>
          <w:noProof/>
          <w:color w:val="595959" w:themeColor="text1" w:themeTint="A6"/>
          <w:lang w:eastAsia="es-CL"/>
        </w:rPr>
      </w:pPr>
      <w:hyperlink w:anchor="_Toc471831143" w:history="1">
        <w:r w:rsidR="00DC0E65" w:rsidRPr="0054299C">
          <w:rPr>
            <w:rStyle w:val="Hipervnculo"/>
            <w:rFonts w:ascii="Calibri" w:hAnsi="Calibri"/>
            <w:noProof/>
            <w:color w:val="595959" w:themeColor="text1" w:themeTint="A6"/>
            <w:u w:color="FFFFFF" w:themeColor="background1"/>
          </w:rPr>
          <w:t>IV.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Conclusiones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_Toc471831143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49D320" w14:textId="77777777" w:rsidR="00DC0E65" w:rsidRPr="0054299C" w:rsidRDefault="001958E4" w:rsidP="00DC0E65">
      <w:pPr>
        <w:pStyle w:val="TDC1"/>
        <w:rPr>
          <w:rFonts w:eastAsiaTheme="minorEastAsia"/>
          <w:noProof/>
          <w:color w:val="595959" w:themeColor="text1" w:themeTint="A6"/>
          <w:lang w:eastAsia="es-CL"/>
        </w:rPr>
      </w:pPr>
      <w:hyperlink w:anchor="_Toc471831144" w:history="1">
        <w:r w:rsidR="00DC0E65" w:rsidRPr="0054299C">
          <w:rPr>
            <w:rStyle w:val="Hipervnculo"/>
            <w:rFonts w:ascii="Calibri" w:hAnsi="Calibri"/>
            <w:noProof/>
            <w:color w:val="595959" w:themeColor="text1" w:themeTint="A6"/>
            <w:u w:color="FFFFFF" w:themeColor="background1"/>
          </w:rPr>
          <w:t>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Referencias bibliográficas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_Toc471831144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04352C06" w14:textId="77777777" w:rsidR="0079300B" w:rsidRPr="0054299C" w:rsidRDefault="00EF5A12" w:rsidP="0079300B">
      <w:pPr>
        <w:spacing w:line="288" w:lineRule="auto"/>
        <w:jc w:val="center"/>
        <w:rPr>
          <w:color w:val="595959" w:themeColor="text1" w:themeTint="A6"/>
        </w:rPr>
      </w:pPr>
      <w:r w:rsidRPr="0054299C">
        <w:rPr>
          <w:color w:val="595959" w:themeColor="text1" w:themeTint="A6"/>
        </w:rPr>
        <w:fldChar w:fldCharType="end"/>
      </w:r>
    </w:p>
    <w:p w14:paraId="06E69AE7" w14:textId="77777777" w:rsidR="0079300B" w:rsidRPr="0054299C" w:rsidRDefault="0079300B" w:rsidP="0079300B">
      <w:pPr>
        <w:spacing w:line="288" w:lineRule="auto"/>
        <w:jc w:val="center"/>
        <w:rPr>
          <w:color w:val="595959" w:themeColor="text1" w:themeTint="A6"/>
        </w:rPr>
      </w:pPr>
    </w:p>
    <w:p w14:paraId="57D156A6"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14F60A21"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3DEF5613"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lastRenderedPageBreak/>
        <w:t>Introducción</w:t>
      </w:r>
      <w:bookmarkEnd w:id="0"/>
      <w:r w:rsidRPr="0054299C">
        <w:rPr>
          <w14:textFill>
            <w14:solidFill>
              <w14:schemeClr w14:val="tx1">
                <w14:lumMod w14:val="65000"/>
                <w14:lumOff w14:val="35000"/>
                <w14:lumMod w14:val="75000"/>
                <w14:lumOff w14:val="25000"/>
                <w14:lumMod w14:val="75000"/>
              </w14:schemeClr>
            </w14:solidFill>
          </w14:textFill>
        </w:rPr>
        <w:t xml:space="preserve"> </w:t>
      </w:r>
    </w:p>
    <w:p w14:paraId="21C5F8B0" w14:textId="77777777" w:rsidR="0079300B" w:rsidRPr="0054299C" w:rsidRDefault="0079300B" w:rsidP="0079300B">
      <w:pPr>
        <w:pStyle w:val="Estilo4"/>
      </w:pPr>
      <w:r w:rsidRPr="0054299C">
        <w:t>Presentación de la temática desarrollada en el informe, mediante una página que debe incluir información de manera resumida con respecto a lo que se abordará (se recomienda redactar este apartado al finalizar el cuerpo del informe).</w:t>
      </w:r>
    </w:p>
    <w:p w14:paraId="42E22CFD" w14:textId="77777777" w:rsidR="00850C52" w:rsidRDefault="00850C52">
      <w:pPr>
        <w:spacing w:after="160" w:line="259" w:lineRule="auto"/>
        <w:rPr>
          <w:rFonts w:ascii="Myriad Pro" w:hAnsi="Myriad Pro" w:cs="Arial"/>
          <w:b/>
          <w:color w:val="595959" w:themeColor="text1" w:themeTint="A6"/>
          <w:lang w:eastAsia="es-CL"/>
        </w:rPr>
      </w:pPr>
      <w:r>
        <w:rPr>
          <w:rFonts w:ascii="Myriad Pro" w:hAnsi="Myriad Pro" w:cs="Arial"/>
          <w:b/>
        </w:rPr>
        <w:br w:type="page"/>
      </w:r>
    </w:p>
    <w:p w14:paraId="79E4B076"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1" w:name="_Toc471831142"/>
      <w:r w:rsidRPr="0054299C">
        <w:rPr>
          <w14:textFill>
            <w14:solidFill>
              <w14:schemeClr w14:val="tx1">
                <w14:lumMod w14:val="65000"/>
                <w14:lumOff w14:val="35000"/>
                <w14:lumMod w14:val="75000"/>
                <w14:lumOff w14:val="25000"/>
                <w14:lumMod w14:val="75000"/>
              </w14:schemeClr>
            </w14:solidFill>
          </w14:textFill>
        </w:rPr>
        <w:lastRenderedPageBreak/>
        <w:t>Desarrollo</w:t>
      </w:r>
      <w:bookmarkEnd w:id="1"/>
    </w:p>
    <w:p w14:paraId="555294CE" w14:textId="77777777" w:rsidR="00850C52" w:rsidRPr="00850C52" w:rsidRDefault="00850C52" w:rsidP="00850C52">
      <w:pPr>
        <w:pStyle w:val="Prrafodelista"/>
        <w:numPr>
          <w:ilvl w:val="0"/>
          <w:numId w:val="18"/>
        </w:numPr>
        <w:spacing w:before="240"/>
        <w:ind w:left="567"/>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t>Seleccionar una Organización para aplicar el análisis FODA: El equipo debe seleccionar e identificar las características de la Organización con que van a trabajar, por ejemplo: Rubro, Tipo (PYME, SA, etc.), Mercado objetivo, Objetivos estratégicos, Problemas de cumplimiento de los objetivos, Principales procesos productivos.</w:t>
      </w:r>
    </w:p>
    <w:p w14:paraId="5C237914" w14:textId="77777777" w:rsidR="00850C52" w:rsidRDefault="00850C52" w:rsidP="00850C52">
      <w:pPr>
        <w:pStyle w:val="Prrafodelista"/>
        <w:spacing w:before="240"/>
        <w:ind w:left="567"/>
        <w:rPr>
          <w:rFonts w:eastAsiaTheme="minorHAnsi"/>
          <w:color w:val="595959" w:themeColor="text1" w:themeTint="A6"/>
          <w:szCs w:val="22"/>
          <w:lang w:eastAsia="es-CL"/>
        </w:rPr>
      </w:pPr>
    </w:p>
    <w:tbl>
      <w:tblPr>
        <w:tblStyle w:val="Tablaconcuadrcula"/>
        <w:tblW w:w="0" w:type="auto"/>
        <w:tblInd w:w="-5" w:type="dxa"/>
        <w:tblLook w:val="04A0" w:firstRow="1" w:lastRow="0" w:firstColumn="1" w:lastColumn="0" w:noHBand="0" w:noVBand="1"/>
      </w:tblPr>
      <w:tblGrid>
        <w:gridCol w:w="8674"/>
      </w:tblGrid>
      <w:tr w:rsidR="00850C52" w14:paraId="199C4EF5" w14:textId="77777777" w:rsidTr="00850C52">
        <w:tc>
          <w:tcPr>
            <w:tcW w:w="8674" w:type="dxa"/>
          </w:tcPr>
          <w:p w14:paraId="57E8D0BA" w14:textId="77777777" w:rsidR="00850C52" w:rsidRDefault="00850C52" w:rsidP="00850C52">
            <w:pPr>
              <w:pStyle w:val="Prrafodelista"/>
              <w:ind w:left="0"/>
              <w:rPr>
                <w:rFonts w:eastAsiaTheme="minorHAnsi"/>
                <w:color w:val="595959" w:themeColor="text1" w:themeTint="A6"/>
                <w:szCs w:val="22"/>
                <w:lang w:eastAsia="es-CL"/>
              </w:rPr>
            </w:pPr>
          </w:p>
        </w:tc>
      </w:tr>
    </w:tbl>
    <w:p w14:paraId="1C8DC940" w14:textId="77777777" w:rsidR="00850C52" w:rsidRPr="00850C52" w:rsidRDefault="00850C52" w:rsidP="00850C52">
      <w:pPr>
        <w:spacing w:before="240"/>
        <w:rPr>
          <w:b/>
          <w:color w:val="595959" w:themeColor="text1" w:themeTint="A6"/>
          <w:sz w:val="24"/>
          <w:szCs w:val="24"/>
          <w:lang w:eastAsia="es-CL"/>
        </w:rPr>
      </w:pPr>
      <w:r w:rsidRPr="00850C52">
        <w:rPr>
          <w:b/>
          <w:color w:val="595959" w:themeColor="text1" w:themeTint="A6"/>
          <w:sz w:val="24"/>
          <w:szCs w:val="24"/>
          <w:lang w:eastAsia="es-CL"/>
        </w:rPr>
        <w:t>Rubro de la empresa</w:t>
      </w:r>
    </w:p>
    <w:p w14:paraId="066E513A" w14:textId="77777777" w:rsidR="00850C52" w:rsidRPr="00850C52" w:rsidRDefault="00850C52" w:rsidP="00850C52">
      <w:pPr>
        <w:rPr>
          <w:color w:val="595959" w:themeColor="text1" w:themeTint="A6"/>
          <w:lang w:eastAsia="es-CL"/>
        </w:rPr>
      </w:pPr>
      <w:r w:rsidRPr="00850C52">
        <w:rPr>
          <w:color w:val="595959" w:themeColor="text1" w:themeTint="A6"/>
          <w:lang w:eastAsia="es-CL"/>
        </w:rPr>
        <w:t>Entel PCS es reconocida como una empresa de telecomunicaciones, la cual tiene tres pilares fundamentales para cualquier empresa, tales como la Misión, Visión y Valores corporativos.</w:t>
      </w:r>
    </w:p>
    <w:p w14:paraId="512EE1A8" w14:textId="77777777" w:rsidR="00850C52" w:rsidRPr="00850C52" w:rsidRDefault="00850C52" w:rsidP="00850C52">
      <w:pPr>
        <w:rPr>
          <w:color w:val="595959" w:themeColor="text1" w:themeTint="A6"/>
          <w:lang w:eastAsia="es-CL"/>
        </w:rPr>
      </w:pPr>
      <w:r w:rsidRPr="00850C52">
        <w:rPr>
          <w:b/>
          <w:color w:val="595959" w:themeColor="text1" w:themeTint="A6"/>
          <w:lang w:eastAsia="es-CL"/>
        </w:rPr>
        <w:t>Misión.</w:t>
      </w:r>
      <w:r w:rsidRPr="00850C52">
        <w:rPr>
          <w:color w:val="595959" w:themeColor="text1" w:themeTint="A6"/>
          <w:lang w:eastAsia="es-CL"/>
        </w:rPr>
        <w:t xml:space="preserve"> Hacer que todos vivamos mejor conectados, contribuyendo responsablemente a transformar nuestra sociedad.</w:t>
      </w:r>
    </w:p>
    <w:p w14:paraId="0E93BDBB" w14:textId="77777777" w:rsidR="00850C52" w:rsidRPr="00850C52" w:rsidRDefault="00850C52" w:rsidP="00850C52">
      <w:pPr>
        <w:rPr>
          <w:color w:val="595959" w:themeColor="text1" w:themeTint="A6"/>
          <w:lang w:eastAsia="es-CL"/>
        </w:rPr>
      </w:pPr>
      <w:r w:rsidRPr="00850C52">
        <w:rPr>
          <w:b/>
          <w:color w:val="595959" w:themeColor="text1" w:themeTint="A6"/>
          <w:lang w:eastAsia="es-CL"/>
        </w:rPr>
        <w:t>Visión.</w:t>
      </w:r>
      <w:r w:rsidRPr="00850C52">
        <w:rPr>
          <w:color w:val="595959" w:themeColor="text1" w:themeTint="A6"/>
          <w:lang w:eastAsia="es-CL"/>
        </w:rPr>
        <w:t xml:space="preserve"> Una empresa de servicio de clase mundial, que entrega una experiencia distintiva a sus clientes. Un lugar donde su gente se realiza. Una empresa que se reinventa permanentemente para profundizar su rol de liderazgo. </w:t>
      </w:r>
    </w:p>
    <w:p w14:paraId="54E25E4A" w14:textId="77777777" w:rsidR="00850C52" w:rsidRPr="00850C52" w:rsidRDefault="00850C52" w:rsidP="00850C52">
      <w:pPr>
        <w:rPr>
          <w:b/>
          <w:color w:val="595959" w:themeColor="text1" w:themeTint="A6"/>
          <w:lang w:eastAsia="es-CL"/>
        </w:rPr>
      </w:pPr>
      <w:r w:rsidRPr="00850C52">
        <w:rPr>
          <w:b/>
          <w:color w:val="595959" w:themeColor="text1" w:themeTint="A6"/>
          <w:lang w:eastAsia="es-CL"/>
        </w:rPr>
        <w:t xml:space="preserve">Valores </w:t>
      </w:r>
    </w:p>
    <w:p w14:paraId="0B480EEF"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Ser Mejores.</w:t>
      </w:r>
      <w:r w:rsidRPr="00850C52">
        <w:rPr>
          <w:color w:val="595959" w:themeColor="text1" w:themeTint="A6"/>
          <w:lang w:eastAsia="es-CL"/>
        </w:rPr>
        <w:t xml:space="preserve"> Contribuimos a que nuestros clientes sean exitosos a través del uso de nuestros productos y servicios; para lo cual comprometemos un permanente despliegue en innovación, excelencia, calidad de servicio y trabajo en equipo. </w:t>
      </w:r>
    </w:p>
    <w:p w14:paraId="66719654"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Integridad y Cumplimiento.</w:t>
      </w:r>
      <w:r w:rsidRPr="00850C52">
        <w:rPr>
          <w:color w:val="595959" w:themeColor="text1" w:themeTint="A6"/>
          <w:lang w:eastAsia="es-CL"/>
        </w:rPr>
        <w:t xml:space="preserve"> Comprometemos transparencia, integridad, profesionalismo y proceder justo en nuestras acciones. Asimismo, asumimos el compromiso de eficiencia y responsabilidad en la entrega de los Servicios de la Empresa, en la forma y oportunidad en que hayan sido ofrecidos. </w:t>
      </w:r>
    </w:p>
    <w:p w14:paraId="2EA0F480"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Responsabilidad y Sensibilidad.</w:t>
      </w:r>
      <w:r w:rsidRPr="00850C52">
        <w:rPr>
          <w:color w:val="595959" w:themeColor="text1" w:themeTint="A6"/>
          <w:lang w:eastAsia="es-CL"/>
        </w:rPr>
        <w:t xml:space="preserve"> Actuamos con Responsabilidad y Sensibilidad ante los requerimientos de nuestros clientes, con respeto a toda la comunidad, a los 6 trabajadores de las Empresas ENTEL y a todos con quienes nos relacionamos. Asimismo, procuramos que nuestros servicios tengan la más amplia conectividad geográfica. </w:t>
      </w:r>
    </w:p>
    <w:p w14:paraId="6FD0A020" w14:textId="77777777" w:rsidR="00850C52" w:rsidRPr="00850C52" w:rsidRDefault="00850C52" w:rsidP="00850C52">
      <w:pPr>
        <w:rPr>
          <w:color w:val="595959" w:themeColor="text1" w:themeTint="A6"/>
          <w:lang w:eastAsia="es-CL"/>
        </w:rPr>
      </w:pPr>
      <w:r w:rsidRPr="00850C52">
        <w:rPr>
          <w:b/>
          <w:color w:val="595959" w:themeColor="text1" w:themeTint="A6"/>
          <w:lang w:eastAsia="es-CL"/>
        </w:rPr>
        <w:t>Mercados objetivos</w:t>
      </w:r>
      <w:r>
        <w:rPr>
          <w:b/>
          <w:color w:val="595959" w:themeColor="text1" w:themeTint="A6"/>
          <w:lang w:eastAsia="es-CL"/>
        </w:rPr>
        <w:t>.</w:t>
      </w:r>
      <w:r w:rsidRPr="00850C52">
        <w:rPr>
          <w:color w:val="595959" w:themeColor="text1" w:themeTint="A6"/>
          <w:lang w:eastAsia="es-CL"/>
        </w:rPr>
        <w:t xml:space="preserve"> El mercado objetivo que posee Entel PCS se central en las telecomunicaciones a nivel personal, hogar y grandes empresas, dando una conectividad a nivel país.</w:t>
      </w:r>
    </w:p>
    <w:p w14:paraId="319BCC5C" w14:textId="77777777" w:rsidR="00850C52" w:rsidRPr="00850C52" w:rsidRDefault="00850C52" w:rsidP="00850C52">
      <w:pPr>
        <w:rPr>
          <w:b/>
          <w:color w:val="595959" w:themeColor="text1" w:themeTint="A6"/>
          <w:sz w:val="24"/>
          <w:szCs w:val="24"/>
          <w:lang w:eastAsia="es-CL"/>
        </w:rPr>
      </w:pPr>
      <w:r w:rsidRPr="00850C52">
        <w:rPr>
          <w:b/>
          <w:color w:val="595959" w:themeColor="text1" w:themeTint="A6"/>
          <w:sz w:val="24"/>
          <w:szCs w:val="24"/>
          <w:lang w:eastAsia="es-CL"/>
        </w:rPr>
        <w:t xml:space="preserve">Objetivos estratégicos </w:t>
      </w:r>
    </w:p>
    <w:p w14:paraId="40FBAC14"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Entel PCS es una empresa dedicada a las telecomunicaciones, pionera en Sudamérica en implantar la Tecnología GSM (noviembre, 1997), teniendo cobertura en todo el país y contando con servicio de roaming (larga distancia internacional, al firmar un convenio con Vodafone) en los 5 continentes, lo que les permite lograr una absoluta movilidad y conectividad. </w:t>
      </w:r>
    </w:p>
    <w:p w14:paraId="1205601F" w14:textId="77777777" w:rsidR="00850C52" w:rsidRPr="00850C52" w:rsidRDefault="00850C52" w:rsidP="00850C52">
      <w:pPr>
        <w:rPr>
          <w:b/>
          <w:color w:val="595959" w:themeColor="text1" w:themeTint="A6"/>
          <w:sz w:val="24"/>
          <w:szCs w:val="24"/>
          <w:lang w:eastAsia="es-CL"/>
        </w:rPr>
      </w:pPr>
      <w:r w:rsidRPr="00850C52">
        <w:rPr>
          <w:b/>
          <w:color w:val="595959" w:themeColor="text1" w:themeTint="A6"/>
          <w:sz w:val="24"/>
          <w:szCs w:val="24"/>
          <w:lang w:eastAsia="es-CL"/>
        </w:rPr>
        <w:lastRenderedPageBreak/>
        <w:t>Problemas de cumplimiento de objetivos</w:t>
      </w:r>
    </w:p>
    <w:p w14:paraId="73454B77"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El diagnostico empresarial es una metodología de evaluación de empresas que facilita un análisis profundo de las principales áreas de gestión de un negocio. Con una explicación más minuciosa de la organización. Es posible, resolver problemas de manera práctica y direccionada para lo que es realmente importante y sin gastar tiempo con ítems poco relevantes. </w:t>
      </w:r>
    </w:p>
    <w:p w14:paraId="446D1C00"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 En Entel es basado gracias a una formulación de preguntas de acuerdo con la realidad al negocio, el área a manifestar es “Marketing.” Una vez formulaba las preguntas, se analizan con el FODA, el cual está contemplado por partes, El Análisis Interno (Fortalezas y Debilidades) y Análisis Externo. (Oportunidades y Amenazas)</w:t>
      </w:r>
    </w:p>
    <w:p w14:paraId="28D80AF0" w14:textId="77777777" w:rsidR="00850C52" w:rsidRPr="00850C52" w:rsidRDefault="00850C52" w:rsidP="00850C52">
      <w:pPr>
        <w:pStyle w:val="Prrafodelista"/>
        <w:numPr>
          <w:ilvl w:val="0"/>
          <w:numId w:val="18"/>
        </w:numPr>
        <w:spacing w:before="240"/>
        <w:rPr>
          <w:rFonts w:eastAsiaTheme="minorHAnsi"/>
          <w:b/>
          <w:color w:val="595959" w:themeColor="text1" w:themeTint="A6"/>
          <w:szCs w:val="22"/>
          <w:lang w:eastAsia="es-CL"/>
        </w:rPr>
      </w:pPr>
      <w:r w:rsidRPr="00850C52">
        <w:rPr>
          <w:rFonts w:eastAsiaTheme="minorHAnsi"/>
          <w:b/>
          <w:color w:val="595959" w:themeColor="text1" w:themeTint="A6"/>
          <w:sz w:val="24"/>
          <w:szCs w:val="24"/>
          <w:lang w:eastAsia="es-CL"/>
        </w:rPr>
        <w:t>Desarrollar una matriz FODA en base a la información indicada en el punto 1</w:t>
      </w:r>
      <w:r>
        <w:rPr>
          <w:rFonts w:eastAsiaTheme="minorHAnsi"/>
          <w:b/>
          <w:color w:val="595959" w:themeColor="text1" w:themeTint="A6"/>
          <w:sz w:val="24"/>
          <w:szCs w:val="24"/>
          <w:lang w:eastAsia="es-CL"/>
        </w:rPr>
        <w:t>.</w:t>
      </w:r>
    </w:p>
    <w:tbl>
      <w:tblPr>
        <w:tblStyle w:val="Tablaconcuadrcula"/>
        <w:tblW w:w="11341" w:type="dxa"/>
        <w:tblInd w:w="-998" w:type="dxa"/>
        <w:tblLook w:val="04A0" w:firstRow="1" w:lastRow="0" w:firstColumn="1" w:lastColumn="0" w:noHBand="0" w:noVBand="1"/>
      </w:tblPr>
      <w:tblGrid>
        <w:gridCol w:w="2032"/>
        <w:gridCol w:w="1513"/>
        <w:gridCol w:w="1893"/>
        <w:gridCol w:w="2108"/>
        <w:gridCol w:w="1969"/>
        <w:gridCol w:w="1826"/>
      </w:tblGrid>
      <w:tr w:rsidR="00850C52" w14:paraId="7A515140" w14:textId="77777777" w:rsidTr="00850C52">
        <w:trPr>
          <w:trHeight w:val="508"/>
        </w:trPr>
        <w:tc>
          <w:tcPr>
            <w:tcW w:w="3545" w:type="dxa"/>
            <w:gridSpan w:val="2"/>
          </w:tcPr>
          <w:p w14:paraId="032851FD"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Dimensiones…</w:t>
            </w:r>
          </w:p>
        </w:tc>
        <w:tc>
          <w:tcPr>
            <w:tcW w:w="1893" w:type="dxa"/>
          </w:tcPr>
          <w:p w14:paraId="3CDDFE3F"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Fortalezas</w:t>
            </w:r>
          </w:p>
        </w:tc>
        <w:tc>
          <w:tcPr>
            <w:tcW w:w="2108" w:type="dxa"/>
          </w:tcPr>
          <w:p w14:paraId="2B6F9E97"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Oportunidades</w:t>
            </w:r>
          </w:p>
        </w:tc>
        <w:tc>
          <w:tcPr>
            <w:tcW w:w="1969" w:type="dxa"/>
          </w:tcPr>
          <w:p w14:paraId="7423E051"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Debilidades</w:t>
            </w:r>
          </w:p>
        </w:tc>
        <w:tc>
          <w:tcPr>
            <w:tcW w:w="1826" w:type="dxa"/>
          </w:tcPr>
          <w:p w14:paraId="1F617EFC" w14:textId="77777777" w:rsidR="00850C52" w:rsidRDefault="00850C52" w:rsidP="00850C52">
            <w:pPr>
              <w:spacing w:after="160" w:line="259" w:lineRule="auto"/>
              <w:jc w:val="center"/>
              <w:rPr>
                <w:color w:val="595959" w:themeColor="text1" w:themeTint="A6"/>
                <w:lang w:eastAsia="es-CL"/>
              </w:rPr>
            </w:pPr>
            <w:r>
              <w:rPr>
                <w:color w:val="595959" w:themeColor="text1" w:themeTint="A6"/>
                <w:lang w:eastAsia="es-CL"/>
              </w:rPr>
              <w:t>Amenazas</w:t>
            </w:r>
          </w:p>
        </w:tc>
      </w:tr>
      <w:tr w:rsidR="00850C52" w14:paraId="17F76A24" w14:textId="77777777" w:rsidTr="00850C52">
        <w:trPr>
          <w:trHeight w:val="492"/>
        </w:trPr>
        <w:tc>
          <w:tcPr>
            <w:tcW w:w="2032" w:type="dxa"/>
            <w:vMerge w:val="restart"/>
          </w:tcPr>
          <w:p w14:paraId="1CA6FDF0" w14:textId="77777777" w:rsidR="00850C52" w:rsidRPr="00850C52" w:rsidRDefault="00850C52" w:rsidP="00850C52">
            <w:pPr>
              <w:spacing w:after="160" w:line="259" w:lineRule="auto"/>
              <w:jc w:val="center"/>
              <w:rPr>
                <w:b/>
                <w:color w:val="595959" w:themeColor="text1" w:themeTint="A6"/>
                <w:lang w:eastAsia="es-CL"/>
              </w:rPr>
            </w:pPr>
            <w:r w:rsidRPr="00850C52">
              <w:rPr>
                <w:b/>
                <w:color w:val="595959" w:themeColor="text1" w:themeTint="A6"/>
                <w:lang w:eastAsia="es-CL"/>
              </w:rPr>
              <w:t>ROLES</w:t>
            </w:r>
          </w:p>
        </w:tc>
        <w:tc>
          <w:tcPr>
            <w:tcW w:w="1513" w:type="dxa"/>
          </w:tcPr>
          <w:p w14:paraId="4D689310" w14:textId="77777777" w:rsidR="00850C52" w:rsidRDefault="00850C52" w:rsidP="00850C52">
            <w:pPr>
              <w:spacing w:after="160" w:line="259" w:lineRule="auto"/>
              <w:rPr>
                <w:color w:val="595959" w:themeColor="text1" w:themeTint="A6"/>
                <w:lang w:eastAsia="es-CL"/>
              </w:rPr>
            </w:pPr>
          </w:p>
        </w:tc>
        <w:tc>
          <w:tcPr>
            <w:tcW w:w="1893" w:type="dxa"/>
          </w:tcPr>
          <w:p w14:paraId="3FDEB377" w14:textId="77777777" w:rsidR="00850C52" w:rsidRDefault="00850C52" w:rsidP="00850C52">
            <w:pPr>
              <w:spacing w:after="160" w:line="259" w:lineRule="auto"/>
              <w:rPr>
                <w:color w:val="595959" w:themeColor="text1" w:themeTint="A6"/>
                <w:lang w:eastAsia="es-CL"/>
              </w:rPr>
            </w:pPr>
          </w:p>
        </w:tc>
        <w:tc>
          <w:tcPr>
            <w:tcW w:w="2108" w:type="dxa"/>
          </w:tcPr>
          <w:p w14:paraId="5D97B039" w14:textId="77777777" w:rsidR="00850C52" w:rsidRDefault="00850C52" w:rsidP="00850C52">
            <w:pPr>
              <w:spacing w:after="160" w:line="259" w:lineRule="auto"/>
              <w:rPr>
                <w:color w:val="595959" w:themeColor="text1" w:themeTint="A6"/>
                <w:lang w:eastAsia="es-CL"/>
              </w:rPr>
            </w:pPr>
          </w:p>
        </w:tc>
        <w:tc>
          <w:tcPr>
            <w:tcW w:w="1969" w:type="dxa"/>
          </w:tcPr>
          <w:p w14:paraId="1F506C4D" w14:textId="77777777" w:rsidR="00850C52" w:rsidRDefault="00850C52" w:rsidP="00850C52">
            <w:pPr>
              <w:spacing w:after="160" w:line="259" w:lineRule="auto"/>
              <w:rPr>
                <w:color w:val="595959" w:themeColor="text1" w:themeTint="A6"/>
                <w:lang w:eastAsia="es-CL"/>
              </w:rPr>
            </w:pPr>
          </w:p>
        </w:tc>
        <w:tc>
          <w:tcPr>
            <w:tcW w:w="1826" w:type="dxa"/>
          </w:tcPr>
          <w:p w14:paraId="6B578788" w14:textId="77777777" w:rsidR="00850C52" w:rsidRDefault="00850C52" w:rsidP="00850C52">
            <w:pPr>
              <w:spacing w:after="160" w:line="259" w:lineRule="auto"/>
              <w:rPr>
                <w:color w:val="595959" w:themeColor="text1" w:themeTint="A6"/>
                <w:lang w:eastAsia="es-CL"/>
              </w:rPr>
            </w:pPr>
          </w:p>
        </w:tc>
      </w:tr>
      <w:tr w:rsidR="00850C52" w14:paraId="3EE74FEC" w14:textId="77777777" w:rsidTr="00850C52">
        <w:trPr>
          <w:trHeight w:val="526"/>
        </w:trPr>
        <w:tc>
          <w:tcPr>
            <w:tcW w:w="2032" w:type="dxa"/>
            <w:vMerge/>
          </w:tcPr>
          <w:p w14:paraId="09AF92C4"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2F9E18B6" w14:textId="77777777" w:rsidR="00850C52" w:rsidRDefault="00850C52" w:rsidP="00850C52">
            <w:pPr>
              <w:spacing w:after="160" w:line="259" w:lineRule="auto"/>
              <w:rPr>
                <w:color w:val="595959" w:themeColor="text1" w:themeTint="A6"/>
                <w:lang w:eastAsia="es-CL"/>
              </w:rPr>
            </w:pPr>
          </w:p>
        </w:tc>
        <w:tc>
          <w:tcPr>
            <w:tcW w:w="1893" w:type="dxa"/>
          </w:tcPr>
          <w:p w14:paraId="5F26B7BC" w14:textId="77777777" w:rsidR="00850C52" w:rsidRDefault="00850C52" w:rsidP="00850C52">
            <w:pPr>
              <w:spacing w:after="160" w:line="259" w:lineRule="auto"/>
              <w:rPr>
                <w:color w:val="595959" w:themeColor="text1" w:themeTint="A6"/>
                <w:lang w:eastAsia="es-CL"/>
              </w:rPr>
            </w:pPr>
          </w:p>
        </w:tc>
        <w:tc>
          <w:tcPr>
            <w:tcW w:w="2108" w:type="dxa"/>
          </w:tcPr>
          <w:p w14:paraId="6B639B49" w14:textId="77777777" w:rsidR="00850C52" w:rsidRDefault="00850C52" w:rsidP="00850C52">
            <w:pPr>
              <w:spacing w:after="160" w:line="259" w:lineRule="auto"/>
              <w:rPr>
                <w:color w:val="595959" w:themeColor="text1" w:themeTint="A6"/>
                <w:lang w:eastAsia="es-CL"/>
              </w:rPr>
            </w:pPr>
          </w:p>
        </w:tc>
        <w:tc>
          <w:tcPr>
            <w:tcW w:w="1969" w:type="dxa"/>
          </w:tcPr>
          <w:p w14:paraId="67492040" w14:textId="77777777" w:rsidR="00850C52" w:rsidRDefault="00850C52" w:rsidP="00850C52">
            <w:pPr>
              <w:spacing w:after="160" w:line="259" w:lineRule="auto"/>
              <w:rPr>
                <w:color w:val="595959" w:themeColor="text1" w:themeTint="A6"/>
                <w:lang w:eastAsia="es-CL"/>
              </w:rPr>
            </w:pPr>
          </w:p>
        </w:tc>
        <w:tc>
          <w:tcPr>
            <w:tcW w:w="1826" w:type="dxa"/>
          </w:tcPr>
          <w:p w14:paraId="7B672444" w14:textId="77777777" w:rsidR="00850C52" w:rsidRDefault="00850C52" w:rsidP="00850C52">
            <w:pPr>
              <w:spacing w:after="160" w:line="259" w:lineRule="auto"/>
              <w:rPr>
                <w:color w:val="595959" w:themeColor="text1" w:themeTint="A6"/>
                <w:lang w:eastAsia="es-CL"/>
              </w:rPr>
            </w:pPr>
          </w:p>
        </w:tc>
      </w:tr>
      <w:tr w:rsidR="00850C52" w14:paraId="0D563872" w14:textId="77777777" w:rsidTr="00850C52">
        <w:trPr>
          <w:trHeight w:val="526"/>
        </w:trPr>
        <w:tc>
          <w:tcPr>
            <w:tcW w:w="2032" w:type="dxa"/>
            <w:vMerge/>
          </w:tcPr>
          <w:p w14:paraId="4AF1D717"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3AD57CB3" w14:textId="77777777" w:rsidR="00850C52" w:rsidRDefault="00850C52" w:rsidP="00850C52">
            <w:pPr>
              <w:spacing w:after="160" w:line="259" w:lineRule="auto"/>
              <w:rPr>
                <w:color w:val="595959" w:themeColor="text1" w:themeTint="A6"/>
                <w:lang w:eastAsia="es-CL"/>
              </w:rPr>
            </w:pPr>
          </w:p>
        </w:tc>
        <w:tc>
          <w:tcPr>
            <w:tcW w:w="1893" w:type="dxa"/>
          </w:tcPr>
          <w:p w14:paraId="2B1DB5B9" w14:textId="77777777" w:rsidR="00850C52" w:rsidRDefault="00850C52" w:rsidP="00850C52">
            <w:pPr>
              <w:spacing w:after="160" w:line="259" w:lineRule="auto"/>
              <w:rPr>
                <w:color w:val="595959" w:themeColor="text1" w:themeTint="A6"/>
                <w:lang w:eastAsia="es-CL"/>
              </w:rPr>
            </w:pPr>
          </w:p>
        </w:tc>
        <w:tc>
          <w:tcPr>
            <w:tcW w:w="2108" w:type="dxa"/>
          </w:tcPr>
          <w:p w14:paraId="2DD133C1" w14:textId="77777777" w:rsidR="00850C52" w:rsidRDefault="00850C52" w:rsidP="00850C52">
            <w:pPr>
              <w:spacing w:after="160" w:line="259" w:lineRule="auto"/>
              <w:rPr>
                <w:color w:val="595959" w:themeColor="text1" w:themeTint="A6"/>
                <w:lang w:eastAsia="es-CL"/>
              </w:rPr>
            </w:pPr>
          </w:p>
        </w:tc>
        <w:tc>
          <w:tcPr>
            <w:tcW w:w="1969" w:type="dxa"/>
          </w:tcPr>
          <w:p w14:paraId="4DBB39C5" w14:textId="77777777" w:rsidR="00850C52" w:rsidRDefault="00850C52" w:rsidP="00850C52">
            <w:pPr>
              <w:spacing w:after="160" w:line="259" w:lineRule="auto"/>
              <w:rPr>
                <w:color w:val="595959" w:themeColor="text1" w:themeTint="A6"/>
                <w:lang w:eastAsia="es-CL"/>
              </w:rPr>
            </w:pPr>
          </w:p>
        </w:tc>
        <w:tc>
          <w:tcPr>
            <w:tcW w:w="1826" w:type="dxa"/>
          </w:tcPr>
          <w:p w14:paraId="22A41F6C" w14:textId="77777777" w:rsidR="00850C52" w:rsidRDefault="00850C52" w:rsidP="00850C52">
            <w:pPr>
              <w:spacing w:after="160" w:line="259" w:lineRule="auto"/>
              <w:rPr>
                <w:color w:val="595959" w:themeColor="text1" w:themeTint="A6"/>
                <w:lang w:eastAsia="es-CL"/>
              </w:rPr>
            </w:pPr>
          </w:p>
        </w:tc>
      </w:tr>
      <w:tr w:rsidR="00850C52" w14:paraId="55F34E1C" w14:textId="77777777" w:rsidTr="00850C52">
        <w:trPr>
          <w:trHeight w:val="508"/>
        </w:trPr>
        <w:tc>
          <w:tcPr>
            <w:tcW w:w="2032" w:type="dxa"/>
            <w:vMerge/>
          </w:tcPr>
          <w:p w14:paraId="3FC02875" w14:textId="77777777" w:rsidR="00850C52" w:rsidRDefault="00850C52" w:rsidP="00850C52">
            <w:pPr>
              <w:spacing w:after="160" w:line="259" w:lineRule="auto"/>
              <w:rPr>
                <w:color w:val="595959" w:themeColor="text1" w:themeTint="A6"/>
                <w:lang w:eastAsia="es-CL"/>
              </w:rPr>
            </w:pPr>
          </w:p>
        </w:tc>
        <w:tc>
          <w:tcPr>
            <w:tcW w:w="1513" w:type="dxa"/>
          </w:tcPr>
          <w:p w14:paraId="49DCEF70" w14:textId="77777777" w:rsidR="00850C52" w:rsidRDefault="00850C52" w:rsidP="00850C52">
            <w:pPr>
              <w:spacing w:after="160" w:line="259" w:lineRule="auto"/>
              <w:rPr>
                <w:color w:val="595959" w:themeColor="text1" w:themeTint="A6"/>
                <w:lang w:eastAsia="es-CL"/>
              </w:rPr>
            </w:pPr>
          </w:p>
        </w:tc>
        <w:tc>
          <w:tcPr>
            <w:tcW w:w="1893" w:type="dxa"/>
          </w:tcPr>
          <w:p w14:paraId="3BDA7AD9" w14:textId="77777777" w:rsidR="00850C52" w:rsidRDefault="00850C52" w:rsidP="00850C52">
            <w:pPr>
              <w:spacing w:after="160" w:line="259" w:lineRule="auto"/>
              <w:rPr>
                <w:color w:val="595959" w:themeColor="text1" w:themeTint="A6"/>
                <w:lang w:eastAsia="es-CL"/>
              </w:rPr>
            </w:pPr>
          </w:p>
        </w:tc>
        <w:tc>
          <w:tcPr>
            <w:tcW w:w="2108" w:type="dxa"/>
          </w:tcPr>
          <w:p w14:paraId="47A7A488" w14:textId="77777777" w:rsidR="00850C52" w:rsidRDefault="00850C52" w:rsidP="00850C52">
            <w:pPr>
              <w:spacing w:after="160" w:line="259" w:lineRule="auto"/>
              <w:rPr>
                <w:color w:val="595959" w:themeColor="text1" w:themeTint="A6"/>
                <w:lang w:eastAsia="es-CL"/>
              </w:rPr>
            </w:pPr>
          </w:p>
        </w:tc>
        <w:tc>
          <w:tcPr>
            <w:tcW w:w="1969" w:type="dxa"/>
          </w:tcPr>
          <w:p w14:paraId="055FDD1C" w14:textId="77777777" w:rsidR="00850C52" w:rsidRDefault="00850C52" w:rsidP="00850C52">
            <w:pPr>
              <w:spacing w:after="160" w:line="259" w:lineRule="auto"/>
              <w:rPr>
                <w:color w:val="595959" w:themeColor="text1" w:themeTint="A6"/>
                <w:lang w:eastAsia="es-CL"/>
              </w:rPr>
            </w:pPr>
          </w:p>
        </w:tc>
        <w:tc>
          <w:tcPr>
            <w:tcW w:w="1826" w:type="dxa"/>
          </w:tcPr>
          <w:p w14:paraId="49B23DA2" w14:textId="77777777" w:rsidR="00850C52" w:rsidRDefault="00850C52" w:rsidP="00850C52">
            <w:pPr>
              <w:spacing w:after="160" w:line="259" w:lineRule="auto"/>
              <w:rPr>
                <w:color w:val="595959" w:themeColor="text1" w:themeTint="A6"/>
                <w:lang w:eastAsia="es-CL"/>
              </w:rPr>
            </w:pPr>
          </w:p>
        </w:tc>
      </w:tr>
      <w:tr w:rsidR="00850C52" w14:paraId="78BFB263" w14:textId="77777777" w:rsidTr="00850C52">
        <w:trPr>
          <w:trHeight w:val="508"/>
        </w:trPr>
        <w:tc>
          <w:tcPr>
            <w:tcW w:w="2032" w:type="dxa"/>
            <w:vMerge w:val="restart"/>
          </w:tcPr>
          <w:p w14:paraId="72087557" w14:textId="77777777" w:rsidR="00850C52" w:rsidRPr="00850C52" w:rsidRDefault="00850C52" w:rsidP="00850C52">
            <w:pPr>
              <w:spacing w:after="160" w:line="259" w:lineRule="auto"/>
              <w:jc w:val="center"/>
              <w:rPr>
                <w:b/>
                <w:color w:val="595959" w:themeColor="text1" w:themeTint="A6"/>
                <w:lang w:eastAsia="es-CL"/>
              </w:rPr>
            </w:pPr>
            <w:r w:rsidRPr="00850C52">
              <w:rPr>
                <w:b/>
                <w:color w:val="595959" w:themeColor="text1" w:themeTint="A6"/>
                <w:lang w:eastAsia="es-CL"/>
              </w:rPr>
              <w:t>PROCESOS</w:t>
            </w:r>
          </w:p>
        </w:tc>
        <w:tc>
          <w:tcPr>
            <w:tcW w:w="1513" w:type="dxa"/>
          </w:tcPr>
          <w:p w14:paraId="498A7D65" w14:textId="77777777" w:rsidR="00850C52" w:rsidRDefault="00850C52" w:rsidP="00850C52">
            <w:pPr>
              <w:spacing w:after="160" w:line="259" w:lineRule="auto"/>
              <w:rPr>
                <w:color w:val="595959" w:themeColor="text1" w:themeTint="A6"/>
                <w:lang w:eastAsia="es-CL"/>
              </w:rPr>
            </w:pPr>
          </w:p>
        </w:tc>
        <w:tc>
          <w:tcPr>
            <w:tcW w:w="1893" w:type="dxa"/>
          </w:tcPr>
          <w:p w14:paraId="60F97005" w14:textId="77777777" w:rsidR="00850C52" w:rsidRDefault="00850C52" w:rsidP="00850C52">
            <w:pPr>
              <w:spacing w:after="160" w:line="259" w:lineRule="auto"/>
              <w:rPr>
                <w:color w:val="595959" w:themeColor="text1" w:themeTint="A6"/>
                <w:lang w:eastAsia="es-CL"/>
              </w:rPr>
            </w:pPr>
          </w:p>
        </w:tc>
        <w:tc>
          <w:tcPr>
            <w:tcW w:w="2108" w:type="dxa"/>
          </w:tcPr>
          <w:p w14:paraId="5C4B51F9" w14:textId="77777777" w:rsidR="00850C52" w:rsidRDefault="00850C52" w:rsidP="00850C52">
            <w:pPr>
              <w:spacing w:after="160" w:line="259" w:lineRule="auto"/>
              <w:rPr>
                <w:color w:val="595959" w:themeColor="text1" w:themeTint="A6"/>
                <w:lang w:eastAsia="es-CL"/>
              </w:rPr>
            </w:pPr>
          </w:p>
        </w:tc>
        <w:tc>
          <w:tcPr>
            <w:tcW w:w="1969" w:type="dxa"/>
          </w:tcPr>
          <w:p w14:paraId="50949559" w14:textId="77777777" w:rsidR="00850C52" w:rsidRDefault="00850C52" w:rsidP="00850C52">
            <w:pPr>
              <w:spacing w:after="160" w:line="259" w:lineRule="auto"/>
              <w:rPr>
                <w:color w:val="595959" w:themeColor="text1" w:themeTint="A6"/>
                <w:lang w:eastAsia="es-CL"/>
              </w:rPr>
            </w:pPr>
          </w:p>
        </w:tc>
        <w:tc>
          <w:tcPr>
            <w:tcW w:w="1826" w:type="dxa"/>
          </w:tcPr>
          <w:p w14:paraId="6F3253A4" w14:textId="77777777" w:rsidR="00850C52" w:rsidRDefault="00850C52" w:rsidP="00850C52">
            <w:pPr>
              <w:spacing w:after="160" w:line="259" w:lineRule="auto"/>
              <w:rPr>
                <w:color w:val="595959" w:themeColor="text1" w:themeTint="A6"/>
                <w:lang w:eastAsia="es-CL"/>
              </w:rPr>
            </w:pPr>
          </w:p>
        </w:tc>
      </w:tr>
      <w:tr w:rsidR="00850C52" w14:paraId="4B8E6ADB" w14:textId="77777777" w:rsidTr="00850C52">
        <w:trPr>
          <w:trHeight w:val="526"/>
        </w:trPr>
        <w:tc>
          <w:tcPr>
            <w:tcW w:w="2032" w:type="dxa"/>
            <w:vMerge/>
          </w:tcPr>
          <w:p w14:paraId="6D2B6AE3"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35B06819" w14:textId="77777777" w:rsidR="00850C52" w:rsidRDefault="00850C52" w:rsidP="00850C52">
            <w:pPr>
              <w:spacing w:after="160" w:line="259" w:lineRule="auto"/>
              <w:rPr>
                <w:color w:val="595959" w:themeColor="text1" w:themeTint="A6"/>
                <w:lang w:eastAsia="es-CL"/>
              </w:rPr>
            </w:pPr>
          </w:p>
        </w:tc>
        <w:tc>
          <w:tcPr>
            <w:tcW w:w="1893" w:type="dxa"/>
          </w:tcPr>
          <w:p w14:paraId="4B9654A2" w14:textId="77777777" w:rsidR="00850C52" w:rsidRDefault="00850C52" w:rsidP="00850C52">
            <w:pPr>
              <w:spacing w:after="160" w:line="259" w:lineRule="auto"/>
              <w:rPr>
                <w:color w:val="595959" w:themeColor="text1" w:themeTint="A6"/>
                <w:lang w:eastAsia="es-CL"/>
              </w:rPr>
            </w:pPr>
          </w:p>
        </w:tc>
        <w:tc>
          <w:tcPr>
            <w:tcW w:w="2108" w:type="dxa"/>
          </w:tcPr>
          <w:p w14:paraId="6139A49D" w14:textId="77777777" w:rsidR="00850C52" w:rsidRDefault="00850C52" w:rsidP="00850C52">
            <w:pPr>
              <w:spacing w:after="160" w:line="259" w:lineRule="auto"/>
              <w:rPr>
                <w:color w:val="595959" w:themeColor="text1" w:themeTint="A6"/>
                <w:lang w:eastAsia="es-CL"/>
              </w:rPr>
            </w:pPr>
          </w:p>
        </w:tc>
        <w:tc>
          <w:tcPr>
            <w:tcW w:w="1969" w:type="dxa"/>
          </w:tcPr>
          <w:p w14:paraId="7B6D0C19" w14:textId="77777777" w:rsidR="00850C52" w:rsidRDefault="00850C52" w:rsidP="00850C52">
            <w:pPr>
              <w:spacing w:after="160" w:line="259" w:lineRule="auto"/>
              <w:rPr>
                <w:color w:val="595959" w:themeColor="text1" w:themeTint="A6"/>
                <w:lang w:eastAsia="es-CL"/>
              </w:rPr>
            </w:pPr>
          </w:p>
        </w:tc>
        <w:tc>
          <w:tcPr>
            <w:tcW w:w="1826" w:type="dxa"/>
          </w:tcPr>
          <w:p w14:paraId="21761EF5" w14:textId="77777777" w:rsidR="00850C52" w:rsidRDefault="00850C52" w:rsidP="00850C52">
            <w:pPr>
              <w:spacing w:after="160" w:line="259" w:lineRule="auto"/>
              <w:rPr>
                <w:color w:val="595959" w:themeColor="text1" w:themeTint="A6"/>
                <w:lang w:eastAsia="es-CL"/>
              </w:rPr>
            </w:pPr>
          </w:p>
        </w:tc>
      </w:tr>
      <w:tr w:rsidR="00850C52" w14:paraId="1D80816E" w14:textId="77777777" w:rsidTr="00850C52">
        <w:trPr>
          <w:trHeight w:val="508"/>
        </w:trPr>
        <w:tc>
          <w:tcPr>
            <w:tcW w:w="2032" w:type="dxa"/>
            <w:vMerge/>
          </w:tcPr>
          <w:p w14:paraId="31A622D5"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4D9325F6" w14:textId="77777777" w:rsidR="00850C52" w:rsidRDefault="00850C52" w:rsidP="00850C52">
            <w:pPr>
              <w:spacing w:after="160" w:line="259" w:lineRule="auto"/>
              <w:rPr>
                <w:color w:val="595959" w:themeColor="text1" w:themeTint="A6"/>
                <w:lang w:eastAsia="es-CL"/>
              </w:rPr>
            </w:pPr>
          </w:p>
        </w:tc>
        <w:tc>
          <w:tcPr>
            <w:tcW w:w="1893" w:type="dxa"/>
          </w:tcPr>
          <w:p w14:paraId="21242D61" w14:textId="77777777" w:rsidR="00850C52" w:rsidRDefault="00850C52" w:rsidP="00850C52">
            <w:pPr>
              <w:spacing w:after="160" w:line="259" w:lineRule="auto"/>
              <w:rPr>
                <w:color w:val="595959" w:themeColor="text1" w:themeTint="A6"/>
                <w:lang w:eastAsia="es-CL"/>
              </w:rPr>
            </w:pPr>
          </w:p>
        </w:tc>
        <w:tc>
          <w:tcPr>
            <w:tcW w:w="2108" w:type="dxa"/>
          </w:tcPr>
          <w:p w14:paraId="03EDA202" w14:textId="77777777" w:rsidR="00850C52" w:rsidRDefault="00850C52" w:rsidP="00850C52">
            <w:pPr>
              <w:spacing w:after="160" w:line="259" w:lineRule="auto"/>
              <w:rPr>
                <w:color w:val="595959" w:themeColor="text1" w:themeTint="A6"/>
                <w:lang w:eastAsia="es-CL"/>
              </w:rPr>
            </w:pPr>
          </w:p>
        </w:tc>
        <w:tc>
          <w:tcPr>
            <w:tcW w:w="1969" w:type="dxa"/>
          </w:tcPr>
          <w:p w14:paraId="4E6CC9F1" w14:textId="77777777" w:rsidR="00850C52" w:rsidRDefault="00850C52" w:rsidP="00850C52">
            <w:pPr>
              <w:spacing w:after="160" w:line="259" w:lineRule="auto"/>
              <w:rPr>
                <w:color w:val="595959" w:themeColor="text1" w:themeTint="A6"/>
                <w:lang w:eastAsia="es-CL"/>
              </w:rPr>
            </w:pPr>
          </w:p>
        </w:tc>
        <w:tc>
          <w:tcPr>
            <w:tcW w:w="1826" w:type="dxa"/>
          </w:tcPr>
          <w:p w14:paraId="3E8C0AA0" w14:textId="77777777" w:rsidR="00850C52" w:rsidRDefault="00850C52" w:rsidP="00850C52">
            <w:pPr>
              <w:spacing w:after="160" w:line="259" w:lineRule="auto"/>
              <w:rPr>
                <w:color w:val="595959" w:themeColor="text1" w:themeTint="A6"/>
                <w:lang w:eastAsia="es-CL"/>
              </w:rPr>
            </w:pPr>
          </w:p>
        </w:tc>
      </w:tr>
      <w:tr w:rsidR="00850C52" w14:paraId="50BF6CE7" w14:textId="77777777" w:rsidTr="00850C52">
        <w:trPr>
          <w:trHeight w:val="526"/>
        </w:trPr>
        <w:tc>
          <w:tcPr>
            <w:tcW w:w="2032" w:type="dxa"/>
            <w:vMerge/>
          </w:tcPr>
          <w:p w14:paraId="65F2229D" w14:textId="77777777" w:rsidR="00850C52" w:rsidRPr="00850C52" w:rsidRDefault="00850C52" w:rsidP="00850C52">
            <w:pPr>
              <w:spacing w:after="160" w:line="259" w:lineRule="auto"/>
              <w:jc w:val="center"/>
              <w:rPr>
                <w:b/>
                <w:color w:val="595959" w:themeColor="text1" w:themeTint="A6"/>
                <w:lang w:eastAsia="es-CL"/>
              </w:rPr>
            </w:pPr>
          </w:p>
        </w:tc>
        <w:tc>
          <w:tcPr>
            <w:tcW w:w="1513" w:type="dxa"/>
          </w:tcPr>
          <w:p w14:paraId="1526D015" w14:textId="77777777" w:rsidR="00850C52" w:rsidRDefault="00850C52" w:rsidP="00850C52">
            <w:pPr>
              <w:spacing w:after="160" w:line="259" w:lineRule="auto"/>
              <w:rPr>
                <w:color w:val="595959" w:themeColor="text1" w:themeTint="A6"/>
                <w:lang w:eastAsia="es-CL"/>
              </w:rPr>
            </w:pPr>
          </w:p>
        </w:tc>
        <w:tc>
          <w:tcPr>
            <w:tcW w:w="1893" w:type="dxa"/>
          </w:tcPr>
          <w:p w14:paraId="0D097073" w14:textId="77777777" w:rsidR="00850C52" w:rsidRDefault="00850C52" w:rsidP="00850C52">
            <w:pPr>
              <w:spacing w:after="160" w:line="259" w:lineRule="auto"/>
              <w:rPr>
                <w:color w:val="595959" w:themeColor="text1" w:themeTint="A6"/>
                <w:lang w:eastAsia="es-CL"/>
              </w:rPr>
            </w:pPr>
          </w:p>
        </w:tc>
        <w:tc>
          <w:tcPr>
            <w:tcW w:w="2108" w:type="dxa"/>
          </w:tcPr>
          <w:p w14:paraId="3E2BB5CF" w14:textId="77777777" w:rsidR="00850C52" w:rsidRDefault="00850C52" w:rsidP="00850C52">
            <w:pPr>
              <w:spacing w:after="160" w:line="259" w:lineRule="auto"/>
              <w:rPr>
                <w:color w:val="595959" w:themeColor="text1" w:themeTint="A6"/>
                <w:lang w:eastAsia="es-CL"/>
              </w:rPr>
            </w:pPr>
          </w:p>
        </w:tc>
        <w:tc>
          <w:tcPr>
            <w:tcW w:w="1969" w:type="dxa"/>
          </w:tcPr>
          <w:p w14:paraId="2DEA8B5C" w14:textId="77777777" w:rsidR="00850C52" w:rsidRDefault="00850C52" w:rsidP="00850C52">
            <w:pPr>
              <w:spacing w:after="160" w:line="259" w:lineRule="auto"/>
              <w:rPr>
                <w:color w:val="595959" w:themeColor="text1" w:themeTint="A6"/>
                <w:lang w:eastAsia="es-CL"/>
              </w:rPr>
            </w:pPr>
          </w:p>
        </w:tc>
        <w:tc>
          <w:tcPr>
            <w:tcW w:w="1826" w:type="dxa"/>
          </w:tcPr>
          <w:p w14:paraId="19F11500" w14:textId="77777777" w:rsidR="00850C52" w:rsidRDefault="00850C52" w:rsidP="00850C52">
            <w:pPr>
              <w:spacing w:after="160" w:line="259" w:lineRule="auto"/>
              <w:rPr>
                <w:color w:val="595959" w:themeColor="text1" w:themeTint="A6"/>
                <w:lang w:eastAsia="es-CL"/>
              </w:rPr>
            </w:pPr>
          </w:p>
        </w:tc>
      </w:tr>
      <w:tr w:rsidR="00850C52" w14:paraId="4FF0603C" w14:textId="77777777" w:rsidTr="00850C52">
        <w:trPr>
          <w:trHeight w:val="508"/>
        </w:trPr>
        <w:tc>
          <w:tcPr>
            <w:tcW w:w="2032" w:type="dxa"/>
            <w:vMerge w:val="restart"/>
          </w:tcPr>
          <w:p w14:paraId="5AC1B3D5" w14:textId="77777777" w:rsidR="00850C52" w:rsidRPr="00850C52" w:rsidRDefault="00850C52" w:rsidP="00850C52">
            <w:pPr>
              <w:spacing w:after="160" w:line="259" w:lineRule="auto"/>
              <w:jc w:val="center"/>
              <w:rPr>
                <w:b/>
                <w:color w:val="595959" w:themeColor="text1" w:themeTint="A6"/>
                <w:lang w:eastAsia="es-CL"/>
              </w:rPr>
            </w:pPr>
            <w:r w:rsidRPr="00850C52">
              <w:rPr>
                <w:b/>
                <w:color w:val="595959" w:themeColor="text1" w:themeTint="A6"/>
                <w:lang w:eastAsia="es-CL"/>
              </w:rPr>
              <w:t>HERRAMIENTAS</w:t>
            </w:r>
          </w:p>
        </w:tc>
        <w:tc>
          <w:tcPr>
            <w:tcW w:w="1513" w:type="dxa"/>
          </w:tcPr>
          <w:p w14:paraId="541CCB05" w14:textId="77777777" w:rsidR="00850C52" w:rsidRDefault="00850C52" w:rsidP="00850C52">
            <w:pPr>
              <w:spacing w:after="160" w:line="259" w:lineRule="auto"/>
              <w:rPr>
                <w:color w:val="595959" w:themeColor="text1" w:themeTint="A6"/>
                <w:lang w:eastAsia="es-CL"/>
              </w:rPr>
            </w:pPr>
          </w:p>
        </w:tc>
        <w:tc>
          <w:tcPr>
            <w:tcW w:w="1893" w:type="dxa"/>
          </w:tcPr>
          <w:p w14:paraId="6FA55415" w14:textId="77777777" w:rsidR="00850C52" w:rsidRDefault="00850C52" w:rsidP="00850C52">
            <w:pPr>
              <w:spacing w:after="160" w:line="259" w:lineRule="auto"/>
              <w:rPr>
                <w:color w:val="595959" w:themeColor="text1" w:themeTint="A6"/>
                <w:lang w:eastAsia="es-CL"/>
              </w:rPr>
            </w:pPr>
          </w:p>
        </w:tc>
        <w:tc>
          <w:tcPr>
            <w:tcW w:w="2108" w:type="dxa"/>
          </w:tcPr>
          <w:p w14:paraId="34979E98" w14:textId="77777777" w:rsidR="00850C52" w:rsidRDefault="00850C52" w:rsidP="00850C52">
            <w:pPr>
              <w:spacing w:after="160" w:line="259" w:lineRule="auto"/>
              <w:rPr>
                <w:color w:val="595959" w:themeColor="text1" w:themeTint="A6"/>
                <w:lang w:eastAsia="es-CL"/>
              </w:rPr>
            </w:pPr>
          </w:p>
        </w:tc>
        <w:tc>
          <w:tcPr>
            <w:tcW w:w="1969" w:type="dxa"/>
          </w:tcPr>
          <w:p w14:paraId="37ABF586" w14:textId="77777777" w:rsidR="00850C52" w:rsidRDefault="00850C52" w:rsidP="00850C52">
            <w:pPr>
              <w:spacing w:after="160" w:line="259" w:lineRule="auto"/>
              <w:rPr>
                <w:color w:val="595959" w:themeColor="text1" w:themeTint="A6"/>
                <w:lang w:eastAsia="es-CL"/>
              </w:rPr>
            </w:pPr>
          </w:p>
        </w:tc>
        <w:tc>
          <w:tcPr>
            <w:tcW w:w="1826" w:type="dxa"/>
          </w:tcPr>
          <w:p w14:paraId="5AF6FA62" w14:textId="77777777" w:rsidR="00850C52" w:rsidRDefault="00850C52" w:rsidP="00850C52">
            <w:pPr>
              <w:spacing w:after="160" w:line="259" w:lineRule="auto"/>
              <w:rPr>
                <w:color w:val="595959" w:themeColor="text1" w:themeTint="A6"/>
                <w:lang w:eastAsia="es-CL"/>
              </w:rPr>
            </w:pPr>
          </w:p>
        </w:tc>
      </w:tr>
      <w:tr w:rsidR="00850C52" w14:paraId="2A50877F" w14:textId="77777777" w:rsidTr="00850C52">
        <w:trPr>
          <w:trHeight w:val="508"/>
        </w:trPr>
        <w:tc>
          <w:tcPr>
            <w:tcW w:w="2032" w:type="dxa"/>
            <w:vMerge/>
          </w:tcPr>
          <w:p w14:paraId="53A8C772" w14:textId="77777777" w:rsidR="00850C52" w:rsidRDefault="00850C52" w:rsidP="00850C52">
            <w:pPr>
              <w:spacing w:after="160" w:line="259" w:lineRule="auto"/>
              <w:rPr>
                <w:color w:val="595959" w:themeColor="text1" w:themeTint="A6"/>
                <w:lang w:eastAsia="es-CL"/>
              </w:rPr>
            </w:pPr>
          </w:p>
        </w:tc>
        <w:tc>
          <w:tcPr>
            <w:tcW w:w="1513" w:type="dxa"/>
          </w:tcPr>
          <w:p w14:paraId="0CF83E9A" w14:textId="77777777" w:rsidR="00850C52" w:rsidRDefault="00850C52" w:rsidP="00850C52">
            <w:pPr>
              <w:spacing w:after="160" w:line="259" w:lineRule="auto"/>
              <w:rPr>
                <w:color w:val="595959" w:themeColor="text1" w:themeTint="A6"/>
                <w:lang w:eastAsia="es-CL"/>
              </w:rPr>
            </w:pPr>
          </w:p>
        </w:tc>
        <w:tc>
          <w:tcPr>
            <w:tcW w:w="1893" w:type="dxa"/>
          </w:tcPr>
          <w:p w14:paraId="2A8659C9" w14:textId="77777777" w:rsidR="00850C52" w:rsidRDefault="00850C52" w:rsidP="00850C52">
            <w:pPr>
              <w:spacing w:after="160" w:line="259" w:lineRule="auto"/>
              <w:rPr>
                <w:color w:val="595959" w:themeColor="text1" w:themeTint="A6"/>
                <w:lang w:eastAsia="es-CL"/>
              </w:rPr>
            </w:pPr>
          </w:p>
        </w:tc>
        <w:tc>
          <w:tcPr>
            <w:tcW w:w="2108" w:type="dxa"/>
          </w:tcPr>
          <w:p w14:paraId="7F2F4490" w14:textId="77777777" w:rsidR="00850C52" w:rsidRDefault="00850C52" w:rsidP="00850C52">
            <w:pPr>
              <w:spacing w:after="160" w:line="259" w:lineRule="auto"/>
              <w:rPr>
                <w:color w:val="595959" w:themeColor="text1" w:themeTint="A6"/>
                <w:lang w:eastAsia="es-CL"/>
              </w:rPr>
            </w:pPr>
          </w:p>
        </w:tc>
        <w:tc>
          <w:tcPr>
            <w:tcW w:w="1969" w:type="dxa"/>
          </w:tcPr>
          <w:p w14:paraId="536652A1" w14:textId="77777777" w:rsidR="00850C52" w:rsidRDefault="00850C52" w:rsidP="00850C52">
            <w:pPr>
              <w:spacing w:after="160" w:line="259" w:lineRule="auto"/>
              <w:rPr>
                <w:color w:val="595959" w:themeColor="text1" w:themeTint="A6"/>
                <w:lang w:eastAsia="es-CL"/>
              </w:rPr>
            </w:pPr>
          </w:p>
        </w:tc>
        <w:tc>
          <w:tcPr>
            <w:tcW w:w="1826" w:type="dxa"/>
          </w:tcPr>
          <w:p w14:paraId="177CD052" w14:textId="77777777" w:rsidR="00850C52" w:rsidRDefault="00850C52" w:rsidP="00850C52">
            <w:pPr>
              <w:spacing w:after="160" w:line="259" w:lineRule="auto"/>
              <w:rPr>
                <w:color w:val="595959" w:themeColor="text1" w:themeTint="A6"/>
                <w:lang w:eastAsia="es-CL"/>
              </w:rPr>
            </w:pPr>
          </w:p>
        </w:tc>
      </w:tr>
      <w:tr w:rsidR="00850C52" w14:paraId="206CBCE8" w14:textId="77777777" w:rsidTr="00850C52">
        <w:trPr>
          <w:trHeight w:val="526"/>
        </w:trPr>
        <w:tc>
          <w:tcPr>
            <w:tcW w:w="2032" w:type="dxa"/>
            <w:vMerge/>
          </w:tcPr>
          <w:p w14:paraId="6E6AE555" w14:textId="77777777" w:rsidR="00850C52" w:rsidRDefault="00850C52" w:rsidP="00850C52">
            <w:pPr>
              <w:spacing w:after="160" w:line="259" w:lineRule="auto"/>
              <w:rPr>
                <w:color w:val="595959" w:themeColor="text1" w:themeTint="A6"/>
                <w:lang w:eastAsia="es-CL"/>
              </w:rPr>
            </w:pPr>
          </w:p>
        </w:tc>
        <w:tc>
          <w:tcPr>
            <w:tcW w:w="1513" w:type="dxa"/>
          </w:tcPr>
          <w:p w14:paraId="15ECD1B0" w14:textId="77777777" w:rsidR="00850C52" w:rsidRDefault="00850C52" w:rsidP="00850C52">
            <w:pPr>
              <w:spacing w:after="160" w:line="259" w:lineRule="auto"/>
              <w:rPr>
                <w:color w:val="595959" w:themeColor="text1" w:themeTint="A6"/>
                <w:lang w:eastAsia="es-CL"/>
              </w:rPr>
            </w:pPr>
          </w:p>
        </w:tc>
        <w:tc>
          <w:tcPr>
            <w:tcW w:w="1893" w:type="dxa"/>
          </w:tcPr>
          <w:p w14:paraId="3934FE51" w14:textId="77777777" w:rsidR="00850C52" w:rsidRDefault="00850C52" w:rsidP="00850C52">
            <w:pPr>
              <w:spacing w:after="160" w:line="259" w:lineRule="auto"/>
              <w:rPr>
                <w:color w:val="595959" w:themeColor="text1" w:themeTint="A6"/>
                <w:lang w:eastAsia="es-CL"/>
              </w:rPr>
            </w:pPr>
          </w:p>
        </w:tc>
        <w:tc>
          <w:tcPr>
            <w:tcW w:w="2108" w:type="dxa"/>
          </w:tcPr>
          <w:p w14:paraId="410D37CD" w14:textId="77777777" w:rsidR="00850C52" w:rsidRDefault="00850C52" w:rsidP="00850C52">
            <w:pPr>
              <w:spacing w:after="160" w:line="259" w:lineRule="auto"/>
              <w:rPr>
                <w:color w:val="595959" w:themeColor="text1" w:themeTint="A6"/>
                <w:lang w:eastAsia="es-CL"/>
              </w:rPr>
            </w:pPr>
          </w:p>
        </w:tc>
        <w:tc>
          <w:tcPr>
            <w:tcW w:w="1969" w:type="dxa"/>
          </w:tcPr>
          <w:p w14:paraId="33228D2A" w14:textId="77777777" w:rsidR="00850C52" w:rsidRDefault="00850C52" w:rsidP="00850C52">
            <w:pPr>
              <w:spacing w:after="160" w:line="259" w:lineRule="auto"/>
              <w:rPr>
                <w:color w:val="595959" w:themeColor="text1" w:themeTint="A6"/>
                <w:lang w:eastAsia="es-CL"/>
              </w:rPr>
            </w:pPr>
          </w:p>
        </w:tc>
        <w:tc>
          <w:tcPr>
            <w:tcW w:w="1826" w:type="dxa"/>
          </w:tcPr>
          <w:p w14:paraId="4F8E47FE" w14:textId="77777777" w:rsidR="00850C52" w:rsidRDefault="00850C52" w:rsidP="00850C52">
            <w:pPr>
              <w:spacing w:after="160" w:line="259" w:lineRule="auto"/>
              <w:rPr>
                <w:color w:val="595959" w:themeColor="text1" w:themeTint="A6"/>
                <w:lang w:eastAsia="es-CL"/>
              </w:rPr>
            </w:pPr>
          </w:p>
        </w:tc>
      </w:tr>
      <w:tr w:rsidR="00850C52" w14:paraId="40A2FB87" w14:textId="77777777" w:rsidTr="00850C52">
        <w:trPr>
          <w:trHeight w:val="508"/>
        </w:trPr>
        <w:tc>
          <w:tcPr>
            <w:tcW w:w="2032" w:type="dxa"/>
            <w:vMerge/>
          </w:tcPr>
          <w:p w14:paraId="0697DDC3" w14:textId="77777777" w:rsidR="00850C52" w:rsidRDefault="00850C52" w:rsidP="00850C52">
            <w:pPr>
              <w:spacing w:after="160" w:line="259" w:lineRule="auto"/>
              <w:rPr>
                <w:color w:val="595959" w:themeColor="text1" w:themeTint="A6"/>
                <w:lang w:eastAsia="es-CL"/>
              </w:rPr>
            </w:pPr>
          </w:p>
        </w:tc>
        <w:tc>
          <w:tcPr>
            <w:tcW w:w="1513" w:type="dxa"/>
          </w:tcPr>
          <w:p w14:paraId="0B232E47" w14:textId="77777777" w:rsidR="00850C52" w:rsidRDefault="00850C52" w:rsidP="00850C52">
            <w:pPr>
              <w:spacing w:after="160" w:line="259" w:lineRule="auto"/>
              <w:rPr>
                <w:color w:val="595959" w:themeColor="text1" w:themeTint="A6"/>
                <w:lang w:eastAsia="es-CL"/>
              </w:rPr>
            </w:pPr>
          </w:p>
        </w:tc>
        <w:tc>
          <w:tcPr>
            <w:tcW w:w="1893" w:type="dxa"/>
          </w:tcPr>
          <w:p w14:paraId="5FB30241" w14:textId="77777777" w:rsidR="00850C52" w:rsidRDefault="00850C52" w:rsidP="00850C52">
            <w:pPr>
              <w:spacing w:after="160" w:line="259" w:lineRule="auto"/>
              <w:rPr>
                <w:color w:val="595959" w:themeColor="text1" w:themeTint="A6"/>
                <w:lang w:eastAsia="es-CL"/>
              </w:rPr>
            </w:pPr>
          </w:p>
        </w:tc>
        <w:tc>
          <w:tcPr>
            <w:tcW w:w="2108" w:type="dxa"/>
          </w:tcPr>
          <w:p w14:paraId="716A54BF" w14:textId="77777777" w:rsidR="00850C52" w:rsidRDefault="00850C52" w:rsidP="00850C52">
            <w:pPr>
              <w:spacing w:after="160" w:line="259" w:lineRule="auto"/>
              <w:rPr>
                <w:color w:val="595959" w:themeColor="text1" w:themeTint="A6"/>
                <w:lang w:eastAsia="es-CL"/>
              </w:rPr>
            </w:pPr>
          </w:p>
        </w:tc>
        <w:tc>
          <w:tcPr>
            <w:tcW w:w="1969" w:type="dxa"/>
          </w:tcPr>
          <w:p w14:paraId="17421B20" w14:textId="77777777" w:rsidR="00850C52" w:rsidRDefault="00850C52" w:rsidP="00850C52">
            <w:pPr>
              <w:spacing w:after="160" w:line="259" w:lineRule="auto"/>
              <w:rPr>
                <w:color w:val="595959" w:themeColor="text1" w:themeTint="A6"/>
                <w:lang w:eastAsia="es-CL"/>
              </w:rPr>
            </w:pPr>
          </w:p>
        </w:tc>
        <w:tc>
          <w:tcPr>
            <w:tcW w:w="1826" w:type="dxa"/>
          </w:tcPr>
          <w:p w14:paraId="5E17584A" w14:textId="77777777" w:rsidR="00850C52" w:rsidRDefault="00850C52" w:rsidP="00850C52">
            <w:pPr>
              <w:spacing w:after="160" w:line="259" w:lineRule="auto"/>
              <w:rPr>
                <w:color w:val="595959" w:themeColor="text1" w:themeTint="A6"/>
                <w:lang w:eastAsia="es-CL"/>
              </w:rPr>
            </w:pPr>
          </w:p>
        </w:tc>
      </w:tr>
    </w:tbl>
    <w:p w14:paraId="4798526B" w14:textId="77777777" w:rsidR="00850C52" w:rsidRDefault="00850C52" w:rsidP="00850C52">
      <w:pPr>
        <w:spacing w:after="160" w:line="259" w:lineRule="auto"/>
        <w:rPr>
          <w:color w:val="595959" w:themeColor="text1" w:themeTint="A6"/>
          <w:lang w:eastAsia="es-CL"/>
        </w:rPr>
      </w:pPr>
    </w:p>
    <w:p w14:paraId="399EADAF" w14:textId="77777777" w:rsidR="00850C52" w:rsidRDefault="00850C52" w:rsidP="00850C52">
      <w:pPr>
        <w:spacing w:after="160" w:line="259" w:lineRule="auto"/>
        <w:rPr>
          <w:color w:val="595959" w:themeColor="text1" w:themeTint="A6"/>
          <w:lang w:eastAsia="es-CL"/>
        </w:rPr>
      </w:pPr>
    </w:p>
    <w:p w14:paraId="1779F21C" w14:textId="77777777" w:rsidR="00850C52" w:rsidRDefault="00850C52" w:rsidP="00850C52">
      <w:pPr>
        <w:spacing w:after="160" w:line="259" w:lineRule="auto"/>
        <w:rPr>
          <w:color w:val="595959" w:themeColor="text1" w:themeTint="A6"/>
          <w:lang w:eastAsia="es-CL"/>
        </w:rPr>
      </w:pPr>
    </w:p>
    <w:p w14:paraId="3C49E65A" w14:textId="77777777" w:rsidR="00850C52" w:rsidRDefault="00850C52" w:rsidP="00850C52">
      <w:pPr>
        <w:spacing w:after="160" w:line="259" w:lineRule="auto"/>
        <w:rPr>
          <w:color w:val="595959" w:themeColor="text1" w:themeTint="A6"/>
          <w:lang w:eastAsia="es-CL"/>
        </w:rPr>
      </w:pPr>
    </w:p>
    <w:p w14:paraId="7A16DDCA" w14:textId="77777777" w:rsidR="00850C52" w:rsidRDefault="00850C52" w:rsidP="00850C52">
      <w:pPr>
        <w:spacing w:after="160" w:line="259" w:lineRule="auto"/>
        <w:rPr>
          <w:color w:val="595959" w:themeColor="text1" w:themeTint="A6"/>
          <w:lang w:eastAsia="es-CL"/>
        </w:rPr>
      </w:pPr>
    </w:p>
    <w:p w14:paraId="5A477914" w14:textId="77777777" w:rsidR="00850C52" w:rsidRPr="00850C52" w:rsidRDefault="00850C52" w:rsidP="00850C52">
      <w:pPr>
        <w:pStyle w:val="Prrafodelista"/>
        <w:numPr>
          <w:ilvl w:val="0"/>
          <w:numId w:val="18"/>
        </w:numPr>
        <w:spacing w:before="240"/>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lastRenderedPageBreak/>
        <w:t>Proponer y describir acciones de mejora en base al resultado de la matriz FODA.</w:t>
      </w:r>
    </w:p>
    <w:p w14:paraId="02FCE749" w14:textId="77777777" w:rsidR="00850C52" w:rsidRPr="00850C52" w:rsidRDefault="00850C52" w:rsidP="00850C52">
      <w:pPr>
        <w:spacing w:after="0"/>
        <w:rPr>
          <w:color w:val="595959" w:themeColor="text1" w:themeTint="A6"/>
          <w:highlight w:val="yellow"/>
          <w:lang w:eastAsia="es-CL"/>
        </w:rPr>
      </w:pPr>
      <w:r w:rsidRPr="00850C52">
        <w:rPr>
          <w:color w:val="595959" w:themeColor="text1" w:themeTint="A6"/>
          <w:highlight w:val="yellow"/>
          <w:lang w:eastAsia="es-CL"/>
        </w:rPr>
        <w:t>Según el análisis FODA se aprecia carencia en la tecnología, lo cual produce pérdidas momentáneas.</w:t>
      </w:r>
    </w:p>
    <w:p w14:paraId="3B418807" w14:textId="77777777" w:rsidR="00850C52" w:rsidRPr="00850C52" w:rsidRDefault="00850C52" w:rsidP="00850C52">
      <w:pPr>
        <w:rPr>
          <w:color w:val="595959" w:themeColor="text1" w:themeTint="A6"/>
          <w:highlight w:val="yellow"/>
          <w:lang w:eastAsia="es-CL"/>
        </w:rPr>
      </w:pPr>
      <w:r w:rsidRPr="00850C52">
        <w:rPr>
          <w:color w:val="595959" w:themeColor="text1" w:themeTint="A6"/>
          <w:highlight w:val="yellow"/>
          <w:lang w:eastAsia="es-CL"/>
        </w:rPr>
        <w:t>Eso se debe a que no se actualiza la tecnología de comunicación, ya que algunas personas y/o empresas siguen usando tecnología antigua (2G), lo cual es erróneo en la actualidad, ya que la conexión mínima actual debería ser la tecnología 4G.</w:t>
      </w:r>
    </w:p>
    <w:p w14:paraId="5C0C4A56" w14:textId="77777777" w:rsidR="00850C52" w:rsidRPr="00850C52" w:rsidRDefault="00850C52" w:rsidP="00850C52">
      <w:pPr>
        <w:rPr>
          <w:color w:val="595959" w:themeColor="text1" w:themeTint="A6"/>
          <w:lang w:eastAsia="es-CL"/>
        </w:rPr>
      </w:pPr>
      <w:r w:rsidRPr="00850C52">
        <w:rPr>
          <w:color w:val="595959" w:themeColor="text1" w:themeTint="A6"/>
          <w:highlight w:val="yellow"/>
          <w:lang w:eastAsia="es-CL"/>
        </w:rPr>
        <w:t xml:space="preserve">Gracias a ese problema los clientes están insatisfechos por el servicio que se entrega, </w:t>
      </w:r>
      <w:commentRangeStart w:id="2"/>
      <w:r w:rsidRPr="00850C52">
        <w:rPr>
          <w:color w:val="595959" w:themeColor="text1" w:themeTint="A6"/>
          <w:highlight w:val="yellow"/>
          <w:lang w:eastAsia="es-CL"/>
        </w:rPr>
        <w:t xml:space="preserve">haciendo que aumentemos los precios de los planes </w:t>
      </w:r>
      <w:commentRangeEnd w:id="2"/>
      <w:r w:rsidRPr="00850C52">
        <w:rPr>
          <w:color w:val="595959" w:themeColor="text1" w:themeTint="A6"/>
          <w:highlight w:val="yellow"/>
          <w:lang w:eastAsia="es-CL"/>
        </w:rPr>
        <w:commentReference w:id="2"/>
      </w:r>
      <w:r w:rsidRPr="00850C52">
        <w:rPr>
          <w:color w:val="595959" w:themeColor="text1" w:themeTint="A6"/>
          <w:highlight w:val="yellow"/>
          <w:lang w:eastAsia="es-CL"/>
        </w:rPr>
        <w:t>y como no posee cobertura internacional hace mucho más difícil que nuestros clientes escojan nuestro servicio da todas las circunstancias negativas la única opción sería adaptarnos a las nuevas tecnologías ampliando nuestra señal y servicios a través del país Y Más allá alzándola t</w:t>
      </w:r>
      <w:bookmarkStart w:id="3" w:name="_GoBack"/>
      <w:bookmarkEnd w:id="3"/>
      <w:r w:rsidRPr="00850C52">
        <w:rPr>
          <w:color w:val="595959" w:themeColor="text1" w:themeTint="A6"/>
          <w:highlight w:val="yellow"/>
          <w:lang w:eastAsia="es-CL"/>
        </w:rPr>
        <w:t>ecnologías precios más razonables para que nuestros clientes estén Más satisfechos al usar nuestros servicios sí cumplimos la necesidad del cliente de ampliar su conocimiento de poder comunicarse a través de otras personas sin mayor esfuerzo ni costos ya que nos servicio de comunicación no solo de teléfonos también de internet si aumentamos la capacidad y quién estará satisfecho y si el cliente está satisfecho seguirá usando nuestros servicios eso mejora la productividad y la eficiencia a través de nuestros servicios y obtendríamos más ganancias Haciendo que la empresa sea la N.º 1 en comunicaciones</w:t>
      </w:r>
      <w:r w:rsidRPr="00850C52">
        <w:rPr>
          <w:color w:val="595959" w:themeColor="text1" w:themeTint="A6"/>
          <w:lang w:eastAsia="es-CL"/>
        </w:rPr>
        <w:t xml:space="preserve"> </w:t>
      </w:r>
    </w:p>
    <w:p w14:paraId="5E8CB542" w14:textId="77777777" w:rsidR="00850C52" w:rsidRPr="00850C52" w:rsidRDefault="00850C52" w:rsidP="00850C52">
      <w:pPr>
        <w:pStyle w:val="Prrafodelista"/>
        <w:numPr>
          <w:ilvl w:val="0"/>
          <w:numId w:val="18"/>
        </w:numPr>
        <w:spacing w:before="240"/>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t>Desarrollo de conclusiones con respecto a la aplicación de la herramienta FODA.</w:t>
      </w:r>
    </w:p>
    <w:p w14:paraId="57129405" w14:textId="77777777" w:rsidR="00850C52" w:rsidRPr="00850C52" w:rsidRDefault="00850C52" w:rsidP="00850C52">
      <w:pPr>
        <w:pStyle w:val="Estilo3"/>
        <w:ind w:left="-284" w:firstLine="644"/>
        <w:rPr>
          <w:color w:val="595959" w:themeColor="text1" w:themeTint="A6"/>
          <w:sz w:val="22"/>
          <w:szCs w:val="22"/>
          <w:lang w:eastAsia="es-CL"/>
        </w:rPr>
      </w:pPr>
      <w:r w:rsidRPr="00850C52">
        <w:rPr>
          <w:color w:val="595959" w:themeColor="text1" w:themeTint="A6"/>
          <w:sz w:val="22"/>
          <w:szCs w:val="22"/>
          <w:lang w:eastAsia="es-CL"/>
        </w:rPr>
        <w:t>El análisis FODA está diseñado como una planificación estratégica para proporcionar información para hacer coincidir los recursos y competencias de la organización con el entorno en el que se ejecuta. Sin embargo, es fácilmente adaptable a la evaluación y selección de otras alternativas, como una inversión estratégica en tecnología. Como tal, es instrumental en la formulación y selección de la estrategia. Como una herramienta de evaluación estratégica, FODA considera las fortalezas, debilidades, oportunidades y amenazas involucradas con las diferentes opciones. Implica identificar los factores internos y externos que son favorables y desfavorables para lograr los objetivos de un proyecto.</w:t>
      </w:r>
    </w:p>
    <w:p w14:paraId="7EC564FF" w14:textId="77777777" w:rsidR="00850C52" w:rsidRPr="00850C52" w:rsidRDefault="00850C52" w:rsidP="00850C52">
      <w:pPr>
        <w:pStyle w:val="Estilo3"/>
        <w:ind w:left="-284" w:firstLine="644"/>
        <w:rPr>
          <w:color w:val="595959" w:themeColor="text1" w:themeTint="A6"/>
          <w:sz w:val="22"/>
          <w:szCs w:val="22"/>
          <w:lang w:eastAsia="es-CL"/>
        </w:rPr>
      </w:pPr>
    </w:p>
    <w:p w14:paraId="75C07B07"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t xml:space="preserve">El uso de la técnica FODA puede ofrecer información sobre las fortalezas y debilidades de un candidato de solución, su capacidad para lograr objetivos comerciales y técnicos, y la capacidad de explotar la solución para respaldar la estrategia empresarial. Las principales ventajas de realizar un análisis FODA son que cuesta muy poco y se puede realizar rápidamente. </w:t>
      </w:r>
    </w:p>
    <w:p w14:paraId="743CA710"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t xml:space="preserve">Los beneficios adicionales incluyen: </w:t>
      </w:r>
    </w:p>
    <w:p w14:paraId="55E203D4"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Se concentra en los factores más importantes que afectan la forma en que una solución puede afectar a una empresa</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5AB9AEF6"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Muestra las debilidades y fortalezas de la solución</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2079F021"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Ofrece el potencial de identificar oportunidades externas disponibles y posibles amenazas externas para la organización</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00FDF6E3"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Compara los factores ambientales específicos de la organización frente a la solución candidata para determinar un posible ajuste entre los dos</w:t>
      </w:r>
      <w:r>
        <w:rPr>
          <w:color w:val="595959" w:themeColor="text1" w:themeTint="A6"/>
          <w:sz w:val="22"/>
          <w:szCs w:val="22"/>
          <w:lang w:eastAsia="es-CL"/>
        </w:rPr>
        <w:t>.</w:t>
      </w:r>
    </w:p>
    <w:p w14:paraId="29F50E3A" w14:textId="77777777" w:rsidR="00850C52" w:rsidRPr="00F848BA" w:rsidRDefault="00850C52" w:rsidP="00850C52">
      <w:pPr>
        <w:pStyle w:val="Estilo3"/>
        <w:ind w:left="-284" w:firstLine="644"/>
        <w:rPr>
          <w:color w:val="auto"/>
          <w:sz w:val="22"/>
          <w:szCs w:val="22"/>
        </w:rPr>
      </w:pPr>
    </w:p>
    <w:p w14:paraId="392F7D8C" w14:textId="77777777" w:rsidR="00850C52" w:rsidRDefault="00850C52" w:rsidP="00850C52">
      <w:r>
        <w:br w:type="page"/>
      </w:r>
    </w:p>
    <w:p w14:paraId="6DF024DB"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lastRenderedPageBreak/>
        <w:t xml:space="preserve">Los resultados de un análisis FODA podrían ser engañosos si se utilizan datos inadecuados o incorrectos en el análisis. Además, el análisis resultante podría estar sesgado si los equipos internos desean influir en la decisión de compra hacia una solución particular. </w:t>
      </w:r>
    </w:p>
    <w:p w14:paraId="30C2E889"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t xml:space="preserve">Además, las siguientes son algunas limitaciones de la técnica SWOT: </w:t>
      </w:r>
    </w:p>
    <w:p w14:paraId="405F96BA"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Cubre solo los problemas que pueden considerarse positivamente como una fortaleza, debilidad, oportunidad o amenaza</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2E2637EF"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No tiene en cuenta otros problemas y matices con el potencial de afectar el éxito de una solución en particular dentro de una organización específica</w:t>
      </w:r>
      <w:r>
        <w:rPr>
          <w:color w:val="595959" w:themeColor="text1" w:themeTint="A6"/>
          <w:sz w:val="22"/>
          <w:szCs w:val="22"/>
          <w:lang w:eastAsia="es-CL"/>
        </w:rPr>
        <w:t>.</w:t>
      </w:r>
    </w:p>
    <w:p w14:paraId="0B3CA7EA"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No prioriza los problemas</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3102788D" w14:textId="77777777" w:rsidR="00850C52" w:rsidRPr="00850C52" w:rsidRDefault="00850C52" w:rsidP="00850C52">
      <w:pPr>
        <w:pStyle w:val="Estilo3"/>
        <w:spacing w:before="240"/>
        <w:ind w:left="-284" w:firstLine="644"/>
        <w:rPr>
          <w:color w:val="595959" w:themeColor="text1" w:themeTint="A6"/>
          <w:sz w:val="22"/>
          <w:szCs w:val="22"/>
          <w:lang w:eastAsia="es-CL"/>
        </w:rPr>
      </w:pPr>
      <w:r w:rsidRPr="00850C52">
        <w:rPr>
          <w:color w:val="595959" w:themeColor="text1" w:themeTint="A6"/>
          <w:sz w:val="22"/>
          <w:szCs w:val="22"/>
          <w:lang w:eastAsia="es-CL"/>
        </w:rPr>
        <w:t>Un análisis FODA no debe ser la única herramienta utilizada en el proceso de toma de decisiones. Para adquisiciones complejas o estratégicas, puede ser necesario realizar un análisis adicional en profundidad</w:t>
      </w:r>
    </w:p>
    <w:p w14:paraId="46D78A12" w14:textId="77777777" w:rsidR="0079300B" w:rsidRPr="00850C52" w:rsidRDefault="00850C52" w:rsidP="00850C52">
      <w:pPr>
        <w:spacing w:after="160" w:line="259" w:lineRule="auto"/>
        <w:rPr>
          <w:color w:val="595959" w:themeColor="text1" w:themeTint="A6"/>
          <w:lang w:eastAsia="es-CL"/>
        </w:rPr>
      </w:pPr>
      <w:r>
        <w:rPr>
          <w:color w:val="595959" w:themeColor="text1" w:themeTint="A6"/>
          <w:lang w:eastAsia="es-CL"/>
        </w:rPr>
        <w:br w:type="page"/>
      </w:r>
    </w:p>
    <w:p w14:paraId="55D8AE01"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4" w:name="_Toc471831143"/>
      <w:r w:rsidRPr="0054299C">
        <w:rPr>
          <w14:textFill>
            <w14:solidFill>
              <w14:schemeClr w14:val="tx1">
                <w14:lumMod w14:val="65000"/>
                <w14:lumOff w14:val="35000"/>
                <w14:lumMod w14:val="75000"/>
                <w14:lumOff w14:val="25000"/>
                <w14:lumMod w14:val="75000"/>
              </w14:schemeClr>
            </w14:solidFill>
          </w14:textFill>
        </w:rPr>
        <w:lastRenderedPageBreak/>
        <w:t>Conclusiones</w:t>
      </w:r>
      <w:bookmarkEnd w:id="4"/>
    </w:p>
    <w:p w14:paraId="7498318E" w14:textId="77777777" w:rsidR="00124CD0" w:rsidRPr="0054299C" w:rsidRDefault="0079300B" w:rsidP="00953EA8">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 xml:space="preserve">Presentar </w:t>
      </w:r>
      <w:r w:rsidR="00124CD0" w:rsidRPr="0054299C">
        <w:rPr>
          <w:color w:val="595959" w:themeColor="text1" w:themeTint="A6"/>
          <w:sz w:val="22"/>
          <w:szCs w:val="22"/>
          <w:lang w:eastAsia="es-CL"/>
        </w:rPr>
        <w:t>una síntesis, donde se expongan ideas principales y algunas ideas personales en torno al tema. También puede incorporar ideas fuerza y/o aportes a partir del trabajo desarrollado.</w:t>
      </w:r>
    </w:p>
    <w:p w14:paraId="0DB20296" w14:textId="77777777" w:rsidR="00124CD0" w:rsidRPr="0054299C" w:rsidRDefault="00124CD0" w:rsidP="00124CD0">
      <w:pPr>
        <w:pStyle w:val="Estilo3"/>
        <w:numPr>
          <w:ilvl w:val="0"/>
          <w:numId w:val="9"/>
        </w:numPr>
        <w:ind w:left="360"/>
        <w:rPr>
          <w:color w:val="595959" w:themeColor="text1" w:themeTint="A6"/>
          <w:sz w:val="22"/>
          <w:szCs w:val="22"/>
          <w:lang w:eastAsia="es-CL"/>
        </w:rPr>
      </w:pPr>
      <w:r w:rsidRPr="0054299C">
        <w:rPr>
          <w:color w:val="595959" w:themeColor="text1" w:themeTint="A6"/>
          <w:sz w:val="22"/>
          <w:szCs w:val="22"/>
          <w:lang w:eastAsia="es-CL"/>
        </w:rPr>
        <w:t>También es posible incorporar reflexiones, incluso dejar propuestas de profundización que no fueron posibles de abordar en este informe o trabajo.</w:t>
      </w:r>
    </w:p>
    <w:p w14:paraId="0119DA7C" w14:textId="77777777" w:rsidR="00124CD0" w:rsidRPr="0054299C" w:rsidRDefault="00124CD0" w:rsidP="0079300B">
      <w:pPr>
        <w:pStyle w:val="Estilo3"/>
        <w:rPr>
          <w:color w:val="595959" w:themeColor="text1" w:themeTint="A6"/>
          <w:sz w:val="22"/>
          <w:szCs w:val="22"/>
          <w:lang w:eastAsia="es-CL"/>
        </w:rPr>
      </w:pPr>
    </w:p>
    <w:p w14:paraId="57DF7E0B" w14:textId="77777777" w:rsidR="00124CD0" w:rsidRPr="0054299C" w:rsidRDefault="00124CD0" w:rsidP="0054299C">
      <w:pPr>
        <w:pStyle w:val="Ttulo1"/>
        <w:rPr>
          <w14:textFill>
            <w14:solidFill>
              <w14:schemeClr w14:val="tx1">
                <w14:lumMod w14:val="65000"/>
                <w14:lumOff w14:val="35000"/>
                <w14:lumMod w14:val="75000"/>
                <w14:lumOff w14:val="25000"/>
                <w14:lumMod w14:val="75000"/>
              </w14:schemeClr>
            </w14:solidFill>
          </w14:textFill>
        </w:rPr>
      </w:pPr>
      <w:bookmarkStart w:id="5" w:name="_Toc451274003"/>
      <w:bookmarkStart w:id="6" w:name="_Toc471831144"/>
      <w:r w:rsidRPr="0054299C">
        <w:rPr>
          <w14:textFill>
            <w14:solidFill>
              <w14:schemeClr w14:val="tx1">
                <w14:lumMod w14:val="65000"/>
                <w14:lumOff w14:val="35000"/>
                <w14:lumMod w14:val="75000"/>
                <w14:lumOff w14:val="25000"/>
                <w14:lumMod w14:val="75000"/>
              </w14:schemeClr>
            </w14:solidFill>
          </w14:textFill>
        </w:rPr>
        <w:t>Referencias bibliográficas</w:t>
      </w:r>
      <w:bookmarkEnd w:id="5"/>
      <w:bookmarkEnd w:id="6"/>
    </w:p>
    <w:p w14:paraId="33F35247" w14:textId="77777777" w:rsidR="00124CD0" w:rsidRPr="0054299C" w:rsidRDefault="00124CD0" w:rsidP="00124CD0">
      <w:pPr>
        <w:pStyle w:val="Estilo3"/>
        <w:rPr>
          <w:b/>
          <w:color w:val="A6A6A6" w:themeColor="background1" w:themeShade="A6"/>
          <w:sz w:val="22"/>
          <w:lang w:eastAsia="es-CL"/>
        </w:rPr>
      </w:pPr>
      <w:r w:rsidRPr="0054299C">
        <w:rPr>
          <w:b/>
          <w:color w:val="A6A6A6" w:themeColor="background1" w:themeShade="A6"/>
          <w:sz w:val="22"/>
          <w:lang w:eastAsia="es-CL"/>
        </w:rPr>
        <w:t>Ejemplo de referencias bibliográficas (interlineado doble y sangría francesa):</w:t>
      </w:r>
    </w:p>
    <w:p w14:paraId="18A82A6A" w14:textId="77777777" w:rsidR="00124CD0" w:rsidRPr="0054299C" w:rsidRDefault="00124CD0" w:rsidP="00124CD0">
      <w:pPr>
        <w:pStyle w:val="Estilo1"/>
        <w:tabs>
          <w:tab w:val="clear" w:pos="4242"/>
        </w:tabs>
        <w:rPr>
          <w:color w:val="595959" w:themeColor="text1" w:themeTint="A6"/>
          <w:sz w:val="28"/>
          <w:lang w:eastAsia="es-CL"/>
        </w:rPr>
      </w:pPr>
    </w:p>
    <w:p w14:paraId="066FD5F7" w14:textId="77777777" w:rsidR="00124CD0" w:rsidRPr="0054299C" w:rsidRDefault="00124CD0" w:rsidP="00124CD0">
      <w:pPr>
        <w:pStyle w:val="Estilo3"/>
        <w:tabs>
          <w:tab w:val="clear" w:pos="4242"/>
        </w:tabs>
        <w:spacing w:line="480" w:lineRule="auto"/>
        <w:ind w:left="709" w:hanging="709"/>
        <w:rPr>
          <w:color w:val="595959" w:themeColor="text1" w:themeTint="A6"/>
          <w:sz w:val="22"/>
        </w:rPr>
      </w:pP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T., </w:t>
      </w: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G., Byers, B. (2008). </w:t>
      </w:r>
      <w:r w:rsidRPr="0054299C">
        <w:rPr>
          <w:i/>
          <w:color w:val="595959" w:themeColor="text1" w:themeTint="A6"/>
          <w:sz w:val="22"/>
        </w:rPr>
        <w:t>Biología: La vida en la Tierra</w:t>
      </w:r>
      <w:r w:rsidRPr="0054299C">
        <w:rPr>
          <w:color w:val="595959" w:themeColor="text1" w:themeTint="A6"/>
          <w:sz w:val="22"/>
        </w:rPr>
        <w:t xml:space="preserve">. México: Pearson Educación. </w:t>
      </w:r>
    </w:p>
    <w:p w14:paraId="0B7013B7" w14:textId="77777777" w:rsidR="00124CD0" w:rsidRPr="0054299C" w:rsidRDefault="00124CD0" w:rsidP="00124CD0">
      <w:pPr>
        <w:pStyle w:val="Estilo3"/>
        <w:spacing w:line="480" w:lineRule="auto"/>
        <w:ind w:left="709" w:hanging="709"/>
        <w:rPr>
          <w:rStyle w:val="Hipervnculo"/>
          <w:color w:val="595959" w:themeColor="text1" w:themeTint="A6"/>
          <w:sz w:val="22"/>
          <w:szCs w:val="22"/>
        </w:rPr>
      </w:pPr>
      <w:r w:rsidRPr="0054299C">
        <w:rPr>
          <w:color w:val="595959" w:themeColor="text1" w:themeTint="A6"/>
          <w:sz w:val="22"/>
          <w:szCs w:val="22"/>
        </w:rPr>
        <w:t xml:space="preserve">Vargas, A. y Palacios, P. (2014). Educación para la salud [Monografía]. Recuperado de </w:t>
      </w:r>
      <w:hyperlink r:id="rId13" w:history="1">
        <w:r w:rsidRPr="0054299C">
          <w:rPr>
            <w:rStyle w:val="Hipervnculo"/>
            <w:color w:val="595959" w:themeColor="text1" w:themeTint="A6"/>
            <w:sz w:val="22"/>
            <w:szCs w:val="22"/>
          </w:rPr>
          <w:t>http://site.ebrary.com/lib/inacapsp/reader.action?docID=11046190&amp;ppg=3</w:t>
        </w:r>
      </w:hyperlink>
    </w:p>
    <w:p w14:paraId="65B102AF" w14:textId="77777777" w:rsidR="00124CD0" w:rsidRPr="0054299C" w:rsidRDefault="00124CD0" w:rsidP="0079300B">
      <w:pPr>
        <w:pStyle w:val="Estilo1"/>
        <w:spacing w:after="120"/>
        <w:rPr>
          <w:color w:val="595959" w:themeColor="text1" w:themeTint="A6"/>
          <w:sz w:val="32"/>
          <w:lang w:eastAsia="es-CL"/>
        </w:rPr>
      </w:pPr>
    </w:p>
    <w:p w14:paraId="52C0DE0C" w14:textId="77777777"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14:paraId="4C135078"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14:paraId="1C02EAD5" w14:textId="77777777" w:rsidR="00124CD0" w:rsidRPr="0054299C" w:rsidRDefault="00124CD0" w:rsidP="00124CD0">
      <w:pPr>
        <w:pStyle w:val="Estilo3"/>
        <w:rPr>
          <w:color w:val="A6A6A6" w:themeColor="background1" w:themeShade="A6"/>
          <w:sz w:val="22"/>
          <w:lang w:eastAsia="es-CL"/>
        </w:rPr>
      </w:pPr>
    </w:p>
    <w:p w14:paraId="36F79BAF"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14:paraId="541C6C27"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14:paraId="616DFD5E"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14:paraId="539DD9E3"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14:paraId="69BCB207"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14:paraId="0706AB36" w14:textId="77777777"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14:paraId="25E2E2FA" w14:textId="77777777" w:rsidR="00124CD0" w:rsidRPr="0054299C" w:rsidRDefault="00124CD0" w:rsidP="00124CD0">
      <w:pPr>
        <w:pStyle w:val="Estilo3"/>
        <w:numPr>
          <w:ilvl w:val="0"/>
          <w:numId w:val="3"/>
        </w:numPr>
        <w:rPr>
          <w:color w:val="A6A6A6" w:themeColor="background1" w:themeShade="A6"/>
          <w:sz w:val="22"/>
          <w:szCs w:val="22"/>
          <w:lang w:eastAsia="es-CL"/>
        </w:rPr>
      </w:pPr>
      <w:proofErr w:type="gramStart"/>
      <w:r w:rsidRPr="0054299C">
        <w:rPr>
          <w:color w:val="A6A6A6" w:themeColor="background1" w:themeShade="A6"/>
          <w:sz w:val="22"/>
          <w:szCs w:val="22"/>
          <w:lang w:eastAsia="es-CL"/>
        </w:rPr>
        <w:t>Tamaño  textos</w:t>
      </w:r>
      <w:proofErr w:type="gramEnd"/>
      <w:r w:rsidRPr="0054299C">
        <w:rPr>
          <w:color w:val="A6A6A6" w:themeColor="background1" w:themeShade="A6"/>
          <w:sz w:val="22"/>
          <w:szCs w:val="22"/>
          <w:lang w:eastAsia="es-CL"/>
        </w:rPr>
        <w:t>: 11 normal.</w:t>
      </w:r>
    </w:p>
    <w:p w14:paraId="0C2A58AE" w14:textId="77777777"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07E09687" wp14:editId="4DFB786F">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10A74"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7E09687"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51610A74" w14:textId="77777777"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5" o:title="Dato" grayscale="t" bilevel="t"/>
                </v:shape>
                <w10:wrap anchorx="margin"/>
              </v:group>
            </w:pict>
          </mc:Fallback>
        </mc:AlternateContent>
      </w:r>
    </w:p>
    <w:p w14:paraId="4F98C61B" w14:textId="77777777" w:rsidR="00124CD0" w:rsidRPr="0054299C" w:rsidRDefault="00124CD0" w:rsidP="00124CD0">
      <w:pPr>
        <w:spacing w:before="240" w:after="120" w:line="288" w:lineRule="auto"/>
        <w:jc w:val="both"/>
        <w:rPr>
          <w:rFonts w:cs="Arial"/>
          <w:color w:val="595959" w:themeColor="text1" w:themeTint="A6"/>
        </w:rPr>
      </w:pPr>
    </w:p>
    <w:p w14:paraId="32F4CACF" w14:textId="77777777"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lastRenderedPageBreak/>
        <w:drawing>
          <wp:anchor distT="0" distB="0" distL="114300" distR="114300" simplePos="0" relativeHeight="251663360" behindDoc="0" locked="0" layoutInCell="1" allowOverlap="1" wp14:anchorId="4348076D" wp14:editId="3D51B6EA">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14:paraId="7415283C" w14:textId="77777777"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14:paraId="6AB5791C" w14:textId="77777777" w:rsidR="00124CD0" w:rsidRPr="0054299C" w:rsidRDefault="001958E4" w:rsidP="00124CD0">
      <w:pPr>
        <w:pStyle w:val="Estilo3"/>
        <w:ind w:left="360"/>
        <w:rPr>
          <w:color w:val="A6A6A6" w:themeColor="background1" w:themeShade="A6"/>
        </w:rPr>
      </w:pPr>
      <w:hyperlink r:id="rId17" w:history="1">
        <w:r w:rsidR="00124CD0" w:rsidRPr="0054299C">
          <w:rPr>
            <w:rStyle w:val="Hipervnculo"/>
            <w:rFonts w:cs="Arial"/>
            <w:color w:val="A6A6A6" w:themeColor="background1" w:themeShade="A6"/>
            <w:szCs w:val="22"/>
          </w:rPr>
          <w:t>http://www.inacap.cl/tportalvp/red-de-bibliotecas-inacap</w:t>
        </w:r>
      </w:hyperlink>
    </w:p>
    <w:p w14:paraId="4EF415FD" w14:textId="77777777"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14:paraId="04FC7D8E" w14:textId="77777777" w:rsidR="00124CD0" w:rsidRPr="0054299C" w:rsidRDefault="00124CD0" w:rsidP="00124CD0">
      <w:pPr>
        <w:pStyle w:val="Estilo3"/>
        <w:ind w:left="708"/>
        <w:rPr>
          <w:color w:val="A6A6A6" w:themeColor="background1" w:themeShade="A6"/>
          <w:sz w:val="22"/>
          <w:lang w:eastAsia="es-CL"/>
        </w:rPr>
      </w:pPr>
    </w:p>
    <w:p w14:paraId="6569609D" w14:textId="77777777" w:rsidR="00124CD0" w:rsidRPr="0054299C" w:rsidRDefault="00124CD0" w:rsidP="00124CD0">
      <w:pPr>
        <w:pStyle w:val="Estilo3"/>
        <w:rPr>
          <w:i/>
          <w:color w:val="A6A6A6" w:themeColor="background1" w:themeShade="A6"/>
        </w:rPr>
      </w:pPr>
    </w:p>
    <w:p w14:paraId="16AC5170" w14:textId="77777777" w:rsidR="00124CD0" w:rsidRPr="0054299C" w:rsidRDefault="00124CD0" w:rsidP="00124CD0">
      <w:pPr>
        <w:pStyle w:val="Estilo3"/>
        <w:rPr>
          <w:i/>
          <w:color w:val="A6A6A6" w:themeColor="background1" w:themeShade="A6"/>
        </w:rPr>
      </w:pPr>
    </w:p>
    <w:p w14:paraId="6BBCE677" w14:textId="77777777"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14:paraId="48E24696" w14:textId="77777777" w:rsidR="008E7E07" w:rsidRPr="0054299C" w:rsidRDefault="00553226" w:rsidP="00EF5A12">
      <w:pPr>
        <w:spacing w:after="0" w:line="288" w:lineRule="auto"/>
        <w:jc w:val="center"/>
        <w:rPr>
          <w:color w:val="A6A6A6" w:themeColor="background1" w:themeShade="A6"/>
          <w:sz w:val="24"/>
        </w:rPr>
      </w:pPr>
      <w:r w:rsidRPr="0054299C">
        <w:rPr>
          <w:rFonts w:cs="Arial"/>
          <w:color w:val="A6A6A6" w:themeColor="background1" w:themeShade="A6"/>
          <w:sz w:val="24"/>
        </w:rPr>
        <w:t>Recuerda completar el pie de página y los datos de la portada con el nombre del Área académica y nombre de tu carrera.</w:t>
      </w:r>
    </w:p>
    <w:sectPr w:rsidR="008E7E07" w:rsidRPr="0054299C" w:rsidSect="0028662D">
      <w:headerReference w:type="default" r:id="rId18"/>
      <w:footerReference w:type="default" r:id="rId19"/>
      <w:headerReference w:type="first" r:id="rId20"/>
      <w:footerReference w:type="first" r:id="rId21"/>
      <w:pgSz w:w="12240" w:h="15840" w:code="1"/>
      <w:pgMar w:top="1418" w:right="1418" w:bottom="1418" w:left="1418" w:header="448" w:footer="54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ERKO ARON FUENTES JAIME" w:date="2019-04-12T21:52:00Z" w:initials="YAFJ">
    <w:p w14:paraId="71BE9405" w14:textId="77777777" w:rsidR="00850C52" w:rsidRDefault="00850C52" w:rsidP="00850C52">
      <w:pPr>
        <w:pStyle w:val="Textocomentario"/>
      </w:pPr>
      <w:r>
        <w:rPr>
          <w:rStyle w:val="Refdecomentario"/>
        </w:rPr>
        <w:annotationRef/>
      </w:r>
      <w:r>
        <w:t>¿¿Por qué aumentaría??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BE94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E9405" w16cid:durableId="205B87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520B9" w14:textId="77777777" w:rsidR="001958E4" w:rsidRDefault="001958E4">
      <w:pPr>
        <w:spacing w:after="0" w:line="240" w:lineRule="auto"/>
      </w:pPr>
      <w:r>
        <w:separator/>
      </w:r>
    </w:p>
  </w:endnote>
  <w:endnote w:type="continuationSeparator" w:id="0">
    <w:p w14:paraId="7F0538BE" w14:textId="77777777" w:rsidR="001958E4" w:rsidRDefault="0019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FC93" w14:textId="77777777" w:rsidR="0054299C" w:rsidRDefault="0054299C" w:rsidP="0054299C">
    <w:pPr>
      <w:pStyle w:val="Piedepgina"/>
      <w:jc w:val="center"/>
    </w:pPr>
    <w:r w:rsidRPr="003B2D58">
      <w:rPr>
        <w:sz w:val="20"/>
      </w:rPr>
      <w:t>Nombre del informe</w:t>
    </w:r>
  </w:p>
  <w:p w14:paraId="13117290" w14:textId="77777777" w:rsidR="00E141E6" w:rsidRPr="00C539A7" w:rsidRDefault="001958E4"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E63C28" w:rsidRPr="00E63C28">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7F03749B" wp14:editId="429D62D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707EA"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E2B97"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1A2548D9" wp14:editId="23687A03">
          <wp:simplePos x="0" y="0"/>
          <wp:positionH relativeFrom="margin">
            <wp:align>center</wp:align>
          </wp:positionH>
          <wp:positionV relativeFrom="margin">
            <wp:posOffset>5622290</wp:posOffset>
          </wp:positionV>
          <wp:extent cx="7219950" cy="2836545"/>
          <wp:effectExtent l="0" t="0" r="0" b="1905"/>
          <wp:wrapNone/>
          <wp:docPr id="15" name="Imagen 15"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FA7C7" w14:textId="77777777" w:rsidR="001958E4" w:rsidRDefault="001958E4">
      <w:pPr>
        <w:spacing w:after="0" w:line="240" w:lineRule="auto"/>
      </w:pPr>
      <w:r>
        <w:separator/>
      </w:r>
    </w:p>
  </w:footnote>
  <w:footnote w:type="continuationSeparator" w:id="0">
    <w:p w14:paraId="7AE03129" w14:textId="77777777" w:rsidR="001958E4" w:rsidRDefault="00195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B1FD"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CB98B3D" wp14:editId="651F5B6E">
          <wp:simplePos x="0" y="0"/>
          <wp:positionH relativeFrom="margin">
            <wp:align>right</wp:align>
          </wp:positionH>
          <wp:positionV relativeFrom="page">
            <wp:posOffset>283845</wp:posOffset>
          </wp:positionV>
          <wp:extent cx="2991600" cy="399600"/>
          <wp:effectExtent l="0" t="0" r="0" b="635"/>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376CA" w14:textId="77777777" w:rsidR="004D4368" w:rsidRDefault="00850C52">
    <w:pPr>
      <w:pStyle w:val="Encabezado"/>
    </w:pPr>
    <w:r>
      <w:rPr>
        <w:noProof/>
        <w:lang w:eastAsia="es-CL"/>
      </w:rPr>
      <mc:AlternateContent>
        <mc:Choice Requires="wps">
          <w:drawing>
            <wp:anchor distT="0" distB="0" distL="114300" distR="114300" simplePos="0" relativeHeight="251669504" behindDoc="0" locked="0" layoutInCell="1" allowOverlap="1" wp14:anchorId="2AE651D6" wp14:editId="60DE5642">
              <wp:simplePos x="0" y="0"/>
              <wp:positionH relativeFrom="column">
                <wp:posOffset>-284480</wp:posOffset>
              </wp:positionH>
              <wp:positionV relativeFrom="paragraph">
                <wp:posOffset>-122555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533D6" w14:textId="77777777" w:rsidR="00850C52" w:rsidRDefault="00850C52" w:rsidP="00850C52">
                          <w:pPr>
                            <w:spacing w:after="0"/>
                            <w:jc w:val="center"/>
                            <w:rPr>
                              <w:color w:val="FFFFFF" w:themeColor="background1"/>
                            </w:rPr>
                          </w:pPr>
                          <w:r>
                            <w:rPr>
                              <w:color w:val="FFFFFF" w:themeColor="background1"/>
                            </w:rPr>
                            <w:t xml:space="preserve">Informática </w:t>
                          </w:r>
                        </w:p>
                        <w:p w14:paraId="70C268D6" w14:textId="77777777" w:rsidR="00850C52" w:rsidRDefault="00850C52" w:rsidP="00850C52">
                          <w:pPr>
                            <w:spacing w:after="0"/>
                            <w:jc w:val="center"/>
                            <w:rPr>
                              <w:color w:val="FFFFFF" w:themeColor="background1"/>
                            </w:rPr>
                          </w:pPr>
                          <w:r>
                            <w:rPr>
                              <w:color w:val="FFFFFF" w:themeColor="background1"/>
                            </w:rPr>
                            <w:t>Y</w:t>
                          </w:r>
                        </w:p>
                        <w:p w14:paraId="6D3CE09C" w14:textId="77777777" w:rsidR="00850C52" w:rsidRPr="003677E2" w:rsidRDefault="00850C52" w:rsidP="00850C52">
                          <w:pPr>
                            <w:spacing w:after="0"/>
                            <w:jc w:val="center"/>
                            <w:rPr>
                              <w:color w:val="FFFFFF" w:themeColor="background1"/>
                            </w:rPr>
                          </w:pPr>
                          <w:r>
                            <w:rPr>
                              <w:color w:val="FFFFFF" w:themeColor="background1"/>
                            </w:rPr>
                            <w:t xml:space="preserve">Telecomunicaciones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E651D6" id="_x0000_t202" coordsize="21600,21600" o:spt="202" path="m,l,21600r21600,l21600,xe">
              <v:stroke joinstyle="miter"/>
              <v:path gradientshapeok="t" o:connecttype="rect"/>
            </v:shapetype>
            <v:shape id="11 Cuadro de texto" o:spid="_x0000_s1031" type="#_x0000_t202" style="position:absolute;margin-left:-22.4pt;margin-top:-9.65pt;width:95.9pt;height:1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" filled="f" stroked="f" strokeweight=".5pt">
              <v:textbox>
                <w:txbxContent>
                  <w:p w14:paraId="24A533D6" w14:textId="77777777" w:rsidR="00850C52" w:rsidRDefault="00850C52" w:rsidP="00850C52">
                    <w:pPr>
                      <w:spacing w:after="0"/>
                      <w:jc w:val="center"/>
                      <w:rPr>
                        <w:color w:val="FFFFFF" w:themeColor="background1"/>
                      </w:rPr>
                    </w:pPr>
                    <w:r>
                      <w:rPr>
                        <w:color w:val="FFFFFF" w:themeColor="background1"/>
                      </w:rPr>
                      <w:t xml:space="preserve">Informática </w:t>
                    </w:r>
                  </w:p>
                  <w:p w14:paraId="70C268D6" w14:textId="77777777" w:rsidR="00850C52" w:rsidRDefault="00850C52" w:rsidP="00850C52">
                    <w:pPr>
                      <w:spacing w:after="0"/>
                      <w:jc w:val="center"/>
                      <w:rPr>
                        <w:color w:val="FFFFFF" w:themeColor="background1"/>
                      </w:rPr>
                    </w:pPr>
                    <w:r>
                      <w:rPr>
                        <w:color w:val="FFFFFF" w:themeColor="background1"/>
                      </w:rPr>
                      <w:t>Y</w:t>
                    </w:r>
                  </w:p>
                  <w:p w14:paraId="6D3CE09C" w14:textId="77777777" w:rsidR="00850C52" w:rsidRPr="003677E2" w:rsidRDefault="00850C52" w:rsidP="00850C52">
                    <w:pPr>
                      <w:spacing w:after="0"/>
                      <w:jc w:val="center"/>
                      <w:rPr>
                        <w:color w:val="FFFFFF" w:themeColor="background1"/>
                      </w:rPr>
                    </w:pPr>
                    <w:r>
                      <w:rPr>
                        <w:color w:val="FFFFFF" w:themeColor="background1"/>
                      </w:rPr>
                      <w:t xml:space="preserve">Telecomunicaciones </w:t>
                    </w:r>
                  </w:p>
                </w:txbxContent>
              </v:textbox>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4CA001CF" wp14:editId="3172484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D23953"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084AA83A" wp14:editId="33247EE8">
          <wp:simplePos x="0" y="0"/>
          <wp:positionH relativeFrom="page">
            <wp:posOffset>5925820</wp:posOffset>
          </wp:positionH>
          <wp:positionV relativeFrom="paragraph">
            <wp:posOffset>-22860</wp:posOffset>
          </wp:positionV>
          <wp:extent cx="1283335" cy="37909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25264B4"/>
    <w:multiLevelType w:val="hybridMultilevel"/>
    <w:tmpl w:val="DD1C119C"/>
    <w:lvl w:ilvl="0" w:tplc="707849C0">
      <w:numFmt w:val="bullet"/>
      <w:lvlText w:val="•"/>
      <w:lvlJc w:val="left"/>
      <w:pPr>
        <w:ind w:left="76" w:hanging="360"/>
      </w:pPr>
      <w:rPr>
        <w:rFonts w:ascii="Calibri" w:eastAsiaTheme="minorHAnsi" w:hAnsi="Calibri" w:cs="Calibri" w:hint="default"/>
      </w:rPr>
    </w:lvl>
    <w:lvl w:ilvl="1" w:tplc="0C0A0003" w:tentative="1">
      <w:start w:val="1"/>
      <w:numFmt w:val="bullet"/>
      <w:lvlText w:val="o"/>
      <w:lvlJc w:val="left"/>
      <w:pPr>
        <w:ind w:left="796" w:hanging="360"/>
      </w:pPr>
      <w:rPr>
        <w:rFonts w:ascii="Courier New" w:hAnsi="Courier New" w:cs="Courier New" w:hint="default"/>
      </w:rPr>
    </w:lvl>
    <w:lvl w:ilvl="2" w:tplc="0C0A0005" w:tentative="1">
      <w:start w:val="1"/>
      <w:numFmt w:val="bullet"/>
      <w:lvlText w:val=""/>
      <w:lvlJc w:val="left"/>
      <w:pPr>
        <w:ind w:left="1516" w:hanging="360"/>
      </w:pPr>
      <w:rPr>
        <w:rFonts w:ascii="Wingdings" w:hAnsi="Wingdings" w:hint="default"/>
      </w:rPr>
    </w:lvl>
    <w:lvl w:ilvl="3" w:tplc="0C0A0001" w:tentative="1">
      <w:start w:val="1"/>
      <w:numFmt w:val="bullet"/>
      <w:lvlText w:val=""/>
      <w:lvlJc w:val="left"/>
      <w:pPr>
        <w:ind w:left="2236" w:hanging="360"/>
      </w:pPr>
      <w:rPr>
        <w:rFonts w:ascii="Symbol" w:hAnsi="Symbol" w:hint="default"/>
      </w:rPr>
    </w:lvl>
    <w:lvl w:ilvl="4" w:tplc="0C0A0003" w:tentative="1">
      <w:start w:val="1"/>
      <w:numFmt w:val="bullet"/>
      <w:lvlText w:val="o"/>
      <w:lvlJc w:val="left"/>
      <w:pPr>
        <w:ind w:left="2956" w:hanging="360"/>
      </w:pPr>
      <w:rPr>
        <w:rFonts w:ascii="Courier New" w:hAnsi="Courier New" w:cs="Courier New" w:hint="default"/>
      </w:rPr>
    </w:lvl>
    <w:lvl w:ilvl="5" w:tplc="0C0A0005" w:tentative="1">
      <w:start w:val="1"/>
      <w:numFmt w:val="bullet"/>
      <w:lvlText w:val=""/>
      <w:lvlJc w:val="left"/>
      <w:pPr>
        <w:ind w:left="3676" w:hanging="360"/>
      </w:pPr>
      <w:rPr>
        <w:rFonts w:ascii="Wingdings" w:hAnsi="Wingdings" w:hint="default"/>
      </w:rPr>
    </w:lvl>
    <w:lvl w:ilvl="6" w:tplc="0C0A0001" w:tentative="1">
      <w:start w:val="1"/>
      <w:numFmt w:val="bullet"/>
      <w:lvlText w:val=""/>
      <w:lvlJc w:val="left"/>
      <w:pPr>
        <w:ind w:left="4396" w:hanging="360"/>
      </w:pPr>
      <w:rPr>
        <w:rFonts w:ascii="Symbol" w:hAnsi="Symbol" w:hint="default"/>
      </w:rPr>
    </w:lvl>
    <w:lvl w:ilvl="7" w:tplc="0C0A0003" w:tentative="1">
      <w:start w:val="1"/>
      <w:numFmt w:val="bullet"/>
      <w:lvlText w:val="o"/>
      <w:lvlJc w:val="left"/>
      <w:pPr>
        <w:ind w:left="5116" w:hanging="360"/>
      </w:pPr>
      <w:rPr>
        <w:rFonts w:ascii="Courier New" w:hAnsi="Courier New" w:cs="Courier New" w:hint="default"/>
      </w:rPr>
    </w:lvl>
    <w:lvl w:ilvl="8" w:tplc="0C0A0005" w:tentative="1">
      <w:start w:val="1"/>
      <w:numFmt w:val="bullet"/>
      <w:lvlText w:val=""/>
      <w:lvlJc w:val="left"/>
      <w:pPr>
        <w:ind w:left="5836"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0462051"/>
    <w:multiLevelType w:val="hybridMultilevel"/>
    <w:tmpl w:val="51C8FA42"/>
    <w:lvl w:ilvl="0" w:tplc="7114A0D8">
      <w:start w:val="1"/>
      <w:numFmt w:val="decimal"/>
      <w:lvlText w:val="%1."/>
      <w:lvlJc w:val="left"/>
      <w:pPr>
        <w:ind w:left="360" w:hanging="360"/>
      </w:pPr>
      <w:rPr>
        <w:rFonts w:hint="default"/>
        <w:sz w:val="24"/>
        <w:szCs w:val="24"/>
      </w:rPr>
    </w:lvl>
    <w:lvl w:ilvl="1" w:tplc="340A0017">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32D263DA"/>
    <w:multiLevelType w:val="hybridMultilevel"/>
    <w:tmpl w:val="E354B9E2"/>
    <w:lvl w:ilvl="0" w:tplc="707849C0">
      <w:numFmt w:val="bullet"/>
      <w:lvlText w:val="•"/>
      <w:lvlJc w:val="left"/>
      <w:pPr>
        <w:ind w:left="-208" w:hanging="360"/>
      </w:pPr>
      <w:rPr>
        <w:rFonts w:ascii="Calibri" w:eastAsiaTheme="minorHAnsi" w:hAnsi="Calibri" w:cs="Calibri"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8"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44FF1BAC"/>
    <w:multiLevelType w:val="hybridMultilevel"/>
    <w:tmpl w:val="8E22238C"/>
    <w:lvl w:ilvl="0" w:tplc="CB9477DC">
      <w:numFmt w:val="bullet"/>
      <w:lvlText w:val="-"/>
      <w:lvlJc w:val="left"/>
      <w:pPr>
        <w:ind w:left="3216" w:hanging="360"/>
      </w:pPr>
      <w:rPr>
        <w:rFonts w:ascii="Calibri" w:eastAsiaTheme="minorHAnsi" w:hAnsi="Calibri" w:cs="Calibri" w:hint="default"/>
      </w:rPr>
    </w:lvl>
    <w:lvl w:ilvl="1" w:tplc="0C0A0003" w:tentative="1">
      <w:start w:val="1"/>
      <w:numFmt w:val="bullet"/>
      <w:lvlText w:val="o"/>
      <w:lvlJc w:val="left"/>
      <w:pPr>
        <w:ind w:left="3588" w:hanging="360"/>
      </w:pPr>
      <w:rPr>
        <w:rFonts w:ascii="Courier New" w:hAnsi="Courier New" w:cs="Courier New" w:hint="default"/>
      </w:rPr>
    </w:lvl>
    <w:lvl w:ilvl="2" w:tplc="0C0A0005" w:tentative="1">
      <w:start w:val="1"/>
      <w:numFmt w:val="bullet"/>
      <w:lvlText w:val=""/>
      <w:lvlJc w:val="left"/>
      <w:pPr>
        <w:ind w:left="4308" w:hanging="360"/>
      </w:pPr>
      <w:rPr>
        <w:rFonts w:ascii="Wingdings" w:hAnsi="Wingdings" w:hint="default"/>
      </w:rPr>
    </w:lvl>
    <w:lvl w:ilvl="3" w:tplc="0C0A0001" w:tentative="1">
      <w:start w:val="1"/>
      <w:numFmt w:val="bullet"/>
      <w:lvlText w:val=""/>
      <w:lvlJc w:val="left"/>
      <w:pPr>
        <w:ind w:left="5028" w:hanging="360"/>
      </w:pPr>
      <w:rPr>
        <w:rFonts w:ascii="Symbol" w:hAnsi="Symbol" w:hint="default"/>
      </w:rPr>
    </w:lvl>
    <w:lvl w:ilvl="4" w:tplc="0C0A0003" w:tentative="1">
      <w:start w:val="1"/>
      <w:numFmt w:val="bullet"/>
      <w:lvlText w:val="o"/>
      <w:lvlJc w:val="left"/>
      <w:pPr>
        <w:ind w:left="5748" w:hanging="360"/>
      </w:pPr>
      <w:rPr>
        <w:rFonts w:ascii="Courier New" w:hAnsi="Courier New" w:cs="Courier New" w:hint="default"/>
      </w:rPr>
    </w:lvl>
    <w:lvl w:ilvl="5" w:tplc="0C0A0005" w:tentative="1">
      <w:start w:val="1"/>
      <w:numFmt w:val="bullet"/>
      <w:lvlText w:val=""/>
      <w:lvlJc w:val="left"/>
      <w:pPr>
        <w:ind w:left="6468" w:hanging="360"/>
      </w:pPr>
      <w:rPr>
        <w:rFonts w:ascii="Wingdings" w:hAnsi="Wingdings" w:hint="default"/>
      </w:rPr>
    </w:lvl>
    <w:lvl w:ilvl="6" w:tplc="0C0A0001" w:tentative="1">
      <w:start w:val="1"/>
      <w:numFmt w:val="bullet"/>
      <w:lvlText w:val=""/>
      <w:lvlJc w:val="left"/>
      <w:pPr>
        <w:ind w:left="7188" w:hanging="360"/>
      </w:pPr>
      <w:rPr>
        <w:rFonts w:ascii="Symbol" w:hAnsi="Symbol" w:hint="default"/>
      </w:rPr>
    </w:lvl>
    <w:lvl w:ilvl="7" w:tplc="0C0A0003" w:tentative="1">
      <w:start w:val="1"/>
      <w:numFmt w:val="bullet"/>
      <w:lvlText w:val="o"/>
      <w:lvlJc w:val="left"/>
      <w:pPr>
        <w:ind w:left="7908" w:hanging="360"/>
      </w:pPr>
      <w:rPr>
        <w:rFonts w:ascii="Courier New" w:hAnsi="Courier New" w:cs="Courier New" w:hint="default"/>
      </w:rPr>
    </w:lvl>
    <w:lvl w:ilvl="8" w:tplc="0C0A0005" w:tentative="1">
      <w:start w:val="1"/>
      <w:numFmt w:val="bullet"/>
      <w:lvlText w:val=""/>
      <w:lvlJc w:val="left"/>
      <w:pPr>
        <w:ind w:left="8628" w:hanging="360"/>
      </w:pPr>
      <w:rPr>
        <w:rFonts w:ascii="Wingdings" w:hAnsi="Wingdings" w:hint="default"/>
      </w:rPr>
    </w:lvl>
  </w:abstractNum>
  <w:abstractNum w:abstractNumId="10" w15:restartNumberingAfterBreak="0">
    <w:nsid w:val="454A7CBD"/>
    <w:multiLevelType w:val="hybridMultilevel"/>
    <w:tmpl w:val="7B583D76"/>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11"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7EE1554A"/>
    <w:multiLevelType w:val="hybridMultilevel"/>
    <w:tmpl w:val="6E2895C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3"/>
  </w:num>
  <w:num w:numId="3">
    <w:abstractNumId w:val="0"/>
  </w:num>
  <w:num w:numId="4">
    <w:abstractNumId w:val="14"/>
  </w:num>
  <w:num w:numId="5">
    <w:abstractNumId w:val="11"/>
  </w:num>
  <w:num w:numId="6">
    <w:abstractNumId w:val="5"/>
  </w:num>
  <w:num w:numId="7">
    <w:abstractNumId w:val="5"/>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12"/>
  </w:num>
  <w:num w:numId="14">
    <w:abstractNumId w:val="12"/>
  </w:num>
  <w:num w:numId="15">
    <w:abstractNumId w:val="12"/>
  </w:num>
  <w:num w:numId="16">
    <w:abstractNumId w:val="12"/>
  </w:num>
  <w:num w:numId="17">
    <w:abstractNumId w:val="12"/>
  </w:num>
  <w:num w:numId="18">
    <w:abstractNumId w:val="15"/>
  </w:num>
  <w:num w:numId="19">
    <w:abstractNumId w:val="9"/>
  </w:num>
  <w:num w:numId="20">
    <w:abstractNumId w:val="6"/>
  </w:num>
  <w:num w:numId="21">
    <w:abstractNumId w:val="10"/>
  </w:num>
  <w:num w:numId="22">
    <w:abstractNumId w:val="4"/>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RKO ARON FUENTES JAIME">
    <w15:presenceInfo w15:providerId="AD" w15:userId="S::yerko.fuentes@inacapmail.cl::8d22fc2c-cb84-4752-a971-a2f93e0c00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8581F"/>
    <w:rsid w:val="00094556"/>
    <w:rsid w:val="000E0636"/>
    <w:rsid w:val="000F35B0"/>
    <w:rsid w:val="00124CD0"/>
    <w:rsid w:val="001329B9"/>
    <w:rsid w:val="0017362F"/>
    <w:rsid w:val="001958E4"/>
    <w:rsid w:val="0028236D"/>
    <w:rsid w:val="0028662D"/>
    <w:rsid w:val="002D2340"/>
    <w:rsid w:val="003B2D58"/>
    <w:rsid w:val="003E6F1C"/>
    <w:rsid w:val="00426DE8"/>
    <w:rsid w:val="004A238C"/>
    <w:rsid w:val="004C10E6"/>
    <w:rsid w:val="004D4368"/>
    <w:rsid w:val="0054299C"/>
    <w:rsid w:val="00546AB1"/>
    <w:rsid w:val="00553226"/>
    <w:rsid w:val="00610FE5"/>
    <w:rsid w:val="00654ED9"/>
    <w:rsid w:val="006D2C87"/>
    <w:rsid w:val="006D2E34"/>
    <w:rsid w:val="006D74C6"/>
    <w:rsid w:val="00727919"/>
    <w:rsid w:val="00771666"/>
    <w:rsid w:val="0079300B"/>
    <w:rsid w:val="007A298F"/>
    <w:rsid w:val="007D475E"/>
    <w:rsid w:val="00812C89"/>
    <w:rsid w:val="00850C52"/>
    <w:rsid w:val="008B169A"/>
    <w:rsid w:val="008E0EFF"/>
    <w:rsid w:val="00A103AE"/>
    <w:rsid w:val="00A27640"/>
    <w:rsid w:val="00AB4EC6"/>
    <w:rsid w:val="00AD6DCF"/>
    <w:rsid w:val="00B119BB"/>
    <w:rsid w:val="00BA4DD5"/>
    <w:rsid w:val="00C23733"/>
    <w:rsid w:val="00D17B7D"/>
    <w:rsid w:val="00DB69A2"/>
    <w:rsid w:val="00DC0E65"/>
    <w:rsid w:val="00E12E22"/>
    <w:rsid w:val="00E63C28"/>
    <w:rsid w:val="00E64396"/>
    <w:rsid w:val="00E66AEB"/>
    <w:rsid w:val="00EE2497"/>
    <w:rsid w:val="00EF5A12"/>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833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styleId="Tablaconcuadrcula">
    <w:name w:val="Table Grid"/>
    <w:basedOn w:val="Tablanormal"/>
    <w:uiPriority w:val="39"/>
    <w:rsid w:val="0085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te.ebrary.com/lib/inacapsp/reader.action?docID=11046190&amp;ppg=3"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www.inacap.cl/tportalvp/red-de-bibliotecas-inacap"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E78DE48A-4AB6-4489-A2AF-809833EE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1584</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3</cp:revision>
  <dcterms:created xsi:type="dcterms:W3CDTF">2019-04-13T02:01:00Z</dcterms:created>
  <dcterms:modified xsi:type="dcterms:W3CDTF">2019-04-13T02:22:00Z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