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D53F75" w:rsidRPr="00EF5A12" w:rsidRDefault="00D53F75"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D53F75" w:rsidRDefault="00D53F75" w:rsidP="0079300B">
                            <w:pPr>
                              <w:pStyle w:val="Estilo1"/>
                              <w:jc w:val="center"/>
                              <w:rPr>
                                <w:color w:val="404040" w:themeColor="text1" w:themeTint="BF"/>
                                <w:sz w:val="48"/>
                                <w:szCs w:val="48"/>
                                <w:lang w:eastAsia="es-CL"/>
                              </w:rPr>
                            </w:pPr>
                          </w:p>
                          <w:p w14:paraId="235BF13B" w14:textId="70CD9C9C" w:rsidR="00D53F75" w:rsidRPr="00EF5A12" w:rsidRDefault="004B5D51"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D53F75" w:rsidRPr="00EF5A12" w:rsidRDefault="00D53F75"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D53F75" w:rsidRPr="00EF5A12" w:rsidRDefault="00D53F75"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D53F75" w:rsidRDefault="00D53F75" w:rsidP="0079300B">
                      <w:pPr>
                        <w:pStyle w:val="Estilo1"/>
                        <w:jc w:val="center"/>
                        <w:rPr>
                          <w:color w:val="404040" w:themeColor="text1" w:themeTint="BF"/>
                          <w:sz w:val="48"/>
                          <w:szCs w:val="48"/>
                          <w:lang w:eastAsia="es-CL"/>
                        </w:rPr>
                      </w:pPr>
                    </w:p>
                    <w:p w14:paraId="235BF13B" w14:textId="70CD9C9C" w:rsidR="00D53F75" w:rsidRPr="00EF5A12" w:rsidRDefault="004B5D51"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D53F75" w:rsidRPr="00EF5A12" w:rsidRDefault="00D53F75"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D53F75" w:rsidRPr="00EF5A12" w:rsidRDefault="00D53F75"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D53F75" w:rsidRPr="00EF5A12" w:rsidRDefault="00D53F75"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D53F75" w:rsidRPr="00EF5A12" w:rsidRDefault="00D53F75" w:rsidP="0079300B">
                            <w:pPr>
                              <w:tabs>
                                <w:tab w:val="left" w:pos="355"/>
                              </w:tabs>
                              <w:spacing w:line="24" w:lineRule="atLeast"/>
                              <w:jc w:val="center"/>
                              <w:rPr>
                                <w:rFonts w:cs="Arial"/>
                                <w:b/>
                                <w:color w:val="404040" w:themeColor="text1" w:themeTint="BF"/>
                                <w:lang w:eastAsia="es-CL"/>
                              </w:rPr>
                            </w:pPr>
                          </w:p>
                          <w:p w14:paraId="72ABA811" w14:textId="57C2970F" w:rsidR="00D53F75" w:rsidRPr="00EF5A12" w:rsidRDefault="00D53F75"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D53F75" w:rsidRPr="00EF5A12" w:rsidRDefault="00D53F75"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D53F75" w:rsidRPr="00EF5A12" w:rsidRDefault="00D53F75"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D53F75" w:rsidRPr="00EF5A12" w:rsidRDefault="00D53F75"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D53F75" w:rsidRPr="00EF5A12" w:rsidRDefault="00D53F75" w:rsidP="0079300B">
                      <w:pPr>
                        <w:tabs>
                          <w:tab w:val="left" w:pos="355"/>
                        </w:tabs>
                        <w:spacing w:line="24" w:lineRule="atLeast"/>
                        <w:jc w:val="center"/>
                        <w:rPr>
                          <w:rFonts w:cs="Arial"/>
                          <w:b/>
                          <w:color w:val="404040" w:themeColor="text1" w:themeTint="BF"/>
                          <w:lang w:eastAsia="es-CL"/>
                        </w:rPr>
                      </w:pPr>
                    </w:p>
                    <w:p w14:paraId="72ABA811" w14:textId="57C2970F" w:rsidR="00D53F75" w:rsidRPr="00EF5A12" w:rsidRDefault="00D53F75"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D53F75" w:rsidRPr="00EF5A12" w:rsidRDefault="00D53F75"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11F44BA6" w14:textId="3CE1BCB4" w:rsidR="008269E1" w:rsidRPr="008269E1" w:rsidRDefault="00861E1E">
          <w:pPr>
            <w:pStyle w:val="TDC1"/>
            <w:rPr>
              <w:lang w:val="es-ES" w:eastAsia="es-CL"/>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6315006" w:history="1">
            <w:r w:rsidR="008269E1" w:rsidRPr="008269E1">
              <w:rPr>
                <w:lang w:val="es-ES" w:eastAsia="es-CL"/>
              </w:rPr>
              <w:t>I.</w:t>
            </w:r>
            <w:r w:rsidR="008269E1" w:rsidRPr="008269E1">
              <w:rPr>
                <w:lang w:val="es-ES" w:eastAsia="es-CL"/>
              </w:rPr>
              <w:tab/>
              <w:t>Elección de tipo de proyecto.</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_Toc6315006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3</w:t>
            </w:r>
            <w:r w:rsidR="008269E1" w:rsidRPr="008269E1">
              <w:rPr>
                <w:webHidden/>
                <w:lang w:val="es-ES" w:eastAsia="es-CL"/>
              </w:rPr>
              <w:fldChar w:fldCharType="end"/>
            </w:r>
          </w:hyperlink>
        </w:p>
        <w:p w14:paraId="6406D1A8" w14:textId="1BCA72B0" w:rsidR="008269E1" w:rsidRPr="008269E1" w:rsidRDefault="00934081">
          <w:pPr>
            <w:pStyle w:val="TDC1"/>
            <w:rPr>
              <w:lang w:val="es-ES" w:eastAsia="es-CL"/>
            </w:rPr>
          </w:pPr>
          <w:hyperlink w:anchor="_Toc6315007" w:history="1">
            <w:r w:rsidR="008269E1" w:rsidRPr="008269E1">
              <w:rPr>
                <w:lang w:val="es-ES" w:eastAsia="es-CL"/>
              </w:rPr>
              <w:t>II.</w:t>
            </w:r>
            <w:r w:rsidR="008269E1" w:rsidRPr="008269E1">
              <w:rPr>
                <w:lang w:val="es-ES" w:eastAsia="es-CL"/>
              </w:rPr>
              <w:tab/>
              <w:t>Análisis de la viabilidad del proyecto.</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_Toc6315007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5</w:t>
            </w:r>
            <w:r w:rsidR="008269E1" w:rsidRPr="008269E1">
              <w:rPr>
                <w:webHidden/>
                <w:lang w:val="es-ES" w:eastAsia="es-CL"/>
              </w:rPr>
              <w:fldChar w:fldCharType="end"/>
            </w:r>
          </w:hyperlink>
        </w:p>
        <w:p w14:paraId="74A5F644" w14:textId="3B9858E1" w:rsidR="008269E1" w:rsidRPr="008269E1" w:rsidRDefault="00934081">
          <w:pPr>
            <w:pStyle w:val="TDC1"/>
            <w:rPr>
              <w:lang w:val="es-ES" w:eastAsia="es-CL"/>
            </w:rPr>
          </w:pPr>
          <w:hyperlink w:anchor="_Toc6315008" w:history="1">
            <w:r w:rsidR="008269E1" w:rsidRPr="008269E1">
              <w:rPr>
                <w:lang w:val="es-ES" w:eastAsia="es-CL"/>
              </w:rPr>
              <w:t>III.</w:t>
            </w:r>
            <w:r w:rsidR="008269E1" w:rsidRPr="008269E1">
              <w:rPr>
                <w:lang w:val="es-ES" w:eastAsia="es-CL"/>
              </w:rPr>
              <w:tab/>
              <w:t>Alcance del proyecto.</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_Toc6315008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5</w:t>
            </w:r>
            <w:r w:rsidR="008269E1" w:rsidRPr="008269E1">
              <w:rPr>
                <w:webHidden/>
                <w:lang w:val="es-ES" w:eastAsia="es-CL"/>
              </w:rPr>
              <w:fldChar w:fldCharType="end"/>
            </w:r>
          </w:hyperlink>
        </w:p>
        <w:p w14:paraId="1DE57F8C" w14:textId="1A01AB27" w:rsidR="008269E1" w:rsidRPr="008269E1" w:rsidRDefault="00934081">
          <w:pPr>
            <w:pStyle w:val="TDC1"/>
            <w:rPr>
              <w:lang w:val="es-ES" w:eastAsia="es-CL"/>
            </w:rPr>
          </w:pPr>
          <w:hyperlink w:anchor="_Toc6315009" w:history="1">
            <w:r w:rsidR="008269E1" w:rsidRPr="008269E1">
              <w:rPr>
                <w:lang w:val="es-ES" w:eastAsia="es-CL"/>
              </w:rPr>
              <w:t>IV.</w:t>
            </w:r>
            <w:r w:rsidR="008269E1" w:rsidRPr="008269E1">
              <w:rPr>
                <w:lang w:val="es-ES" w:eastAsia="es-CL"/>
              </w:rPr>
              <w:tab/>
              <w:t>Factibilidad de sistemas.</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_Toc6315009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5</w:t>
            </w:r>
            <w:r w:rsidR="008269E1" w:rsidRPr="008269E1">
              <w:rPr>
                <w:webHidden/>
                <w:lang w:val="es-ES" w:eastAsia="es-CL"/>
              </w:rPr>
              <w:fldChar w:fldCharType="end"/>
            </w:r>
          </w:hyperlink>
        </w:p>
        <w:p w14:paraId="7230F498" w14:textId="523337E6"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057702F9" w14:textId="77777777" w:rsidR="0079300B" w:rsidRPr="0054299C" w:rsidRDefault="0079300B" w:rsidP="0079300B">
      <w:pPr>
        <w:pStyle w:val="Estilo4"/>
        <w:rPr>
          <w:rFonts w:ascii="Myriad Pro" w:hAnsi="Myriad Pro" w:cs="Arial"/>
          <w:b/>
        </w:rPr>
      </w:pPr>
    </w:p>
    <w:p w14:paraId="41B9B5D7" w14:textId="617AD697" w:rsidR="0079300B"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6315006"/>
      <w:r>
        <w:rPr>
          <w14:textFill>
            <w14:solidFill>
              <w14:schemeClr w14:val="tx1">
                <w14:lumMod w14:val="65000"/>
                <w14:lumOff w14:val="35000"/>
                <w14:lumMod w14:val="75000"/>
                <w14:lumOff w14:val="25000"/>
                <w14:lumMod w14:val="75000"/>
              </w14:schemeClr>
            </w14:solidFill>
          </w14:textFill>
        </w:rPr>
        <w:t>Elección de tipo de proyecto</w:t>
      </w:r>
      <w:r w:rsidR="007E4A77">
        <w:rPr>
          <w14:textFill>
            <w14:solidFill>
              <w14:schemeClr w14:val="tx1">
                <w14:lumMod w14:val="65000"/>
                <w14:lumOff w14:val="35000"/>
                <w14:lumMod w14:val="75000"/>
                <w14:lumOff w14:val="25000"/>
                <w14:lumMod w14:val="75000"/>
              </w14:schemeClr>
            </w14:solidFill>
          </w14:textFill>
        </w:rPr>
        <w:t>.</w:t>
      </w:r>
      <w:bookmarkEnd w:id="1"/>
    </w:p>
    <w:p w14:paraId="34476D87" w14:textId="75156E12" w:rsidR="00A22F6D" w:rsidRPr="008269E1" w:rsidRDefault="006F4DB6" w:rsidP="00743C18">
      <w:pPr>
        <w:pStyle w:val="Estilo4"/>
        <w:numPr>
          <w:ilvl w:val="0"/>
          <w:numId w:val="19"/>
        </w:numPr>
        <w:rPr>
          <w:b/>
          <w:i/>
          <w:u w:val="single"/>
        </w:rPr>
      </w:pPr>
      <w:r w:rsidRPr="008269E1">
        <w:rPr>
          <w:b/>
          <w:i/>
          <w:u w:val="single"/>
        </w:rPr>
        <w:t>Determinación de la problemática a abordar</w:t>
      </w:r>
      <w:r w:rsidR="00AB782D" w:rsidRPr="008269E1">
        <w:rPr>
          <w:b/>
          <w:i/>
          <w:u w:val="single"/>
        </w:rPr>
        <w:t>.</w:t>
      </w:r>
    </w:p>
    <w:p w14:paraId="6C807455" w14:textId="7D2D9C77" w:rsidR="002F3108" w:rsidRDefault="002F3108" w:rsidP="002F3108">
      <w:pPr>
        <w:pStyle w:val="Estilo4"/>
        <w:ind w:left="720"/>
      </w:pPr>
    </w:p>
    <w:p w14:paraId="59D88447" w14:textId="05EDF540" w:rsidR="00C81442" w:rsidRDefault="00C81442" w:rsidP="00A967BB">
      <w:pPr>
        <w:pStyle w:val="Estilo4"/>
        <w:ind w:left="720"/>
        <w:jc w:val="left"/>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A967BB">
      <w:pPr>
        <w:pStyle w:val="Estilo4"/>
        <w:ind w:left="720"/>
        <w:jc w:val="left"/>
      </w:pPr>
    </w:p>
    <w:p w14:paraId="4E4A8014" w14:textId="31C8762D" w:rsidR="004E1C59" w:rsidRDefault="004E1C59" w:rsidP="00A967BB">
      <w:pPr>
        <w:pStyle w:val="Estilo4"/>
        <w:ind w:left="720"/>
        <w:jc w:val="left"/>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A967BB">
      <w:pPr>
        <w:pStyle w:val="Estilo4"/>
        <w:ind w:left="720"/>
        <w:jc w:val="left"/>
      </w:pPr>
    </w:p>
    <w:p w14:paraId="328489E2" w14:textId="41089CD4" w:rsidR="00D53F75" w:rsidRDefault="00746541" w:rsidP="00A967BB">
      <w:pPr>
        <w:pStyle w:val="Estilo4"/>
        <w:ind w:left="720"/>
        <w:jc w:val="left"/>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A967BB">
      <w:pPr>
        <w:pStyle w:val="Estilo4"/>
        <w:ind w:left="720"/>
        <w:jc w:val="left"/>
      </w:pPr>
    </w:p>
    <w:p w14:paraId="7A02B401" w14:textId="315C9F30" w:rsidR="00C20A5A" w:rsidRPr="004B5D51" w:rsidRDefault="00C20A5A" w:rsidP="00A967BB">
      <w:pPr>
        <w:pStyle w:val="Estilo4"/>
        <w:ind w:left="720"/>
        <w:jc w:val="left"/>
      </w:pPr>
      <w:r>
        <w:t>Según datos entregados por Carabineros de Chile</w:t>
      </w:r>
      <w:sdt>
        <w:sdtPr>
          <w:id w:val="203304734"/>
          <w:citation/>
        </w:sdtPr>
        <w:sdtEndPr/>
        <w:sdtContent>
          <w:r>
            <w:fldChar w:fldCharType="begin"/>
          </w:r>
          <w:r>
            <w:instrText xml:space="preserve"> CITATION 24h17 \l 13322 </w:instrText>
          </w:r>
          <w:r>
            <w:fldChar w:fldCharType="separate"/>
          </w:r>
          <w:r w:rsidR="008269E1">
            <w:rPr>
              <w:noProof/>
            </w:rPr>
            <w:t xml:space="preserve"> (24horas, 2017)</w:t>
          </w:r>
          <w: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4B5D51">
        <w:tab/>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099D09D9" w:rsidR="008269E1" w:rsidRDefault="008269E1">
      <w:pPr>
        <w:spacing w:after="160" w:line="259" w:lineRule="auto"/>
        <w:rPr>
          <w:color w:val="595959" w:themeColor="text1" w:themeTint="A6"/>
          <w:lang w:eastAsia="es-CL"/>
        </w:rPr>
      </w:pPr>
      <w:r>
        <w:br w:type="page"/>
      </w:r>
    </w:p>
    <w:p w14:paraId="6C7D72B8" w14:textId="77777777" w:rsidR="008269E1" w:rsidRDefault="00772BF7" w:rsidP="008269E1">
      <w:pPr>
        <w:pStyle w:val="Estilo4"/>
        <w:ind w:left="720"/>
      </w:pPr>
      <w:r>
        <w:lastRenderedPageBreak/>
        <w:t>Por otro lado, existen otras falencias dentro del sistema vial</w:t>
      </w:r>
      <w:r w:rsidR="003E5CD4">
        <w:t>, como las infracciones de tránsito, de las cuales existe un conjunto que puede ser medido mediante visión artificial.</w:t>
      </w:r>
    </w:p>
    <w:p w14:paraId="558926A9" w14:textId="77777777" w:rsidR="008269E1" w:rsidRDefault="008269E1" w:rsidP="008269E1">
      <w:pPr>
        <w:pStyle w:val="Estilo4"/>
        <w:ind w:left="720"/>
      </w:pPr>
    </w:p>
    <w:p w14:paraId="07F109F2" w14:textId="4A6B68EE" w:rsidR="003E5CD4" w:rsidRDefault="003E5CD4" w:rsidP="008269E1">
      <w:pPr>
        <w:pStyle w:val="Estilo4"/>
        <w:ind w:left="720"/>
      </w:pPr>
      <w:r>
        <w:t>Según cifras ofrecidas en las memorias de Carabineros de Chile</w:t>
      </w:r>
      <w:sdt>
        <w:sdtPr>
          <w:id w:val="1260876160"/>
          <w:citation/>
        </w:sdtPr>
        <w:sdtEndPr/>
        <w:sdtContent>
          <w:r>
            <w:fldChar w:fldCharType="begin"/>
          </w:r>
          <w:r>
            <w:instrText xml:space="preserve"> CITATION Ins17 \l 13322 </w:instrText>
          </w:r>
          <w:r>
            <w:fldChar w:fldCharType="separate"/>
          </w:r>
          <w:r w:rsidR="008269E1">
            <w:rPr>
              <w:noProof/>
            </w:rPr>
            <w:t xml:space="preserve"> (Instituto Nacional De Estadisticas, 2017)</w:t>
          </w:r>
          <w:r>
            <w:fldChar w:fldCharType="end"/>
          </w:r>
        </w:sdtContent>
      </w:sdt>
    </w:p>
    <w:p w14:paraId="0FAA0295" w14:textId="13DAF019" w:rsidR="003E5CD4" w:rsidRDefault="003E5CD4" w:rsidP="00746541">
      <w:pPr>
        <w:pStyle w:val="Estilo4"/>
        <w:ind w:left="720"/>
      </w:pPr>
      <w:r>
        <w:rPr>
          <w:noProof/>
        </w:rPr>
        <w:drawing>
          <wp:anchor distT="0" distB="0" distL="114300" distR="114300" simplePos="0" relativeHeight="251664384" behindDoc="1" locked="0" layoutInCell="1" allowOverlap="1" wp14:anchorId="679C60F2" wp14:editId="3D70CECA">
            <wp:simplePos x="0" y="0"/>
            <wp:positionH relativeFrom="margin">
              <wp:posOffset>-1905</wp:posOffset>
            </wp:positionH>
            <wp:positionV relativeFrom="paragraph">
              <wp:posOffset>173355</wp:posOffset>
            </wp:positionV>
            <wp:extent cx="5971540" cy="5011420"/>
            <wp:effectExtent l="190500" t="190500" r="181610" b="18923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1540" cy="50114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79B0BF4" w14:textId="63822BE6" w:rsidR="003E5CD4" w:rsidRDefault="003E5CD4" w:rsidP="00746541">
      <w:pPr>
        <w:pStyle w:val="Estilo4"/>
        <w:ind w:left="720"/>
      </w:pPr>
    </w:p>
    <w:p w14:paraId="694CE71D" w14:textId="63D562BA" w:rsidR="003E5CD4" w:rsidRDefault="003E5CD4" w:rsidP="00746541">
      <w:pPr>
        <w:pStyle w:val="Estilo4"/>
        <w:ind w:left="720"/>
      </w:pPr>
    </w:p>
    <w:p w14:paraId="4B50D66F" w14:textId="52E93A90" w:rsidR="003E5CD4" w:rsidRDefault="003E5CD4" w:rsidP="00746541">
      <w:pPr>
        <w:pStyle w:val="Estilo4"/>
        <w:ind w:left="720"/>
      </w:pPr>
    </w:p>
    <w:p w14:paraId="501D09A0" w14:textId="6ED23433" w:rsidR="003E5CD4" w:rsidRDefault="003E5CD4" w:rsidP="00746541">
      <w:pPr>
        <w:pStyle w:val="Estilo4"/>
        <w:ind w:left="720"/>
      </w:pPr>
    </w:p>
    <w:p w14:paraId="7FB3E69A" w14:textId="1F62B523" w:rsidR="003E5CD4" w:rsidRDefault="003E5CD4" w:rsidP="00746541">
      <w:pPr>
        <w:pStyle w:val="Estilo4"/>
        <w:ind w:left="720"/>
      </w:pPr>
    </w:p>
    <w:p w14:paraId="7FD4AD53" w14:textId="6CE0F92D" w:rsidR="003E5CD4" w:rsidRDefault="003E5CD4" w:rsidP="00746541">
      <w:pPr>
        <w:pStyle w:val="Estilo4"/>
        <w:ind w:left="720"/>
      </w:pPr>
    </w:p>
    <w:p w14:paraId="3042477F" w14:textId="4430A243" w:rsidR="003E5CD4" w:rsidRDefault="003E5CD4" w:rsidP="00746541">
      <w:pPr>
        <w:pStyle w:val="Estilo4"/>
        <w:ind w:left="720"/>
      </w:pPr>
    </w:p>
    <w:p w14:paraId="7BB8EEF7" w14:textId="77777777" w:rsidR="003E5CD4" w:rsidRDefault="003E5CD4" w:rsidP="00746541">
      <w:pPr>
        <w:pStyle w:val="Estilo4"/>
        <w:ind w:left="720"/>
      </w:pPr>
    </w:p>
    <w:p w14:paraId="24F06C02" w14:textId="015526F9" w:rsidR="003E5CD4" w:rsidRDefault="003E5CD4" w:rsidP="00746541">
      <w:pPr>
        <w:pStyle w:val="Estilo4"/>
        <w:ind w:left="720"/>
      </w:pPr>
    </w:p>
    <w:p w14:paraId="72204A9F" w14:textId="77777777" w:rsidR="003E5CD4" w:rsidRDefault="003E5CD4" w:rsidP="00746541">
      <w:pPr>
        <w:pStyle w:val="Estilo4"/>
        <w:ind w:left="720"/>
      </w:pPr>
    </w:p>
    <w:p w14:paraId="142BD5B9" w14:textId="33DA0187" w:rsidR="003E5CD4" w:rsidRDefault="003E5CD4" w:rsidP="00746541">
      <w:pPr>
        <w:pStyle w:val="Estilo4"/>
        <w:ind w:left="720"/>
      </w:pPr>
    </w:p>
    <w:p w14:paraId="17EB1457" w14:textId="77777777" w:rsidR="003E5CD4" w:rsidRDefault="003E5CD4" w:rsidP="00746541">
      <w:pPr>
        <w:pStyle w:val="Estilo4"/>
        <w:ind w:left="720"/>
      </w:pPr>
    </w:p>
    <w:p w14:paraId="0B4660D5" w14:textId="4380A9D3" w:rsidR="003E5CD4" w:rsidRDefault="003E5CD4" w:rsidP="00746541">
      <w:pPr>
        <w:pStyle w:val="Estilo4"/>
        <w:ind w:left="720"/>
      </w:pPr>
    </w:p>
    <w:p w14:paraId="0A5159B7" w14:textId="77777777" w:rsidR="003E5CD4" w:rsidRDefault="003E5CD4" w:rsidP="00746541">
      <w:pPr>
        <w:pStyle w:val="Estilo4"/>
        <w:ind w:left="720"/>
      </w:pPr>
    </w:p>
    <w:p w14:paraId="7D826635" w14:textId="3D079C16" w:rsidR="003E5CD4" w:rsidRDefault="003E5CD4" w:rsidP="00746541">
      <w:pPr>
        <w:pStyle w:val="Estilo4"/>
        <w:ind w:left="720"/>
      </w:pPr>
    </w:p>
    <w:p w14:paraId="75FC9698" w14:textId="77777777" w:rsidR="003E5CD4" w:rsidRDefault="003E5CD4" w:rsidP="00746541">
      <w:pPr>
        <w:pStyle w:val="Estilo4"/>
        <w:ind w:left="720"/>
      </w:pPr>
    </w:p>
    <w:p w14:paraId="5000A32F" w14:textId="77777777" w:rsidR="003E5CD4" w:rsidRDefault="003E5CD4" w:rsidP="00746541">
      <w:pPr>
        <w:pStyle w:val="Estilo4"/>
        <w:ind w:left="720"/>
      </w:pPr>
    </w:p>
    <w:p w14:paraId="4B18B1AE" w14:textId="348B3770" w:rsidR="003E5CD4" w:rsidRDefault="003E5CD4" w:rsidP="00746541">
      <w:pPr>
        <w:pStyle w:val="Estilo4"/>
        <w:ind w:left="720"/>
      </w:pPr>
    </w:p>
    <w:p w14:paraId="7F5F972B" w14:textId="77777777" w:rsidR="003E5CD4" w:rsidRDefault="003E5CD4" w:rsidP="00746541">
      <w:pPr>
        <w:pStyle w:val="Estilo4"/>
        <w:ind w:left="720"/>
      </w:pPr>
    </w:p>
    <w:p w14:paraId="0F6EA4B7" w14:textId="77777777" w:rsidR="003E5CD4" w:rsidRDefault="003E5CD4" w:rsidP="00746541">
      <w:pPr>
        <w:pStyle w:val="Estilo4"/>
        <w:ind w:left="720"/>
      </w:pPr>
    </w:p>
    <w:p w14:paraId="186B177F" w14:textId="4741D63C" w:rsidR="003E5CD4" w:rsidRDefault="003E5CD4" w:rsidP="00746541">
      <w:pPr>
        <w:pStyle w:val="Estilo4"/>
        <w:ind w:left="720"/>
      </w:pPr>
    </w:p>
    <w:p w14:paraId="0FEABD4E" w14:textId="77777777" w:rsidR="003E5CD4" w:rsidRDefault="003E5CD4" w:rsidP="00746541">
      <w:pPr>
        <w:pStyle w:val="Estilo4"/>
        <w:ind w:left="720"/>
      </w:pPr>
    </w:p>
    <w:p w14:paraId="64405A53" w14:textId="77777777" w:rsidR="003E5CD4" w:rsidRDefault="003E5CD4" w:rsidP="00746541">
      <w:pPr>
        <w:pStyle w:val="Estilo4"/>
        <w:ind w:left="720"/>
      </w:pPr>
    </w:p>
    <w:p w14:paraId="14FFDC20" w14:textId="77777777" w:rsidR="003E5CD4" w:rsidRDefault="003E5CD4" w:rsidP="00746541">
      <w:pPr>
        <w:pStyle w:val="Estilo4"/>
        <w:ind w:left="720"/>
      </w:pPr>
    </w:p>
    <w:p w14:paraId="13920836" w14:textId="77777777" w:rsidR="003E5CD4" w:rsidRDefault="003E5CD4" w:rsidP="00746541">
      <w:pPr>
        <w:pStyle w:val="Estilo4"/>
        <w:ind w:left="720"/>
      </w:pPr>
    </w:p>
    <w:p w14:paraId="2C78DB17" w14:textId="77777777" w:rsidR="003E5CD4" w:rsidRDefault="003E5CD4" w:rsidP="00746541">
      <w:pPr>
        <w:pStyle w:val="Estilo4"/>
        <w:ind w:left="720"/>
      </w:pPr>
    </w:p>
    <w:p w14:paraId="651CFBDC" w14:textId="77777777" w:rsidR="003E5CD4" w:rsidRDefault="003E5CD4" w:rsidP="00746541">
      <w:pPr>
        <w:pStyle w:val="Estilo4"/>
        <w:ind w:left="720"/>
      </w:pPr>
    </w:p>
    <w:p w14:paraId="58DEC83D" w14:textId="77777777" w:rsidR="003E5CD4" w:rsidRDefault="003E5CD4" w:rsidP="00746541">
      <w:pPr>
        <w:pStyle w:val="Estilo4"/>
        <w:ind w:left="720"/>
      </w:pPr>
    </w:p>
    <w:p w14:paraId="31509D25" w14:textId="77777777" w:rsidR="003E5CD4" w:rsidRDefault="003E5CD4" w:rsidP="00746541">
      <w:pPr>
        <w:pStyle w:val="Estilo4"/>
        <w:ind w:left="720"/>
      </w:pPr>
    </w:p>
    <w:p w14:paraId="06FEFF9D" w14:textId="77777777" w:rsidR="003E5CD4" w:rsidRDefault="003E5CD4" w:rsidP="00746541">
      <w:pPr>
        <w:pStyle w:val="Estilo4"/>
        <w:ind w:left="720"/>
      </w:pPr>
    </w:p>
    <w:p w14:paraId="5975BB3A" w14:textId="77777777" w:rsidR="003E5CD4" w:rsidRDefault="003E5CD4" w:rsidP="00746541">
      <w:pPr>
        <w:pStyle w:val="Estilo4"/>
        <w:ind w:left="720"/>
      </w:pPr>
    </w:p>
    <w:p w14:paraId="52C12885" w14:textId="77777777" w:rsidR="003E5CD4" w:rsidRDefault="003E5CD4" w:rsidP="00746541">
      <w:pPr>
        <w:pStyle w:val="Estilo4"/>
        <w:ind w:left="720"/>
      </w:pPr>
    </w:p>
    <w:p w14:paraId="43C9F2F0" w14:textId="664EC008" w:rsidR="003E5CD4" w:rsidRDefault="008269E1" w:rsidP="00746541">
      <w:pPr>
        <w:pStyle w:val="Estilo4"/>
        <w:ind w:left="720"/>
      </w:pPr>
      <w:r>
        <w:t>Podemos extrapolar la cantidad de accidentes a una realidad en donde la real cantidad de eventuales accidentes no es denunciada, por lo que podemos asumir que estos son los números mínimos.</w:t>
      </w:r>
    </w:p>
    <w:p w14:paraId="7629D01D" w14:textId="3D21E73D" w:rsidR="008269E1" w:rsidRDefault="008269E1" w:rsidP="00746541">
      <w:pPr>
        <w:pStyle w:val="Estilo4"/>
        <w:ind w:left="720"/>
      </w:pPr>
    </w:p>
    <w:p w14:paraId="58B0EEFE" w14:textId="083E42CB" w:rsidR="00025E93" w:rsidRDefault="00025E93">
      <w:pPr>
        <w:spacing w:after="160" w:line="259" w:lineRule="auto"/>
        <w:rPr>
          <w:color w:val="595959" w:themeColor="text1" w:themeTint="A6"/>
          <w:lang w:eastAsia="es-CL"/>
        </w:rPr>
      </w:pPr>
      <w:r>
        <w:br w:type="page"/>
      </w:r>
    </w:p>
    <w:p w14:paraId="57951EFD" w14:textId="77777777" w:rsidR="008269E1" w:rsidRDefault="008269E1" w:rsidP="00746541">
      <w:pPr>
        <w:pStyle w:val="Estilo4"/>
        <w:ind w:left="720"/>
      </w:pPr>
    </w:p>
    <w:p w14:paraId="1C47B35A" w14:textId="096C4CFC" w:rsidR="003E5CD4" w:rsidRDefault="00025E93" w:rsidP="00746541">
      <w:pPr>
        <w:pStyle w:val="Estilo4"/>
        <w:ind w:left="720"/>
        <w:rPr>
          <w:b/>
        </w:rPr>
      </w:pPr>
      <w:r>
        <w:t xml:space="preserve">A continuación, se muestra la situación actual que se vive sin el uso de Visión artificial, mostrando el primer recuadro como </w:t>
      </w:r>
      <w:r w:rsidRPr="00025E93">
        <w:rPr>
          <w:b/>
        </w:rPr>
        <w:t>“Monitoreo en Calles”, “Fiscalización con cámaras” y “Procedimiento de sanción de cámaras”</w:t>
      </w:r>
    </w:p>
    <w:p w14:paraId="1AD2125A" w14:textId="77777777" w:rsidR="00025E93" w:rsidRPr="00025E93" w:rsidRDefault="00025E93" w:rsidP="00746541">
      <w:pPr>
        <w:pStyle w:val="Estilo4"/>
        <w:ind w:left="720"/>
        <w:rPr>
          <w:b/>
        </w:rPr>
      </w:pPr>
    </w:p>
    <w:tbl>
      <w:tblPr>
        <w:tblStyle w:val="Tablaconcuadrcula"/>
        <w:tblW w:w="0" w:type="auto"/>
        <w:tblInd w:w="-289" w:type="dxa"/>
        <w:tblLook w:val="04A0" w:firstRow="1" w:lastRow="0" w:firstColumn="1" w:lastColumn="0" w:noHBand="0" w:noVBand="1"/>
      </w:tblPr>
      <w:tblGrid>
        <w:gridCol w:w="9620"/>
      </w:tblGrid>
      <w:tr w:rsidR="00025E93" w14:paraId="30A60B7E" w14:textId="77777777" w:rsidTr="00025E93">
        <w:tc>
          <w:tcPr>
            <w:tcW w:w="8674" w:type="dxa"/>
          </w:tcPr>
          <w:p w14:paraId="46B1DE32" w14:textId="4EB42634" w:rsidR="00025E93" w:rsidRDefault="00025E93" w:rsidP="00746541">
            <w:pPr>
              <w:pStyle w:val="Estilo4"/>
            </w:pPr>
            <w:r>
              <w:rPr>
                <w:noProof/>
              </w:rPr>
              <w:drawing>
                <wp:inline distT="0" distB="0" distL="0" distR="0" wp14:anchorId="604E7F45" wp14:editId="4D6C4C33">
                  <wp:extent cx="5971540" cy="5453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1540" cy="5453380"/>
                          </a:xfrm>
                          <a:prstGeom prst="rect">
                            <a:avLst/>
                          </a:prstGeom>
                          <a:noFill/>
                          <a:ln>
                            <a:noFill/>
                          </a:ln>
                        </pic:spPr>
                      </pic:pic>
                    </a:graphicData>
                  </a:graphic>
                </wp:inline>
              </w:drawing>
            </w:r>
          </w:p>
        </w:tc>
      </w:tr>
      <w:tr w:rsidR="00025E93" w14:paraId="25F12CFB" w14:textId="77777777" w:rsidTr="00025E93">
        <w:tc>
          <w:tcPr>
            <w:tcW w:w="8674" w:type="dxa"/>
          </w:tcPr>
          <w:p w14:paraId="6D13A6C1" w14:textId="7AF81E12" w:rsidR="00025E93" w:rsidRDefault="00025E93" w:rsidP="00746541">
            <w:pPr>
              <w:pStyle w:val="Estilo4"/>
            </w:pPr>
            <w:r>
              <w:rPr>
                <w:noProof/>
              </w:rPr>
              <w:lastRenderedPageBreak/>
              <w:drawing>
                <wp:inline distT="0" distB="0" distL="0" distR="0" wp14:anchorId="3A01739D" wp14:editId="0AD726CC">
                  <wp:extent cx="5971540" cy="22726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272665"/>
                          </a:xfrm>
                          <a:prstGeom prst="rect">
                            <a:avLst/>
                          </a:prstGeom>
                          <a:noFill/>
                          <a:ln>
                            <a:noFill/>
                          </a:ln>
                        </pic:spPr>
                      </pic:pic>
                    </a:graphicData>
                  </a:graphic>
                </wp:inline>
              </w:drawing>
            </w:r>
          </w:p>
        </w:tc>
      </w:tr>
      <w:tr w:rsidR="00025E93" w14:paraId="22C562CE" w14:textId="77777777" w:rsidTr="00025E93">
        <w:tc>
          <w:tcPr>
            <w:tcW w:w="8674" w:type="dxa"/>
          </w:tcPr>
          <w:p w14:paraId="30575E32" w14:textId="703A253E" w:rsidR="00025E93" w:rsidRDefault="00025E93" w:rsidP="00746541">
            <w:pPr>
              <w:pStyle w:val="Estilo4"/>
            </w:pPr>
            <w:r>
              <w:rPr>
                <w:noProof/>
              </w:rPr>
              <w:drawing>
                <wp:inline distT="0" distB="0" distL="0" distR="0" wp14:anchorId="1F00419A" wp14:editId="0F05E54B">
                  <wp:extent cx="5971540" cy="4607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4607560"/>
                          </a:xfrm>
                          <a:prstGeom prst="rect">
                            <a:avLst/>
                          </a:prstGeom>
                          <a:noFill/>
                          <a:ln>
                            <a:noFill/>
                          </a:ln>
                        </pic:spPr>
                      </pic:pic>
                    </a:graphicData>
                  </a:graphic>
                </wp:inline>
              </w:drawing>
            </w:r>
          </w:p>
        </w:tc>
      </w:tr>
    </w:tbl>
    <w:p w14:paraId="0A0F034B" w14:textId="77777777" w:rsidR="003E5CD4" w:rsidRDefault="003E5CD4" w:rsidP="00746541">
      <w:pPr>
        <w:pStyle w:val="Estilo4"/>
        <w:ind w:left="720"/>
      </w:pPr>
    </w:p>
    <w:p w14:paraId="3A0D83C6" w14:textId="77777777" w:rsidR="003E5CD4" w:rsidRDefault="003E5CD4" w:rsidP="00746541">
      <w:pPr>
        <w:pStyle w:val="Estilo4"/>
        <w:ind w:left="720"/>
      </w:pPr>
    </w:p>
    <w:p w14:paraId="60AC907A" w14:textId="53D94DF1" w:rsidR="003E5CD4" w:rsidRDefault="00025E93" w:rsidP="00025E93">
      <w:pPr>
        <w:spacing w:after="160" w:line="259" w:lineRule="auto"/>
      </w:pPr>
      <w:r>
        <w:br w:type="page"/>
      </w:r>
    </w:p>
    <w:p w14:paraId="16FBD35F" w14:textId="2128E6D6" w:rsidR="00AB782D" w:rsidRPr="00570082" w:rsidRDefault="006F4DB6" w:rsidP="007E4A77">
      <w:pPr>
        <w:pStyle w:val="Estilo4"/>
        <w:numPr>
          <w:ilvl w:val="0"/>
          <w:numId w:val="19"/>
        </w:numPr>
        <w:spacing w:after="240"/>
        <w:rPr>
          <w:b/>
          <w:i/>
          <w:u w:val="single"/>
        </w:rPr>
      </w:pPr>
      <w:r w:rsidRPr="00570082">
        <w:rPr>
          <w:b/>
          <w:i/>
          <w:u w:val="single"/>
        </w:rPr>
        <w:lastRenderedPageBreak/>
        <w:t>Definición de la solución</w:t>
      </w:r>
      <w:r w:rsidR="002F3108" w:rsidRPr="00570082">
        <w:rPr>
          <w:b/>
          <w:i/>
          <w:u w:val="single"/>
        </w:rPr>
        <w:t>.</w:t>
      </w:r>
    </w:p>
    <w:p w14:paraId="52FDF4DE" w14:textId="4F49C7F2" w:rsidR="00570082" w:rsidRDefault="00570082" w:rsidP="00570082">
      <w:pPr>
        <w:pStyle w:val="Estilo4"/>
        <w:spacing w:after="240"/>
        <w:ind w:left="36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570082">
      <w:pPr>
        <w:pStyle w:val="Estilo4"/>
        <w:spacing w:after="240"/>
        <w:ind w:left="36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570082">
      <w:pPr>
        <w:pStyle w:val="Estilo4"/>
        <w:spacing w:after="240"/>
        <w:ind w:left="36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3908573B" w:rsidR="006D0C6B" w:rsidRDefault="006D0C6B" w:rsidP="00570082">
      <w:pPr>
        <w:pStyle w:val="Estilo4"/>
        <w:spacing w:after="240"/>
        <w:ind w:left="360"/>
      </w:pPr>
      <w:r>
        <w:t>Para lograr esta empresa, es necesario conocer los fundamentos de la estadística y manejo en aprendizaje automático y reconocimiento de formas con visión artificial.</w:t>
      </w:r>
    </w:p>
    <w:p w14:paraId="100731AD" w14:textId="168FB316" w:rsidR="006D0C6B" w:rsidRDefault="006D0C6B" w:rsidP="00570082">
      <w:pPr>
        <w:pStyle w:val="Estilo4"/>
        <w:spacing w:after="240"/>
        <w:ind w:left="36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570082">
      <w:pPr>
        <w:pStyle w:val="Estilo4"/>
        <w:spacing w:after="240"/>
        <w:ind w:left="36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ilícito, derivar un aviso a alguna institución encargada del control.</w:t>
      </w:r>
    </w:p>
    <w:p w14:paraId="48C37AEA" w14:textId="77777777" w:rsidR="00926C32" w:rsidRDefault="00926C32">
      <w:pPr>
        <w:spacing w:after="160" w:line="259" w:lineRule="auto"/>
        <w:rPr>
          <w:color w:val="595959" w:themeColor="text1" w:themeTint="A6"/>
          <w:lang w:eastAsia="es-CL"/>
        </w:rPr>
      </w:pPr>
      <w:r>
        <w:br w:type="page"/>
      </w:r>
    </w:p>
    <w:p w14:paraId="71A6E095" w14:textId="6E4ADB14" w:rsidR="00025E93" w:rsidRDefault="00025E93" w:rsidP="00025E93">
      <w:pPr>
        <w:pStyle w:val="Estilo4"/>
        <w:ind w:left="426"/>
        <w:rPr>
          <w:b/>
        </w:rPr>
      </w:pPr>
      <w:r>
        <w:lastRenderedPageBreak/>
        <w:t xml:space="preserve">A continuación, se muestra la </w:t>
      </w:r>
      <w:r>
        <w:t>supuesta situación después de la implementación</w:t>
      </w:r>
      <w:r>
        <w:t xml:space="preserve"> de </w:t>
      </w:r>
      <w:r>
        <w:t xml:space="preserve">la </w:t>
      </w:r>
      <w:r>
        <w:t xml:space="preserve">Visión artificial, mostrando el primer recuadro como </w:t>
      </w:r>
      <w:r w:rsidRPr="00025E93">
        <w:rPr>
          <w:b/>
        </w:rPr>
        <w:t>“Monitoreo en Calles”, “Fiscalización con cámaras” y “Procedimiento de sanción de cámaras”</w:t>
      </w:r>
    </w:p>
    <w:p w14:paraId="3B854FE2" w14:textId="77777777" w:rsidR="00025E93" w:rsidRDefault="00025E93" w:rsidP="00025E93">
      <w:pPr>
        <w:pStyle w:val="Estilo4"/>
        <w:ind w:left="426"/>
        <w:rPr>
          <w:b/>
        </w:rPr>
      </w:pPr>
    </w:p>
    <w:tbl>
      <w:tblPr>
        <w:tblStyle w:val="Tablaconcuadrcula"/>
        <w:tblW w:w="0" w:type="auto"/>
        <w:tblLook w:val="04A0" w:firstRow="1" w:lastRow="0" w:firstColumn="1" w:lastColumn="0" w:noHBand="0" w:noVBand="1"/>
      </w:tblPr>
      <w:tblGrid>
        <w:gridCol w:w="9394"/>
      </w:tblGrid>
      <w:tr w:rsidR="00025E93" w14:paraId="091FDC3F" w14:textId="77777777" w:rsidTr="00025E93">
        <w:tc>
          <w:tcPr>
            <w:tcW w:w="9394" w:type="dxa"/>
          </w:tcPr>
          <w:p w14:paraId="0651BF2D" w14:textId="0200A872" w:rsidR="00025E93" w:rsidRDefault="00926C32" w:rsidP="00926C32">
            <w:pPr>
              <w:spacing w:after="0" w:line="259" w:lineRule="auto"/>
            </w:pPr>
            <w:r>
              <w:rPr>
                <w:noProof/>
              </w:rPr>
              <w:drawing>
                <wp:inline distT="0" distB="0" distL="0" distR="0" wp14:anchorId="6EB7BD52" wp14:editId="2B2D4018">
                  <wp:extent cx="5971540" cy="5453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1540" cy="5453380"/>
                          </a:xfrm>
                          <a:prstGeom prst="rect">
                            <a:avLst/>
                          </a:prstGeom>
                          <a:noFill/>
                          <a:ln>
                            <a:noFill/>
                          </a:ln>
                        </pic:spPr>
                      </pic:pic>
                    </a:graphicData>
                  </a:graphic>
                </wp:inline>
              </w:drawing>
            </w:r>
          </w:p>
        </w:tc>
      </w:tr>
      <w:tr w:rsidR="00025E93" w14:paraId="0D9A60B9" w14:textId="77777777" w:rsidTr="00025E93">
        <w:tc>
          <w:tcPr>
            <w:tcW w:w="9394" w:type="dxa"/>
          </w:tcPr>
          <w:p w14:paraId="26510786" w14:textId="298053E9" w:rsidR="00025E93" w:rsidRDefault="00926C32" w:rsidP="00926C32">
            <w:pPr>
              <w:spacing w:after="0" w:line="259" w:lineRule="auto"/>
            </w:pPr>
            <w:r>
              <w:rPr>
                <w:noProof/>
              </w:rPr>
              <w:lastRenderedPageBreak/>
              <w:drawing>
                <wp:inline distT="0" distB="0" distL="0" distR="0" wp14:anchorId="3722D1D0" wp14:editId="3F65BEAD">
                  <wp:extent cx="5819775" cy="3635812"/>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2711" cy="3637646"/>
                          </a:xfrm>
                          <a:prstGeom prst="rect">
                            <a:avLst/>
                          </a:prstGeom>
                          <a:noFill/>
                          <a:ln>
                            <a:noFill/>
                          </a:ln>
                        </pic:spPr>
                      </pic:pic>
                    </a:graphicData>
                  </a:graphic>
                </wp:inline>
              </w:drawing>
            </w:r>
          </w:p>
        </w:tc>
      </w:tr>
      <w:tr w:rsidR="00025E93" w14:paraId="3E053D7E" w14:textId="77777777" w:rsidTr="00025E93">
        <w:tc>
          <w:tcPr>
            <w:tcW w:w="9394" w:type="dxa"/>
          </w:tcPr>
          <w:p w14:paraId="767D3FCB" w14:textId="48741703" w:rsidR="00025E93" w:rsidRDefault="00926C32" w:rsidP="00926C32">
            <w:pPr>
              <w:spacing w:after="0" w:line="259" w:lineRule="auto"/>
            </w:pPr>
            <w:r>
              <w:rPr>
                <w:noProof/>
              </w:rPr>
              <w:drawing>
                <wp:inline distT="0" distB="0" distL="0" distR="0" wp14:anchorId="06726811" wp14:editId="6659EC0B">
                  <wp:extent cx="5829300" cy="44978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7700" cy="4504291"/>
                          </a:xfrm>
                          <a:prstGeom prst="rect">
                            <a:avLst/>
                          </a:prstGeom>
                          <a:noFill/>
                          <a:ln>
                            <a:noFill/>
                          </a:ln>
                        </pic:spPr>
                      </pic:pic>
                    </a:graphicData>
                  </a:graphic>
                </wp:inline>
              </w:drawing>
            </w:r>
          </w:p>
        </w:tc>
      </w:tr>
    </w:tbl>
    <w:sdt>
      <w:sdtPr>
        <w:rPr>
          <w:b w:val="0"/>
          <w:color w:val="auto"/>
          <w:sz w:val="22"/>
          <w:szCs w:val="22"/>
          <w:lang w:val="es-ES"/>
        </w:rPr>
        <w:id w:val="1941799293"/>
        <w:docPartObj>
          <w:docPartGallery w:val="Bibliographies"/>
          <w:docPartUnique/>
        </w:docPartObj>
      </w:sdtPr>
      <w:sdtEndPr>
        <w:rPr>
          <w:lang w:val="es-CL"/>
        </w:rPr>
      </w:sdtEndPr>
      <w:sdtContent>
        <w:p w14:paraId="5289181C" w14:textId="012A8D3E" w:rsidR="004B5D51" w:rsidRDefault="004B5D51" w:rsidP="00926C32">
          <w:pPr>
            <w:pStyle w:val="TITULO1"/>
          </w:pPr>
          <w:r>
            <w:rPr>
              <w:lang w:val="es-ES"/>
            </w:rPr>
            <w:t>Bibliografía</w:t>
          </w:r>
        </w:p>
        <w:sdt>
          <w:sdtPr>
            <w:id w:val="111145805"/>
            <w:bibliography/>
          </w:sdtPr>
          <w:sdtEndPr/>
          <w:sdtContent>
            <w:p w14:paraId="2F819136" w14:textId="77777777" w:rsidR="008269E1" w:rsidRDefault="004B5D51" w:rsidP="00926C32">
              <w:pPr>
                <w:pStyle w:val="Bibliografa"/>
                <w:spacing w:line="480" w:lineRule="auto"/>
                <w:ind w:left="720" w:hanging="720"/>
                <w:jc w:val="both"/>
                <w:rPr>
                  <w:noProof/>
                  <w:sz w:val="24"/>
                  <w:szCs w:val="24"/>
                </w:rPr>
              </w:pPr>
              <w:r>
                <w:fldChar w:fldCharType="begin"/>
              </w:r>
              <w:r>
                <w:instrText>BIBLIOGRAPHY</w:instrText>
              </w:r>
              <w:r>
                <w:fldChar w:fldCharType="separate"/>
              </w:r>
              <w:r w:rsidR="008269E1">
                <w:rPr>
                  <w:noProof/>
                </w:rPr>
                <w:t xml:space="preserve">24horas. (10 de Diciembre de 2017). </w:t>
              </w:r>
              <w:r w:rsidR="008269E1">
                <w:rPr>
                  <w:i/>
                  <w:iCs/>
                  <w:noProof/>
                </w:rPr>
                <w:t>24 Horas</w:t>
              </w:r>
              <w:r w:rsidR="008269E1">
                <w:rPr>
                  <w:noProof/>
                </w:rPr>
                <w:t xml:space="preserve">. Obtenido de 24horas.cl: </w:t>
              </w:r>
              <w:r w:rsidR="008269E1" w:rsidRPr="00926C32">
                <w:rPr>
                  <w:noProof/>
                  <w:color w:val="5B9BD5" w:themeColor="accent1"/>
                  <w:u w:val="single"/>
                </w:rPr>
                <w:t>https://www.24horas.cl/nacional/revelan-listado-con-las-comunas-donde-mas-autos-han-sido-robados-este-ano-2587530</w:t>
              </w:r>
            </w:p>
            <w:p w14:paraId="18AC9FBC" w14:textId="77777777" w:rsidR="008269E1" w:rsidRPr="00926C32" w:rsidRDefault="008269E1" w:rsidP="00926C32">
              <w:pPr>
                <w:pStyle w:val="Bibliografa"/>
                <w:spacing w:line="480" w:lineRule="auto"/>
                <w:ind w:left="720" w:hanging="720"/>
                <w:jc w:val="both"/>
                <w:rPr>
                  <w:noProof/>
                  <w:color w:val="5B9BD5" w:themeColor="accent1"/>
                  <w:u w:val="single"/>
                </w:rPr>
              </w:pPr>
              <w:r>
                <w:rPr>
                  <w:noProof/>
                </w:rPr>
                <w:t xml:space="preserve">Instituto Nacional De Estadisticas. (2017). </w:t>
              </w:r>
              <w:r>
                <w:rPr>
                  <w:i/>
                  <w:iCs/>
                  <w:noProof/>
                </w:rPr>
                <w:t>INE</w:t>
              </w:r>
              <w:r>
                <w:rPr>
                  <w:noProof/>
                </w:rPr>
                <w:t xml:space="preserve">. Obtenido de ine.cl: </w:t>
              </w:r>
              <w:r w:rsidRPr="00926C32">
                <w:rPr>
                  <w:noProof/>
                  <w:color w:val="5B9BD5" w:themeColor="accent1"/>
                  <w:u w:val="single"/>
                </w:rPr>
                <w:t>https://www.ine.cl/docs/default-source/sociales/carabineros/carabineros-informe-2017.pdf?sfvrsn=7</w:t>
              </w:r>
            </w:p>
            <w:p w14:paraId="63C18001" w14:textId="77777777" w:rsidR="004B5D51" w:rsidRDefault="004B5D51" w:rsidP="00926C32">
              <w:pPr>
                <w:spacing w:line="480" w:lineRule="auto"/>
                <w:jc w:val="both"/>
              </w:pPr>
              <w:r>
                <w:rPr>
                  <w:b/>
                  <w:bCs/>
                </w:rPr>
                <w:fldChar w:fldCharType="end"/>
              </w:r>
            </w:p>
          </w:sdtContent>
        </w:sdt>
      </w:sdtContent>
    </w:sdt>
    <w:p w14:paraId="45182675" w14:textId="2B0B1592" w:rsidR="00124CD0" w:rsidRPr="0054299C" w:rsidRDefault="00124CD0" w:rsidP="008269E1">
      <w:pPr>
        <w:spacing w:after="0" w:line="288" w:lineRule="auto"/>
        <w:rPr>
          <w:rFonts w:cs="Arial"/>
          <w:color w:val="A6A6A6" w:themeColor="background1" w:themeShade="A6"/>
          <w:sz w:val="24"/>
        </w:rPr>
      </w:pPr>
      <w:bookmarkStart w:id="2" w:name="_GoBack"/>
      <w:bookmarkEnd w:id="2"/>
    </w:p>
    <w:sectPr w:rsidR="00124CD0" w:rsidRPr="0054299C" w:rsidSect="0028662D">
      <w:headerReference w:type="default" r:id="rId18"/>
      <w:footerReference w:type="default" r:id="rId19"/>
      <w:headerReference w:type="first" r:id="rId20"/>
      <w:footerReference w:type="first" r:id="rId21"/>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C8312" w14:textId="77777777" w:rsidR="00934081" w:rsidRDefault="00934081">
      <w:pPr>
        <w:spacing w:after="0" w:line="240" w:lineRule="auto"/>
      </w:pPr>
      <w:r>
        <w:separator/>
      </w:r>
    </w:p>
  </w:endnote>
  <w:endnote w:type="continuationSeparator" w:id="0">
    <w:p w14:paraId="36F9542F" w14:textId="77777777" w:rsidR="00934081" w:rsidRDefault="0093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94C2" w14:textId="374D4684" w:rsidR="00D53F75" w:rsidRDefault="008269E1" w:rsidP="0054299C">
    <w:pPr>
      <w:pStyle w:val="Piedepgina"/>
      <w:jc w:val="center"/>
    </w:pPr>
    <w:r>
      <w:rPr>
        <w:sz w:val="20"/>
      </w:rPr>
      <w:t>Visión artificial para el control vehicular</w:t>
    </w:r>
  </w:p>
  <w:p w14:paraId="1EC3C167" w14:textId="77777777" w:rsidR="00D53F75" w:rsidRPr="00C539A7" w:rsidRDefault="00934081" w:rsidP="0054299C">
    <w:pPr>
      <w:pStyle w:val="Piedepgina"/>
      <w:jc w:val="right"/>
    </w:pPr>
    <w:sdt>
      <w:sdtPr>
        <w:id w:val="368349175"/>
        <w:docPartObj>
          <w:docPartGallery w:val="Page Numbers (Bottom of Page)"/>
          <w:docPartUnique/>
        </w:docPartObj>
      </w:sdtPr>
      <w:sdtEndPr/>
      <w:sdtContent>
        <w:r w:rsidR="00D53F75">
          <w:fldChar w:fldCharType="begin"/>
        </w:r>
        <w:r w:rsidR="00D53F75">
          <w:instrText>PAGE   \* MERGEFORMAT</w:instrText>
        </w:r>
        <w:r w:rsidR="00D53F75">
          <w:fldChar w:fldCharType="separate"/>
        </w:r>
        <w:r w:rsidR="00D53F75" w:rsidRPr="00254DC5">
          <w:rPr>
            <w:noProof/>
            <w:lang w:val="es-ES"/>
          </w:rPr>
          <w:t>4</w:t>
        </w:r>
        <w:r w:rsidR="00D53F75">
          <w:fldChar w:fldCharType="end"/>
        </w:r>
      </w:sdtContent>
    </w:sdt>
    <w:r w:rsidR="00D53F75">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D53F75" w:rsidRDefault="00D53F75">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D1350" w14:textId="77777777" w:rsidR="00934081" w:rsidRDefault="00934081">
      <w:pPr>
        <w:spacing w:after="0" w:line="240" w:lineRule="auto"/>
      </w:pPr>
      <w:r>
        <w:separator/>
      </w:r>
    </w:p>
  </w:footnote>
  <w:footnote w:type="continuationSeparator" w:id="0">
    <w:p w14:paraId="0234080A" w14:textId="77777777" w:rsidR="00934081" w:rsidRDefault="00934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D53F75" w:rsidRDefault="00D53F75"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D53F75" w:rsidRPr="004B5D51" w:rsidRDefault="00D53F75">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004B5D51">
      <w:t xml:space="preserve">       </w:t>
    </w:r>
    <w:r w:rsidR="004B5D51" w:rsidRPr="004B5D51">
      <w:rPr>
        <w:color w:val="FFFFFF" w:themeColor="background1"/>
      </w:rPr>
      <w:t xml:space="preserve">Informática </w:t>
    </w:r>
  </w:p>
  <w:p w14:paraId="1D3D60F1" w14:textId="7369D91C" w:rsidR="004B5D51" w:rsidRPr="004B5D51" w:rsidRDefault="004B5D51">
    <w:pPr>
      <w:pStyle w:val="Encabezado"/>
      <w:rPr>
        <w:color w:val="FFFFFF" w:themeColor="background1"/>
      </w:rPr>
    </w:pPr>
    <w:r w:rsidRPr="004B5D51">
      <w:rPr>
        <w:color w:val="FFFFFF" w:themeColor="background1"/>
      </w:rPr>
      <w:t xml:space="preserve">               Y</w:t>
    </w:r>
  </w:p>
  <w:p w14:paraId="1FFC3512" w14:textId="68B7106C" w:rsidR="004B5D51" w:rsidRPr="004B5D51" w:rsidRDefault="004B5D51">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50511C7"/>
    <w:multiLevelType w:val="hybridMultilevel"/>
    <w:tmpl w:val="FD2AE4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1"/>
  </w:num>
  <w:num w:numId="2">
    <w:abstractNumId w:val="14"/>
  </w:num>
  <w:num w:numId="3">
    <w:abstractNumId w:val="0"/>
  </w:num>
  <w:num w:numId="4">
    <w:abstractNumId w:val="16"/>
  </w:num>
  <w:num w:numId="5">
    <w:abstractNumId w:val="12"/>
  </w:num>
  <w:num w:numId="6">
    <w:abstractNumId w:val="7"/>
  </w:num>
  <w:num w:numId="7">
    <w:abstractNumId w:val="7"/>
    <w:lvlOverride w:ilvl="0">
      <w:startOverride w:val="1"/>
    </w:lvlOverride>
  </w:num>
  <w:num w:numId="8">
    <w:abstractNumId w:val="5"/>
  </w:num>
  <w:num w:numId="9">
    <w:abstractNumId w:val="3"/>
  </w:num>
  <w:num w:numId="10">
    <w:abstractNumId w:val="2"/>
  </w:num>
  <w:num w:numId="11">
    <w:abstractNumId w:val="2"/>
  </w:num>
  <w:num w:numId="12">
    <w:abstractNumId w:val="2"/>
  </w:num>
  <w:num w:numId="13">
    <w:abstractNumId w:val="13"/>
  </w:num>
  <w:num w:numId="14">
    <w:abstractNumId w:val="13"/>
  </w:num>
  <w:num w:numId="15">
    <w:abstractNumId w:val="13"/>
  </w:num>
  <w:num w:numId="16">
    <w:abstractNumId w:val="13"/>
  </w:num>
  <w:num w:numId="17">
    <w:abstractNumId w:val="13"/>
  </w:num>
  <w:num w:numId="18">
    <w:abstractNumId w:val="8"/>
  </w:num>
  <w:num w:numId="19">
    <w:abstractNumId w:val="15"/>
  </w:num>
  <w:num w:numId="20">
    <w:abstractNumId w:val="10"/>
  </w:num>
  <w:num w:numId="21">
    <w:abstractNumId w:val="1"/>
  </w:num>
  <w:num w:numId="22">
    <w:abstractNumId w:val="9"/>
  </w:num>
  <w:num w:numId="23">
    <w:abstractNumId w:val="13"/>
  </w:num>
  <w:num w:numId="24">
    <w:abstractNumId w:val="13"/>
  </w:num>
  <w:num w:numId="25">
    <w:abstractNumId w:val="13"/>
  </w:num>
  <w:num w:numId="26">
    <w:abstractNumId w:val="6"/>
  </w:num>
  <w:num w:numId="27">
    <w:abstractNumId w:val="18"/>
  </w:num>
  <w:num w:numId="28">
    <w:abstractNumId w:val="19"/>
  </w:num>
  <w:num w:numId="29">
    <w:abstractNumId w:val="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5E93"/>
    <w:rsid w:val="00036490"/>
    <w:rsid w:val="00055ADF"/>
    <w:rsid w:val="00094556"/>
    <w:rsid w:val="000B4FA2"/>
    <w:rsid w:val="000E0636"/>
    <w:rsid w:val="000F35B0"/>
    <w:rsid w:val="00124CD0"/>
    <w:rsid w:val="00136778"/>
    <w:rsid w:val="0017362F"/>
    <w:rsid w:val="001D11F4"/>
    <w:rsid w:val="002321EE"/>
    <w:rsid w:val="00232AC1"/>
    <w:rsid w:val="002461C7"/>
    <w:rsid w:val="00254DC5"/>
    <w:rsid w:val="0026646E"/>
    <w:rsid w:val="0028236D"/>
    <w:rsid w:val="0028662D"/>
    <w:rsid w:val="002D2340"/>
    <w:rsid w:val="002F3108"/>
    <w:rsid w:val="002F7394"/>
    <w:rsid w:val="003300D1"/>
    <w:rsid w:val="0038738E"/>
    <w:rsid w:val="003A639D"/>
    <w:rsid w:val="003B2D58"/>
    <w:rsid w:val="003E5CD4"/>
    <w:rsid w:val="003E6F1C"/>
    <w:rsid w:val="003E7B18"/>
    <w:rsid w:val="00426DE8"/>
    <w:rsid w:val="0043086C"/>
    <w:rsid w:val="00434A21"/>
    <w:rsid w:val="00444497"/>
    <w:rsid w:val="004A238C"/>
    <w:rsid w:val="004B5D51"/>
    <w:rsid w:val="004C10E6"/>
    <w:rsid w:val="004D4368"/>
    <w:rsid w:val="004E1C59"/>
    <w:rsid w:val="0054299C"/>
    <w:rsid w:val="00546AB1"/>
    <w:rsid w:val="00553226"/>
    <w:rsid w:val="00570082"/>
    <w:rsid w:val="00577B6D"/>
    <w:rsid w:val="00654ED9"/>
    <w:rsid w:val="006664B1"/>
    <w:rsid w:val="006D0C6B"/>
    <w:rsid w:val="006D2C87"/>
    <w:rsid w:val="006D2E34"/>
    <w:rsid w:val="006D74C6"/>
    <w:rsid w:val="006F4DB6"/>
    <w:rsid w:val="006F7A66"/>
    <w:rsid w:val="00724D1B"/>
    <w:rsid w:val="00743C18"/>
    <w:rsid w:val="00746541"/>
    <w:rsid w:val="00756F59"/>
    <w:rsid w:val="00771666"/>
    <w:rsid w:val="00771E76"/>
    <w:rsid w:val="00772BF7"/>
    <w:rsid w:val="0079300B"/>
    <w:rsid w:val="007A298F"/>
    <w:rsid w:val="007A7E7D"/>
    <w:rsid w:val="007D475E"/>
    <w:rsid w:val="007E4A77"/>
    <w:rsid w:val="00811E29"/>
    <w:rsid w:val="00812C89"/>
    <w:rsid w:val="008269E1"/>
    <w:rsid w:val="00861E1E"/>
    <w:rsid w:val="008B169A"/>
    <w:rsid w:val="008E0EFF"/>
    <w:rsid w:val="008E675E"/>
    <w:rsid w:val="00913C3A"/>
    <w:rsid w:val="00926C32"/>
    <w:rsid w:val="00934081"/>
    <w:rsid w:val="00957E17"/>
    <w:rsid w:val="009810E7"/>
    <w:rsid w:val="009B65AC"/>
    <w:rsid w:val="009D08D0"/>
    <w:rsid w:val="00A103AE"/>
    <w:rsid w:val="00A22F6D"/>
    <w:rsid w:val="00A27640"/>
    <w:rsid w:val="00A8645F"/>
    <w:rsid w:val="00A967BB"/>
    <w:rsid w:val="00AB4EC6"/>
    <w:rsid w:val="00AB782D"/>
    <w:rsid w:val="00AC3BE6"/>
    <w:rsid w:val="00AD6DCF"/>
    <w:rsid w:val="00B07DF8"/>
    <w:rsid w:val="00B119BB"/>
    <w:rsid w:val="00B21711"/>
    <w:rsid w:val="00BF5370"/>
    <w:rsid w:val="00C20A5A"/>
    <w:rsid w:val="00C22D40"/>
    <w:rsid w:val="00C81442"/>
    <w:rsid w:val="00CB0C60"/>
    <w:rsid w:val="00CB6ECF"/>
    <w:rsid w:val="00CF4841"/>
    <w:rsid w:val="00D17B7D"/>
    <w:rsid w:val="00D24DD1"/>
    <w:rsid w:val="00D53F75"/>
    <w:rsid w:val="00D97335"/>
    <w:rsid w:val="00DB69A2"/>
    <w:rsid w:val="00DC0E65"/>
    <w:rsid w:val="00E12E22"/>
    <w:rsid w:val="00E22058"/>
    <w:rsid w:val="00E53727"/>
    <w:rsid w:val="00E64396"/>
    <w:rsid w:val="00E66AEB"/>
    <w:rsid w:val="00E85013"/>
    <w:rsid w:val="00E87C26"/>
    <w:rsid w:val="00EE2497"/>
    <w:rsid w:val="00EF5A12"/>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025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24h17</b:Tag>
    <b:SourceType>InternetSite</b:SourceType>
    <b:Guid>{64D9858E-E5F6-4EB6-A123-8F32C25F378D}</b:Guid>
    <b:Title>24 Horas</b:Title>
    <b:Year>2017</b:Year>
    <b:LCID>es-CL</b:LCID>
    <b:Author>
      <b:Author>
        <b:Corporate>24horas</b:Corporate>
      </b:Author>
    </b:Author>
    <b:InternetSiteTitle>24horas.cl</b:InternetSiteTitle>
    <b:Month>Diciembre</b:Month>
    <b:Day>10</b:Day>
    <b:URL>https://www.24horas.cl/nacional/revelan-listado-con-las-comunas-donde-mas-autos-han-sido-robados-este-ano-2587530</b:URL>
    <b:RefOrder>1</b:RefOrder>
  </b:Source>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F79710-EB97-4E83-8AEC-0204F5147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10</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11</cp:revision>
  <dcterms:created xsi:type="dcterms:W3CDTF">2018-12-13T00:31:00Z</dcterms:created>
  <dcterms:modified xsi:type="dcterms:W3CDTF">2019-04-16T23:09:00Z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