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7D37" w14:textId="77777777" w:rsidR="00540B86" w:rsidRPr="00695860" w:rsidRDefault="00695860" w:rsidP="00695860">
      <w:pPr>
        <w:jc w:val="center"/>
        <w:rPr>
          <w:b/>
          <w:bCs/>
          <w:u w:val="single"/>
        </w:rPr>
      </w:pPr>
      <w:r w:rsidRPr="00695860">
        <w:rPr>
          <w:b/>
          <w:bCs/>
          <w:u w:val="single"/>
        </w:rPr>
        <w:t>Alternativas de Financiamiento</w:t>
      </w:r>
    </w:p>
    <w:p w14:paraId="6E64519D" w14:textId="318B1520" w:rsidR="00695860" w:rsidRDefault="00C62AFA" w:rsidP="00695860">
      <w:r>
        <w:t xml:space="preserve">Una vez concluida </w:t>
      </w:r>
      <w:r w:rsidR="008F1685">
        <w:t xml:space="preserve">y terminada </w:t>
      </w:r>
      <w:r>
        <w:t>el valor de desecho</w:t>
      </w:r>
      <w:r w:rsidR="008F1685">
        <w:t>,</w:t>
      </w:r>
      <w:r>
        <w:t xml:space="preserve"> se debe considerar la forma de financiamiento </w:t>
      </w:r>
      <w:r w:rsidR="008F1685">
        <w:t xml:space="preserve">externo </w:t>
      </w:r>
      <w:r>
        <w:t>que</w:t>
      </w:r>
      <w:r w:rsidR="00811F49">
        <w:t>, en primera instancia</w:t>
      </w:r>
      <w:r>
        <w:t xml:space="preserve"> permitirá </w:t>
      </w:r>
      <w:r w:rsidR="008F1685">
        <w:t xml:space="preserve">determinar cuál de las siguientes es la mejor elección de acuerdo </w:t>
      </w:r>
      <w:r w:rsidR="00570364">
        <w:t>con el</w:t>
      </w:r>
      <w:r w:rsidR="008F1685">
        <w:t xml:space="preserve"> proyecto a realizar</w:t>
      </w:r>
      <w:r w:rsidR="00570364">
        <w:t xml:space="preserve"> y sus beneficios al implementarlas</w:t>
      </w:r>
      <w:r w:rsidR="00811F49">
        <w:t>, para luego decidir una institución y su porcentaje de financiamiento</w:t>
      </w:r>
      <w:r w:rsidR="00570364">
        <w:t>. Para ello, s</w:t>
      </w:r>
      <w:r>
        <w:t>e ha determinado dos tipos de financiamiento</w:t>
      </w:r>
      <w:r w:rsidR="00811F49">
        <w:t xml:space="preserve"> que abarcan en el mercado</w:t>
      </w:r>
      <w:bookmarkStart w:id="0" w:name="_GoBack"/>
      <w:bookmarkEnd w:id="0"/>
      <w:r w:rsidR="00570364">
        <w:t>: Crédito Bancario y Leasing.</w:t>
      </w:r>
    </w:p>
    <w:p w14:paraId="199BDB70" w14:textId="34B9ADF8" w:rsidR="00C62AFA" w:rsidRDefault="00C62AFA" w:rsidP="008F1685">
      <w:r w:rsidRPr="008F1685">
        <w:rPr>
          <w:b/>
          <w:bCs/>
        </w:rPr>
        <w:t>Crédito Bancario:</w:t>
      </w:r>
      <w:r>
        <w:t xml:space="preserve"> </w:t>
      </w:r>
      <w:r w:rsidR="00570364">
        <w:t>Obtención de</w:t>
      </w:r>
      <w:r>
        <w:t xml:space="preserve"> dinero mediante una institución</w:t>
      </w:r>
      <w:r w:rsidR="00570364">
        <w:t xml:space="preserve"> o persona de carácter privado </w:t>
      </w:r>
      <w:r>
        <w:t>o pública</w:t>
      </w:r>
      <w:r w:rsidR="00ED4753">
        <w:t>.</w:t>
      </w:r>
    </w:p>
    <w:p w14:paraId="0B3E24A4" w14:textId="77777777" w:rsidR="00C62AFA" w:rsidRDefault="00C62AFA" w:rsidP="008F1685">
      <w:r w:rsidRPr="008F1685">
        <w:rPr>
          <w:b/>
          <w:bCs/>
        </w:rPr>
        <w:t>Leasing:</w:t>
      </w:r>
      <w:r>
        <w:t xml:space="preserve"> Obtención de capital acordado en un contrato entre el banco y el cliente que </w:t>
      </w:r>
      <w:r w:rsidR="00325746">
        <w:t>lo realizó.</w:t>
      </w:r>
    </w:p>
    <w:p w14:paraId="6A106FF5" w14:textId="02373413" w:rsidR="00695860" w:rsidRDefault="00A93ADC" w:rsidP="00695860">
      <w:r>
        <w:t>Si bien, ambas opciones son viables para financiar el proyecto</w:t>
      </w:r>
      <w:r w:rsidR="00E209AA">
        <w:t>,</w:t>
      </w:r>
      <w:r>
        <w:t xml:space="preserve"> existen </w:t>
      </w:r>
      <w:r w:rsidR="00624F83">
        <w:t xml:space="preserve">diferentes </w:t>
      </w:r>
      <w:r w:rsidR="008815B2">
        <w:t>factores</w:t>
      </w:r>
      <w:r>
        <w:t xml:space="preserve"> que nos permit</w:t>
      </w:r>
      <w:r w:rsidR="00624F83">
        <w:t>irá</w:t>
      </w:r>
      <w:r>
        <w:t xml:space="preserve"> determinar cuál es la mejor forma de financiamiento.</w:t>
      </w:r>
    </w:p>
    <w:p w14:paraId="438874A1" w14:textId="2F18A48D" w:rsidR="00A5103C" w:rsidRDefault="00624F83" w:rsidP="00695860">
      <w:r>
        <w:t>El primer punto</w:t>
      </w:r>
      <w:r w:rsidR="00A93ADC">
        <w:t xml:space="preserve"> </w:t>
      </w:r>
      <w:r w:rsidR="00C11CC7">
        <w:t>por</w:t>
      </w:r>
      <w:r w:rsidR="00A93ADC">
        <w:t xml:space="preserve"> considerar es la </w:t>
      </w:r>
      <w:r w:rsidR="00A93ADC" w:rsidRPr="00C11CC7">
        <w:rPr>
          <w:b/>
          <w:bCs/>
          <w:i/>
          <w:iCs/>
        </w:rPr>
        <w:t>flexibilidad</w:t>
      </w:r>
      <w:r w:rsidR="00A93ADC">
        <w:t xml:space="preserve"> del financiamiento, </w:t>
      </w:r>
      <w:r>
        <w:t>aunque ambos se tienen que realizar en una institución en específico</w:t>
      </w:r>
      <w:r w:rsidR="00C11CC7">
        <w:t xml:space="preserve">, leasing permite </w:t>
      </w:r>
      <w:r>
        <w:t>realizarlo en una empresa especializada en este tipo de financiamiento</w:t>
      </w:r>
      <w:r w:rsidR="00375FCE">
        <w:t>, además de que no necesariamente tiene que ser financiamiento mediante montos fijos y es aprobado en un corto periodo de tiempo</w:t>
      </w:r>
      <w:r>
        <w:t>.</w:t>
      </w:r>
      <w:r w:rsidR="0057442A">
        <w:t xml:space="preserve"> </w:t>
      </w:r>
    </w:p>
    <w:p w14:paraId="53F66DD9" w14:textId="68CA1E91" w:rsidR="00624F83" w:rsidRDefault="00624F83" w:rsidP="00695860">
      <w:r>
        <w:t xml:space="preserve">Complementando el punto anterior, </w:t>
      </w:r>
      <w:r w:rsidR="0057442A">
        <w:t xml:space="preserve">hay que considerar también el </w:t>
      </w:r>
      <w:r w:rsidR="0057442A">
        <w:rPr>
          <w:b/>
          <w:bCs/>
          <w:i/>
          <w:iCs/>
        </w:rPr>
        <w:t>contrato</w:t>
      </w:r>
      <w:r w:rsidR="0057442A">
        <w:t xml:space="preserve"> del financiamiento, si bien el crédito bancario </w:t>
      </w:r>
      <w:r w:rsidR="00A5103C">
        <w:t>es único, leasing nos ofrece diferentes opciones una vez terminado el contrato inicial</w:t>
      </w:r>
      <w:r w:rsidR="00375FCE">
        <w:t xml:space="preserve"> y cambiarlo según las necesidades del proyecto</w:t>
      </w:r>
      <w:r w:rsidR="00A5103C">
        <w:t>.</w:t>
      </w:r>
    </w:p>
    <w:p w14:paraId="5B0D5062" w14:textId="523FC9DC" w:rsidR="00A5103C" w:rsidRDefault="00A5103C" w:rsidP="00A5103C">
      <w:r>
        <w:t xml:space="preserve">También la </w:t>
      </w:r>
      <w:r w:rsidRPr="00A5103C">
        <w:rPr>
          <w:b/>
          <w:bCs/>
          <w:i/>
          <w:iCs/>
        </w:rPr>
        <w:t>utilización del capital</w:t>
      </w:r>
      <w:r>
        <w:t xml:space="preserve"> obtenido varía en cada caso, si bien el leasing nos da la opción de arrendar una cierta cantidad fija del capital</w:t>
      </w:r>
      <w:r w:rsidR="00973503">
        <w:t xml:space="preserve"> por un tiempo acordado</w:t>
      </w:r>
      <w:r>
        <w:t>, el crédito bancario nos da la opción de pedir un monto fijo, pero no necesariamente hay que utilizarlo en su totalidad y se pagará por el monto usado. El único problema es que</w:t>
      </w:r>
      <w:r w:rsidR="008815B2">
        <w:t>,</w:t>
      </w:r>
      <w:r>
        <w:t xml:space="preserve"> si se llega a utilizar más monto de lo acordado, se deberá </w:t>
      </w:r>
      <w:r w:rsidR="008815B2">
        <w:t>pagar por esos intereses adicionales.</w:t>
      </w:r>
    </w:p>
    <w:p w14:paraId="13A3F5AE" w14:textId="7E42B4CA" w:rsidR="00A93ADC" w:rsidRDefault="00973503" w:rsidP="00695860">
      <w:r>
        <w:t xml:space="preserve">Otro factor que influye en el financiamiento es la </w:t>
      </w:r>
      <w:r w:rsidRPr="00B11752">
        <w:rPr>
          <w:b/>
          <w:bCs/>
          <w:i/>
          <w:iCs/>
        </w:rPr>
        <w:t>devolución del capital</w:t>
      </w:r>
      <w:r>
        <w:t xml:space="preserve">, en contraste con el crédito bancario que debe ser devuelto </w:t>
      </w:r>
      <w:r w:rsidR="00B11752">
        <w:t xml:space="preserve">en la misma institución en un solo pago o en diferentes cuotas, leasing permite </w:t>
      </w:r>
      <w:r w:rsidR="00C11CC7">
        <w:t>la devolución del capital de múltiples formas en diferentes instituciones bancarias</w:t>
      </w:r>
      <w:r w:rsidR="00375FCE">
        <w:t>.</w:t>
      </w:r>
    </w:p>
    <w:p w14:paraId="335E04CA" w14:textId="0A24BFB4" w:rsidR="00375FCE" w:rsidRDefault="00E2359C" w:rsidP="00695860">
      <w:r>
        <w:t xml:space="preserve">Por último, otro factor por considerar es el </w:t>
      </w:r>
      <w:r w:rsidRPr="00E2359C">
        <w:rPr>
          <w:b/>
          <w:bCs/>
          <w:i/>
          <w:iCs/>
        </w:rPr>
        <w:t>tipo de empresa</w:t>
      </w:r>
      <w:r>
        <w:t xml:space="preserve"> en que se enfoca cada uno de ellos, el crédito bancario esta enfocado para grandes empresas principalmente en comparación del leasing que su enfoque está dirigido para PyMes en gran medida y para grandes empresas otorgándoles un pequeño pero esencial beneficio de financiamiento.</w:t>
      </w:r>
    </w:p>
    <w:p w14:paraId="035C269F" w14:textId="337F41EE" w:rsidR="00E2359C" w:rsidRDefault="00E2359C" w:rsidP="00695860">
      <w:r>
        <w:t xml:space="preserve">Dado todos estos factores, el tipo de financiamiento a utilizar en este proyecto va a ser </w:t>
      </w:r>
      <w:r w:rsidRPr="00E2359C">
        <w:rPr>
          <w:b/>
          <w:bCs/>
          <w:i/>
          <w:iCs/>
        </w:rPr>
        <w:t>leasing</w:t>
      </w:r>
      <w:r>
        <w:t>, debido a la comodidad que brinda sus beneficios</w:t>
      </w:r>
      <w:r w:rsidR="00EE2071">
        <w:t>, los diferentes arrendatarios que hay actualmente en el mercado en donde poder cotizar</w:t>
      </w:r>
      <w:r>
        <w:t xml:space="preserve"> y principalmente su flexibilidad que </w:t>
      </w:r>
      <w:r w:rsidR="00811F49">
        <w:t>permite adaptarse a las condiciones del proyecto propuesto</w:t>
      </w:r>
      <w:r>
        <w:t>.</w:t>
      </w:r>
    </w:p>
    <w:p w14:paraId="62E518B5" w14:textId="07EF8922" w:rsidR="00E2359C" w:rsidRPr="00E2359C" w:rsidRDefault="00E2359C" w:rsidP="00695860">
      <w:pPr>
        <w:rPr>
          <w:u w:val="single"/>
        </w:rPr>
      </w:pPr>
      <w:r w:rsidRPr="00E2359C">
        <w:rPr>
          <w:u w:val="single"/>
        </w:rPr>
        <w:t>Links de Referencia:</w:t>
      </w:r>
    </w:p>
    <w:p w14:paraId="02BB4B22" w14:textId="5568C5F5" w:rsidR="00E2359C" w:rsidRDefault="00E2359C" w:rsidP="00695860">
      <w:r w:rsidRPr="00E2359C">
        <w:t>https://www.rankia.cl/blog/mejores-opiniones-chile/3229537-que-leasing-empresas-chile</w:t>
      </w:r>
    </w:p>
    <w:p w14:paraId="7350CC89" w14:textId="3D3EF640" w:rsidR="00E2359C" w:rsidRDefault="00E2359C" w:rsidP="00695860">
      <w:r w:rsidRPr="00E2359C">
        <w:lastRenderedPageBreak/>
        <w:t>https://www.rankia.cl/blog/mejores-creditos-becas-prestamos/3897966-que-credito-bancario-definicion</w:t>
      </w:r>
    </w:p>
    <w:p w14:paraId="5A623726" w14:textId="77777777" w:rsidR="00E2359C" w:rsidRDefault="00E2359C" w:rsidP="00695860"/>
    <w:sectPr w:rsidR="00E23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C7BEE"/>
    <w:multiLevelType w:val="hybridMultilevel"/>
    <w:tmpl w:val="AA4A621A"/>
    <w:lvl w:ilvl="0" w:tplc="011E56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60"/>
    <w:rsid w:val="00325746"/>
    <w:rsid w:val="00375FCE"/>
    <w:rsid w:val="003B4283"/>
    <w:rsid w:val="00540B86"/>
    <w:rsid w:val="00570364"/>
    <w:rsid w:val="0057442A"/>
    <w:rsid w:val="00586A10"/>
    <w:rsid w:val="00624F83"/>
    <w:rsid w:val="00695860"/>
    <w:rsid w:val="00811F49"/>
    <w:rsid w:val="008815B2"/>
    <w:rsid w:val="008F1685"/>
    <w:rsid w:val="00973503"/>
    <w:rsid w:val="00A5103C"/>
    <w:rsid w:val="00A93ADC"/>
    <w:rsid w:val="00B11752"/>
    <w:rsid w:val="00C11CC7"/>
    <w:rsid w:val="00C62AFA"/>
    <w:rsid w:val="00DF0230"/>
    <w:rsid w:val="00E209AA"/>
    <w:rsid w:val="00E2359C"/>
    <w:rsid w:val="00ED4753"/>
    <w:rsid w:val="00EE2071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5B71"/>
  <w15:chartTrackingRefBased/>
  <w15:docId w15:val="{2DC83D2C-56D8-41F5-9ACA-BAD56484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F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2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10</cp:revision>
  <dcterms:created xsi:type="dcterms:W3CDTF">2019-06-25T13:00:00Z</dcterms:created>
  <dcterms:modified xsi:type="dcterms:W3CDTF">2019-06-29T23:45:00Z</dcterms:modified>
</cp:coreProperties>
</file>