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p w14:paraId="2DA9E4AA" w14:textId="20E824E5" w:rsidR="006A18A5" w:rsidRPr="00AE331A" w:rsidRDefault="00571CF1" w:rsidP="00E727B7">
      <w:pPr>
        <w:pStyle w:val="Title"/>
        <w:rPr>
          <w:sz w:val="72"/>
          <w:szCs w:val="72"/>
        </w:rPr>
      </w:pPr>
      <w:r w:rsidRPr="00AE331A">
        <w:rPr>
          <w:sz w:val="72"/>
          <w:szCs w:val="72"/>
        </w:rPr>
        <w:t>CRISPR/Cas9</w:t>
      </w:r>
      <w:r w:rsidR="006A18A5" w:rsidRPr="00AE331A">
        <w:rPr>
          <w:sz w:val="72"/>
          <w:szCs w:val="72"/>
        </w:rPr>
        <w:t xml:space="preserve">: </w:t>
      </w:r>
      <w:r w:rsidRPr="00AE331A">
        <w:rPr>
          <w:sz w:val="72"/>
          <w:szCs w:val="72"/>
        </w:rPr>
        <w:t xml:space="preserve"> </w:t>
      </w:r>
      <w:r w:rsidR="006A18A5" w:rsidRPr="00AE331A">
        <w:rPr>
          <w:sz w:val="72"/>
          <w:szCs w:val="72"/>
        </w:rPr>
        <w:t>The 3G</w:t>
      </w:r>
      <w:r w:rsidRPr="00AE331A">
        <w:rPr>
          <w:sz w:val="72"/>
          <w:szCs w:val="72"/>
        </w:rPr>
        <w:t xml:space="preserve"> of Gene Editing</w:t>
      </w:r>
    </w:p>
    <w:p w14:paraId="6ED2C190" w14:textId="3F716E47" w:rsidR="006A18A5" w:rsidRPr="00AE331A" w:rsidRDefault="006A18A5" w:rsidP="006A18A5">
      <w:pPr>
        <w:pStyle w:val="Heading1"/>
        <w:rPr>
          <w:sz w:val="40"/>
          <w:szCs w:val="40"/>
        </w:rPr>
      </w:pPr>
      <w:r w:rsidRPr="00AE331A">
        <w:rPr>
          <w:sz w:val="40"/>
          <w:szCs w:val="40"/>
        </w:rPr>
        <w:t>Introduction</w:t>
      </w:r>
    </w:p>
    <w:p w14:paraId="0CAC801E" w14:textId="302E5F2D" w:rsidR="006A18A5" w:rsidRPr="00AE331A" w:rsidRDefault="006A18A5" w:rsidP="006A18A5">
      <w:pPr>
        <w:rPr>
          <w:sz w:val="24"/>
          <w:szCs w:val="24"/>
        </w:rPr>
      </w:pPr>
      <w:r w:rsidRPr="00AE331A">
        <w:rPr>
          <w:b/>
          <w:bCs/>
          <w:sz w:val="24"/>
          <w:szCs w:val="24"/>
        </w:rPr>
        <w:t xml:space="preserve">Gene editing </w:t>
      </w:r>
      <w:r w:rsidRPr="00AE331A">
        <w:rPr>
          <w:sz w:val="24"/>
          <w:szCs w:val="24"/>
        </w:rPr>
        <w:t>is a technique developed for modifying genetic sequence of an organism by insertions, deletions or base editions. Many diseases, called genetic diseases, are caused by mutations in a single gene. Gene editing technology is a method to control those diseases at genetic level to provide a reliable and permanent cure.</w:t>
      </w:r>
    </w:p>
    <w:p w14:paraId="1EB03B13" w14:textId="39005BDD" w:rsidR="00CA7ED2" w:rsidRDefault="006A18A5" w:rsidP="006A18A5">
      <w:pPr>
        <w:rPr>
          <w:sz w:val="24"/>
          <w:szCs w:val="24"/>
        </w:rPr>
      </w:pPr>
      <w:r w:rsidRPr="00AE331A">
        <w:rPr>
          <w:b/>
          <w:bCs/>
          <w:sz w:val="24"/>
          <w:szCs w:val="24"/>
        </w:rPr>
        <w:t>CRISPR (Clustered Regularly Interspaced Short Palindromic Repeats) / Cas (CRISPR Associated</w:t>
      </w:r>
      <w:r w:rsidR="00CA7ED2" w:rsidRPr="00AE331A">
        <w:rPr>
          <w:b/>
          <w:bCs/>
          <w:sz w:val="24"/>
          <w:szCs w:val="24"/>
        </w:rPr>
        <w:t xml:space="preserve"> </w:t>
      </w:r>
      <w:r w:rsidR="00CA7ED2" w:rsidRPr="00AE331A">
        <w:rPr>
          <w:b/>
          <w:bCs/>
          <w:sz w:val="24"/>
          <w:szCs w:val="24"/>
        </w:rPr>
        <w:t>Protein</w:t>
      </w:r>
      <w:r w:rsidRPr="00AE331A">
        <w:rPr>
          <w:b/>
          <w:bCs/>
          <w:sz w:val="24"/>
          <w:szCs w:val="24"/>
        </w:rPr>
        <w:t>)</w:t>
      </w:r>
      <w:r w:rsidR="00CA7ED2" w:rsidRPr="00AE331A">
        <w:rPr>
          <w:b/>
          <w:bCs/>
          <w:sz w:val="24"/>
          <w:szCs w:val="24"/>
        </w:rPr>
        <w:t xml:space="preserve"> </w:t>
      </w:r>
      <w:r w:rsidRPr="00AE331A">
        <w:rPr>
          <w:b/>
          <w:bCs/>
          <w:sz w:val="24"/>
          <w:szCs w:val="24"/>
        </w:rPr>
        <w:t xml:space="preserve">– 9 </w:t>
      </w:r>
      <w:r w:rsidRPr="00AE331A">
        <w:rPr>
          <w:sz w:val="24"/>
          <w:szCs w:val="24"/>
        </w:rPr>
        <w:t xml:space="preserve">is the third generation of developments in gene editing technology. The </w:t>
      </w:r>
      <w:r w:rsidR="00CA7ED2" w:rsidRPr="00AE331A">
        <w:rPr>
          <w:sz w:val="24"/>
          <w:szCs w:val="24"/>
        </w:rPr>
        <w:t>first two</w:t>
      </w:r>
      <w:r w:rsidRPr="00AE331A">
        <w:rPr>
          <w:sz w:val="24"/>
          <w:szCs w:val="24"/>
        </w:rPr>
        <w:t xml:space="preserve"> </w:t>
      </w:r>
      <w:r w:rsidR="00CA7ED2" w:rsidRPr="00AE331A">
        <w:rPr>
          <w:sz w:val="24"/>
          <w:szCs w:val="24"/>
        </w:rPr>
        <w:t>generations of</w:t>
      </w:r>
      <w:r w:rsidRPr="00AE331A">
        <w:rPr>
          <w:sz w:val="24"/>
          <w:szCs w:val="24"/>
        </w:rPr>
        <w:t xml:space="preserve"> gene editing </w:t>
      </w:r>
      <w:r w:rsidR="00CA7ED2" w:rsidRPr="00AE331A">
        <w:rPr>
          <w:sz w:val="24"/>
          <w:szCs w:val="24"/>
        </w:rPr>
        <w:t xml:space="preserve">tools </w:t>
      </w:r>
      <w:r w:rsidRPr="00AE331A">
        <w:rPr>
          <w:sz w:val="24"/>
          <w:szCs w:val="24"/>
        </w:rPr>
        <w:t xml:space="preserve">include </w:t>
      </w:r>
      <w:r w:rsidR="00CA7ED2" w:rsidRPr="00AE331A">
        <w:rPr>
          <w:b/>
          <w:bCs/>
          <w:sz w:val="24"/>
          <w:szCs w:val="24"/>
        </w:rPr>
        <w:t xml:space="preserve">Zinc Finger Nucleases (ZNFs) </w:t>
      </w:r>
      <w:r w:rsidR="00CA7ED2" w:rsidRPr="00AE331A">
        <w:rPr>
          <w:sz w:val="24"/>
          <w:szCs w:val="24"/>
        </w:rPr>
        <w:t xml:space="preserve">and </w:t>
      </w:r>
      <w:r w:rsidR="00CA7ED2" w:rsidRPr="00AE331A">
        <w:rPr>
          <w:b/>
          <w:bCs/>
          <w:sz w:val="24"/>
          <w:szCs w:val="24"/>
        </w:rPr>
        <w:t>transcription activator-like effector nucleases (TALENs</w:t>
      </w:r>
      <w:r w:rsidR="00CA7ED2" w:rsidRPr="00AE331A">
        <w:t>)</w:t>
      </w:r>
      <w:r w:rsidR="00CA7ED2" w:rsidRPr="00AE331A">
        <w:t>.</w:t>
      </w:r>
      <w:r w:rsidR="00CA7ED2" w:rsidRPr="00AE331A">
        <w:rPr>
          <w:sz w:val="24"/>
          <w:szCs w:val="24"/>
        </w:rPr>
        <w:t xml:space="preserve"> The CRISPR</w:t>
      </w:r>
      <w:r w:rsidRPr="00AE331A">
        <w:rPr>
          <w:sz w:val="24"/>
          <w:szCs w:val="24"/>
        </w:rPr>
        <w:t xml:space="preserve"> is derived from a process naturally occurring in bacteria which acts as a defence mechanism from bacteriophages </w:t>
      </w:r>
      <w:r w:rsidR="00D200F9" w:rsidRPr="00AE331A">
        <w:rPr>
          <w:sz w:val="24"/>
          <w:szCs w:val="24"/>
        </w:rPr>
        <w:t xml:space="preserve">and plasmid infestations, </w:t>
      </w:r>
      <w:r w:rsidRPr="00AE331A">
        <w:rPr>
          <w:sz w:val="24"/>
          <w:szCs w:val="24"/>
        </w:rPr>
        <w:t>and was first observed in 1987.</w:t>
      </w:r>
    </w:p>
    <w:p w14:paraId="35E8D55C" w14:textId="77777777" w:rsidR="00AE331A" w:rsidRPr="00AE331A" w:rsidRDefault="00AE331A" w:rsidP="006A18A5">
      <w:pPr>
        <w:rPr>
          <w:sz w:val="24"/>
          <w:szCs w:val="24"/>
        </w:rPr>
      </w:pPr>
    </w:p>
    <w:p w14:paraId="7A9885D3" w14:textId="72649809" w:rsidR="00CA7ED2" w:rsidRPr="00AE331A" w:rsidRDefault="00516981" w:rsidP="00CA7ED2">
      <w:pPr>
        <w:pStyle w:val="Heading1"/>
        <w:rPr>
          <w:sz w:val="40"/>
          <w:szCs w:val="40"/>
        </w:rPr>
      </w:pPr>
      <w:r w:rsidRPr="00AE331A">
        <w:rPr>
          <w:sz w:val="40"/>
          <w:szCs w:val="40"/>
        </w:rPr>
        <w:t>D</w:t>
      </w:r>
      <w:r w:rsidR="00CA7ED2" w:rsidRPr="00AE331A">
        <w:rPr>
          <w:sz w:val="40"/>
          <w:szCs w:val="40"/>
        </w:rPr>
        <w:t>iscovery of CRIPSR</w:t>
      </w:r>
    </w:p>
    <w:p w14:paraId="78AF60DE" w14:textId="5EBA3B03" w:rsidR="00CA7ED2" w:rsidRPr="00AE331A" w:rsidRDefault="00CA7ED2" w:rsidP="00CA7ED2">
      <w:pPr>
        <w:rPr>
          <w:sz w:val="24"/>
          <w:szCs w:val="24"/>
        </w:rPr>
      </w:pPr>
      <w:r w:rsidRPr="00AE331A">
        <w:rPr>
          <w:sz w:val="24"/>
          <w:szCs w:val="24"/>
        </w:rPr>
        <w:t xml:space="preserve">The CRISPR sequence was first discovered in a bacteria </w:t>
      </w:r>
      <w:r w:rsidRPr="00AE331A">
        <w:rPr>
          <w:i/>
          <w:iCs/>
          <w:sz w:val="24"/>
          <w:szCs w:val="24"/>
        </w:rPr>
        <w:t>E. coli</w:t>
      </w:r>
      <w:r w:rsidRPr="00AE331A">
        <w:rPr>
          <w:sz w:val="24"/>
          <w:szCs w:val="24"/>
        </w:rPr>
        <w:t xml:space="preserve">. While it was being studied, an unusual sequence was found in its genome which included 5 homologous palindromic sequence containing 29 nucleotides separated by 32 nucleotides and over next decade, this sequence was detected in many bacteria. This sequence was named </w:t>
      </w:r>
      <w:r w:rsidRPr="00AE331A">
        <w:rPr>
          <w:b/>
          <w:bCs/>
          <w:sz w:val="24"/>
          <w:szCs w:val="24"/>
        </w:rPr>
        <w:t>Clustered Regularly Interspaced Short Palindromic Repeats</w:t>
      </w:r>
      <w:r w:rsidRPr="00AE331A">
        <w:rPr>
          <w:b/>
          <w:bCs/>
          <w:sz w:val="32"/>
          <w:szCs w:val="32"/>
        </w:rPr>
        <w:t xml:space="preserve"> </w:t>
      </w:r>
      <w:r w:rsidRPr="00AE331A">
        <w:rPr>
          <w:sz w:val="24"/>
          <w:szCs w:val="24"/>
        </w:rPr>
        <w:t xml:space="preserve">or the </w:t>
      </w:r>
      <w:r w:rsidRPr="00AE331A">
        <w:rPr>
          <w:b/>
          <w:bCs/>
          <w:sz w:val="24"/>
          <w:szCs w:val="24"/>
        </w:rPr>
        <w:t>CRISPR</w:t>
      </w:r>
      <w:r w:rsidRPr="00AE331A">
        <w:rPr>
          <w:sz w:val="24"/>
          <w:szCs w:val="24"/>
        </w:rPr>
        <w:t>. In addition, many CRISPR Associated Proteins (Cas) were also discovered.</w:t>
      </w:r>
    </w:p>
    <w:p w14:paraId="4AC9AE7F" w14:textId="20CFFA9F" w:rsidR="00CA7ED2" w:rsidRPr="00AE331A" w:rsidRDefault="00CA7ED2" w:rsidP="00CA7ED2">
      <w:pPr>
        <w:rPr>
          <w:sz w:val="24"/>
          <w:szCs w:val="24"/>
        </w:rPr>
      </w:pPr>
    </w:p>
    <w:p w14:paraId="1FBAB1FB" w14:textId="6C115C47" w:rsidR="00CA7ED2" w:rsidRPr="00AE331A" w:rsidRDefault="006A4150" w:rsidP="00CA7ED2">
      <w:pPr>
        <w:pStyle w:val="Heading1"/>
        <w:rPr>
          <w:sz w:val="40"/>
          <w:szCs w:val="40"/>
        </w:rPr>
      </w:pPr>
      <w:r w:rsidRPr="00AE331A">
        <w:rPr>
          <w:sz w:val="40"/>
          <w:szCs w:val="40"/>
        </w:rPr>
        <w:t>The Defence Mechanism</w:t>
      </w:r>
    </w:p>
    <w:p w14:paraId="4BC115C7" w14:textId="77777777" w:rsidR="00320A15" w:rsidRPr="00AE331A" w:rsidRDefault="00320A15" w:rsidP="00320A15">
      <w:pPr>
        <w:rPr>
          <w:sz w:val="24"/>
          <w:szCs w:val="24"/>
        </w:rPr>
      </w:pPr>
    </w:p>
    <w:p w14:paraId="2AAFA9CB" w14:textId="717F7020" w:rsidR="00320A15" w:rsidRPr="00AE331A" w:rsidRDefault="00320A15" w:rsidP="00320A15">
      <w:pPr>
        <w:pStyle w:val="Heading2"/>
        <w:rPr>
          <w:sz w:val="36"/>
          <w:szCs w:val="36"/>
        </w:rPr>
      </w:pPr>
      <w:r w:rsidRPr="00AE331A">
        <w:rPr>
          <w:sz w:val="36"/>
          <w:szCs w:val="36"/>
        </w:rPr>
        <w:t>CRISPR Structure</w:t>
      </w:r>
    </w:p>
    <w:p w14:paraId="2BB4D6AC" w14:textId="77777777" w:rsidR="00FD056C" w:rsidRDefault="006A4150" w:rsidP="006A4150">
      <w:pPr>
        <w:rPr>
          <w:noProof/>
          <w:sz w:val="24"/>
          <w:szCs w:val="24"/>
        </w:rPr>
      </w:pPr>
      <w:r w:rsidRPr="00AE331A">
        <w:rPr>
          <w:sz w:val="24"/>
          <w:szCs w:val="24"/>
        </w:rPr>
        <w:t xml:space="preserve">The CRISPR consists of a repeated palindromic sequence of nucleotides, called </w:t>
      </w:r>
      <w:r w:rsidRPr="00AE331A">
        <w:rPr>
          <w:b/>
          <w:bCs/>
          <w:sz w:val="24"/>
          <w:szCs w:val="24"/>
        </w:rPr>
        <w:t>Palindromic Repeats</w:t>
      </w:r>
      <w:r w:rsidRPr="00AE331A">
        <w:rPr>
          <w:sz w:val="24"/>
          <w:szCs w:val="24"/>
        </w:rPr>
        <w:t xml:space="preserve"> and between those repeats were seemingly random sequences of DNA called </w:t>
      </w:r>
      <w:r w:rsidRPr="00AE331A">
        <w:rPr>
          <w:b/>
          <w:bCs/>
          <w:sz w:val="24"/>
          <w:szCs w:val="24"/>
        </w:rPr>
        <w:t xml:space="preserve">Spacers. </w:t>
      </w:r>
      <w:r w:rsidRPr="00AE331A">
        <w:rPr>
          <w:sz w:val="24"/>
          <w:szCs w:val="24"/>
        </w:rPr>
        <w:t xml:space="preserve">In 2005, it was observed that </w:t>
      </w:r>
      <w:r w:rsidRPr="00AE331A">
        <w:rPr>
          <w:sz w:val="24"/>
          <w:szCs w:val="24"/>
        </w:rPr>
        <w:t>most of the spacer sequences were derived from exogenous DNA</w:t>
      </w:r>
      <w:r w:rsidRPr="00AE331A">
        <w:rPr>
          <w:sz w:val="24"/>
          <w:szCs w:val="24"/>
        </w:rPr>
        <w:t xml:space="preserve">, i.e. form the outside world. And </w:t>
      </w:r>
      <w:r w:rsidR="00D200F9" w:rsidRPr="00AE331A">
        <w:rPr>
          <w:sz w:val="24"/>
          <w:szCs w:val="24"/>
        </w:rPr>
        <w:t>also,</w:t>
      </w:r>
      <w:r w:rsidRPr="00AE331A">
        <w:rPr>
          <w:sz w:val="24"/>
          <w:szCs w:val="24"/>
        </w:rPr>
        <w:t xml:space="preserve"> that viruses were less likely to infect ba</w:t>
      </w:r>
      <w:r w:rsidR="00D200F9" w:rsidRPr="00AE331A">
        <w:rPr>
          <w:sz w:val="24"/>
          <w:szCs w:val="24"/>
        </w:rPr>
        <w:t>c</w:t>
      </w:r>
      <w:r w:rsidRPr="00AE331A">
        <w:rPr>
          <w:sz w:val="24"/>
          <w:szCs w:val="24"/>
        </w:rPr>
        <w:t>teria</w:t>
      </w:r>
      <w:r w:rsidR="00D200F9" w:rsidRPr="00AE331A">
        <w:rPr>
          <w:sz w:val="24"/>
          <w:szCs w:val="24"/>
        </w:rPr>
        <w:t xml:space="preserve"> having CRISPR sequence. It was conjectured that CRISPR is involved in defence mechanism of the bacteria, which was confirmed 2 years later.</w:t>
      </w:r>
      <w:r w:rsidR="00FD056C" w:rsidRPr="00FD056C">
        <w:rPr>
          <w:noProof/>
          <w:sz w:val="24"/>
          <w:szCs w:val="24"/>
        </w:rPr>
        <w:t xml:space="preserve"> </w:t>
      </w:r>
    </w:p>
    <w:p w14:paraId="1DF79822" w14:textId="434AE80B" w:rsidR="00D200F9" w:rsidRPr="00AE331A" w:rsidRDefault="00FD056C" w:rsidP="006A4150">
      <w:pPr>
        <w:rPr>
          <w:sz w:val="24"/>
          <w:szCs w:val="24"/>
        </w:rPr>
      </w:pPr>
      <w:r>
        <w:rPr>
          <w:noProof/>
          <w:sz w:val="24"/>
          <w:szCs w:val="24"/>
        </w:rPr>
        <w:drawing>
          <wp:inline distT="0" distB="0" distL="0" distR="0" wp14:anchorId="609A0EF9" wp14:editId="00FF9992">
            <wp:extent cx="5730240" cy="1203960"/>
            <wp:effectExtent l="0" t="0" r="0" b="0"/>
            <wp:docPr id="1582897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0240" cy="1203960"/>
                    </a:xfrm>
                    <a:prstGeom prst="rect">
                      <a:avLst/>
                    </a:prstGeom>
                    <a:noFill/>
                    <a:ln>
                      <a:noFill/>
                    </a:ln>
                  </pic:spPr>
                </pic:pic>
              </a:graphicData>
            </a:graphic>
          </wp:inline>
        </w:drawing>
      </w:r>
    </w:p>
    <w:p w14:paraId="01B07D77" w14:textId="77777777" w:rsidR="00320A15" w:rsidRPr="00AE331A" w:rsidRDefault="00320A15" w:rsidP="006A4150">
      <w:pPr>
        <w:rPr>
          <w:sz w:val="24"/>
          <w:szCs w:val="24"/>
        </w:rPr>
      </w:pPr>
    </w:p>
    <w:p w14:paraId="6269C5FC" w14:textId="00A05F53" w:rsidR="00320A15" w:rsidRPr="00AE331A" w:rsidRDefault="00320A15" w:rsidP="00320A15">
      <w:pPr>
        <w:pStyle w:val="Heading2"/>
        <w:rPr>
          <w:sz w:val="36"/>
          <w:szCs w:val="36"/>
        </w:rPr>
      </w:pPr>
      <w:r w:rsidRPr="00AE331A">
        <w:rPr>
          <w:sz w:val="36"/>
          <w:szCs w:val="36"/>
        </w:rPr>
        <w:lastRenderedPageBreak/>
        <w:t>Memorising</w:t>
      </w:r>
    </w:p>
    <w:p w14:paraId="0793593D" w14:textId="61A763D9" w:rsidR="00D200F9" w:rsidRPr="00AE331A" w:rsidRDefault="00FD056C" w:rsidP="006A4150">
      <w:pPr>
        <w:rPr>
          <w:sz w:val="24"/>
          <w:szCs w:val="24"/>
        </w:rPr>
      </w:pPr>
      <w:r>
        <w:rPr>
          <w:noProof/>
          <w:sz w:val="24"/>
          <w:szCs w:val="24"/>
        </w:rPr>
        <w:drawing>
          <wp:anchor distT="0" distB="0" distL="114300" distR="114300" simplePos="0" relativeHeight="251653120" behindDoc="0" locked="0" layoutInCell="1" allowOverlap="1" wp14:anchorId="56431AB2" wp14:editId="648FF039">
            <wp:simplePos x="0" y="0"/>
            <wp:positionH relativeFrom="column">
              <wp:posOffset>3512820</wp:posOffset>
            </wp:positionH>
            <wp:positionV relativeFrom="paragraph">
              <wp:posOffset>768985</wp:posOffset>
            </wp:positionV>
            <wp:extent cx="2202180" cy="1503680"/>
            <wp:effectExtent l="0" t="0" r="0" b="0"/>
            <wp:wrapSquare wrapText="bothSides"/>
            <wp:docPr id="4979571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02180" cy="1503680"/>
                    </a:xfrm>
                    <a:prstGeom prst="rect">
                      <a:avLst/>
                    </a:prstGeom>
                    <a:noFill/>
                    <a:ln>
                      <a:noFill/>
                    </a:ln>
                  </pic:spPr>
                </pic:pic>
              </a:graphicData>
            </a:graphic>
          </wp:anchor>
        </w:drawing>
      </w:r>
      <w:r w:rsidR="00D200F9" w:rsidRPr="00AE331A">
        <w:rPr>
          <w:sz w:val="24"/>
          <w:szCs w:val="24"/>
        </w:rPr>
        <w:t>When the bacteri</w:t>
      </w:r>
      <w:r w:rsidR="002D1EDD" w:rsidRPr="00AE331A">
        <w:rPr>
          <w:sz w:val="24"/>
          <w:szCs w:val="24"/>
        </w:rPr>
        <w:t>um is</w:t>
      </w:r>
      <w:r w:rsidR="00D200F9" w:rsidRPr="00AE331A">
        <w:rPr>
          <w:sz w:val="24"/>
          <w:szCs w:val="24"/>
        </w:rPr>
        <w:t xml:space="preserve"> first confronted with a phage or a plasmid infestation, the enzymes Cas-1 and Cas-2 </w:t>
      </w:r>
      <w:r w:rsidR="002D1EDD" w:rsidRPr="00AE331A">
        <w:rPr>
          <w:sz w:val="24"/>
          <w:szCs w:val="24"/>
        </w:rPr>
        <w:t xml:space="preserve">cut out a region of the foreign genome called the </w:t>
      </w:r>
      <w:r w:rsidR="002D1EDD" w:rsidRPr="00AE331A">
        <w:rPr>
          <w:b/>
          <w:bCs/>
          <w:sz w:val="24"/>
          <w:szCs w:val="24"/>
        </w:rPr>
        <w:t>protospacer</w:t>
      </w:r>
      <w:r w:rsidR="002D1EDD" w:rsidRPr="00AE331A">
        <w:rPr>
          <w:sz w:val="24"/>
          <w:szCs w:val="24"/>
        </w:rPr>
        <w:t xml:space="preserve">. The cut is made </w:t>
      </w:r>
      <w:r w:rsidR="002D1EDD" w:rsidRPr="00AE331A">
        <w:rPr>
          <w:sz w:val="24"/>
          <w:szCs w:val="24"/>
          <w:u w:val="single"/>
        </w:rPr>
        <w:t>upstream</w:t>
      </w:r>
      <w:r w:rsidR="002D1EDD" w:rsidRPr="00AE331A">
        <w:rPr>
          <w:sz w:val="24"/>
          <w:szCs w:val="24"/>
        </w:rPr>
        <w:t xml:space="preserve"> to a </w:t>
      </w:r>
      <w:r w:rsidR="002D1EDD" w:rsidRPr="00AE331A">
        <w:rPr>
          <w:b/>
          <w:bCs/>
          <w:sz w:val="24"/>
          <w:szCs w:val="24"/>
        </w:rPr>
        <w:t>Protospacer Adjacent Motif (PAM)</w:t>
      </w:r>
      <w:r w:rsidR="002D1EDD" w:rsidRPr="00AE331A">
        <w:rPr>
          <w:sz w:val="24"/>
          <w:szCs w:val="24"/>
        </w:rPr>
        <w:t xml:space="preserve">. The PAM is a sequence consisting 3 bases, often in the form of </w:t>
      </w:r>
      <w:r w:rsidR="002D1EDD" w:rsidRPr="00AE331A">
        <w:rPr>
          <w:b/>
          <w:bCs/>
          <w:sz w:val="24"/>
          <w:szCs w:val="24"/>
        </w:rPr>
        <w:t xml:space="preserve">NGG, </w:t>
      </w:r>
      <w:r w:rsidR="002D1EDD" w:rsidRPr="00AE331A">
        <w:rPr>
          <w:sz w:val="24"/>
          <w:szCs w:val="24"/>
        </w:rPr>
        <w:t xml:space="preserve">where N can be any nucleotide and G stands for guanine. The PAM is </w:t>
      </w:r>
      <w:r w:rsidR="00E46F47" w:rsidRPr="00AE331A">
        <w:rPr>
          <w:sz w:val="24"/>
          <w:szCs w:val="24"/>
        </w:rPr>
        <w:t>crucial in recognising the cleavage site for Cas-9.</w:t>
      </w:r>
    </w:p>
    <w:p w14:paraId="54125331" w14:textId="7ED58CF7" w:rsidR="00E46F47" w:rsidRDefault="00E46F47" w:rsidP="006A4150">
      <w:pPr>
        <w:rPr>
          <w:sz w:val="24"/>
          <w:szCs w:val="24"/>
        </w:rPr>
      </w:pPr>
      <w:r w:rsidRPr="00AE331A">
        <w:rPr>
          <w:sz w:val="24"/>
          <w:szCs w:val="24"/>
        </w:rPr>
        <w:t>The protospacer is turned into spacer and inserted into 5’ end of the bacterial CRIPSR array and a new palindromic repeat is generated as well. The CRIPSR array is flexible in size, as the bacterium is infected by more and more viruses, it gains more spacers to keep a memory of the infection.</w:t>
      </w:r>
    </w:p>
    <w:p w14:paraId="7216F049" w14:textId="77777777" w:rsidR="007C34C8" w:rsidRPr="00AE331A" w:rsidRDefault="007C34C8" w:rsidP="006A4150">
      <w:pPr>
        <w:rPr>
          <w:sz w:val="24"/>
          <w:szCs w:val="24"/>
        </w:rPr>
      </w:pPr>
    </w:p>
    <w:p w14:paraId="2082E302" w14:textId="478847DD" w:rsidR="00320A15" w:rsidRPr="00AE331A" w:rsidRDefault="00320A15" w:rsidP="00320A15">
      <w:pPr>
        <w:pStyle w:val="Heading2"/>
        <w:rPr>
          <w:sz w:val="36"/>
          <w:szCs w:val="36"/>
        </w:rPr>
      </w:pPr>
      <w:r w:rsidRPr="00AE331A">
        <w:rPr>
          <w:sz w:val="36"/>
          <w:szCs w:val="36"/>
        </w:rPr>
        <w:t>Preparation</w:t>
      </w:r>
    </w:p>
    <w:p w14:paraId="1D7D39F4" w14:textId="12C07D38" w:rsidR="00E46F47" w:rsidRPr="00AE331A" w:rsidRDefault="007C34C8" w:rsidP="006A4150">
      <w:pPr>
        <w:rPr>
          <w:sz w:val="24"/>
          <w:szCs w:val="24"/>
        </w:rPr>
      </w:pPr>
      <w:r>
        <w:rPr>
          <w:noProof/>
          <w:sz w:val="24"/>
          <w:szCs w:val="24"/>
        </w:rPr>
        <w:drawing>
          <wp:anchor distT="0" distB="0" distL="114300" distR="114300" simplePos="0" relativeHeight="251655168" behindDoc="0" locked="0" layoutInCell="1" allowOverlap="1" wp14:anchorId="269683FB" wp14:editId="1CC91849">
            <wp:simplePos x="0" y="0"/>
            <wp:positionH relativeFrom="column">
              <wp:posOffset>2553335</wp:posOffset>
            </wp:positionH>
            <wp:positionV relativeFrom="paragraph">
              <wp:posOffset>10795</wp:posOffset>
            </wp:positionV>
            <wp:extent cx="3176270" cy="2758440"/>
            <wp:effectExtent l="0" t="0" r="0" b="0"/>
            <wp:wrapSquare wrapText="bothSides"/>
            <wp:docPr id="9820225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76270" cy="2758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6F47" w:rsidRPr="00AE331A">
        <w:rPr>
          <w:sz w:val="24"/>
          <w:szCs w:val="24"/>
        </w:rPr>
        <w:t xml:space="preserve">After transcription of the CRISPR array, the RNA is obtained called </w:t>
      </w:r>
      <w:r w:rsidR="00E46F47" w:rsidRPr="00AE331A">
        <w:rPr>
          <w:b/>
          <w:bCs/>
          <w:sz w:val="24"/>
          <w:szCs w:val="24"/>
        </w:rPr>
        <w:t>pre-CRISPR RNA (pre-crRNA)</w:t>
      </w:r>
      <w:r w:rsidR="00BF2468" w:rsidRPr="00AE331A">
        <w:rPr>
          <w:b/>
          <w:bCs/>
          <w:sz w:val="24"/>
          <w:szCs w:val="24"/>
        </w:rPr>
        <w:t xml:space="preserve">, </w:t>
      </w:r>
      <w:r w:rsidR="00BF2468" w:rsidRPr="00AE331A">
        <w:rPr>
          <w:sz w:val="24"/>
          <w:szCs w:val="24"/>
        </w:rPr>
        <w:t>which contains transcribed states of the repeats and the spacer. Another RNA called unprocessed tracer RNA, which contains regions complementary to the pre-crRNA bind with it and forms double strands. The RNAase</w:t>
      </w:r>
      <w:r w:rsidR="005F6C88">
        <w:rPr>
          <w:sz w:val="24"/>
          <w:szCs w:val="24"/>
        </w:rPr>
        <w:t xml:space="preserve"> III</w:t>
      </w:r>
      <w:r w:rsidR="00BF2468" w:rsidRPr="00AE331A">
        <w:rPr>
          <w:sz w:val="24"/>
          <w:szCs w:val="24"/>
        </w:rPr>
        <w:t xml:space="preserve"> enzyme then cuts through this RNA complex to give a piece of RNA containing fragments of pre-cr and unprocessed tracer RNA. This fragment is now called </w:t>
      </w:r>
      <w:r w:rsidR="00BF2468" w:rsidRPr="00AE331A">
        <w:rPr>
          <w:b/>
          <w:bCs/>
          <w:sz w:val="24"/>
          <w:szCs w:val="24"/>
        </w:rPr>
        <w:t xml:space="preserve">cr:tracrRNA. </w:t>
      </w:r>
      <w:r w:rsidR="00BF2468" w:rsidRPr="00AE331A">
        <w:rPr>
          <w:sz w:val="24"/>
          <w:szCs w:val="24"/>
        </w:rPr>
        <w:t xml:space="preserve">This RNA molecule is then combined to the protein </w:t>
      </w:r>
      <w:r w:rsidR="00BF2468" w:rsidRPr="00AE331A">
        <w:rPr>
          <w:b/>
          <w:bCs/>
          <w:sz w:val="24"/>
          <w:szCs w:val="24"/>
        </w:rPr>
        <w:t>Cas-9</w:t>
      </w:r>
      <w:r w:rsidR="00BF2468" w:rsidRPr="00AE331A">
        <w:rPr>
          <w:sz w:val="24"/>
          <w:szCs w:val="24"/>
        </w:rPr>
        <w:t xml:space="preserve"> and is called </w:t>
      </w:r>
      <w:r w:rsidR="00BF2468" w:rsidRPr="00AE331A">
        <w:rPr>
          <w:b/>
          <w:bCs/>
          <w:sz w:val="24"/>
          <w:szCs w:val="24"/>
        </w:rPr>
        <w:t>guide RNA (gRNA)</w:t>
      </w:r>
      <w:r w:rsidR="00BF2468" w:rsidRPr="00AE331A">
        <w:rPr>
          <w:sz w:val="24"/>
          <w:szCs w:val="24"/>
        </w:rPr>
        <w:t xml:space="preserve">. </w:t>
      </w:r>
    </w:p>
    <w:p w14:paraId="0D2D723B" w14:textId="77777777" w:rsidR="00320A15" w:rsidRPr="00AE331A" w:rsidRDefault="00320A15" w:rsidP="006A4150">
      <w:pPr>
        <w:rPr>
          <w:sz w:val="24"/>
          <w:szCs w:val="24"/>
        </w:rPr>
      </w:pPr>
    </w:p>
    <w:p w14:paraId="19E40E79" w14:textId="3D3232A2" w:rsidR="00320A15" w:rsidRPr="00AE331A" w:rsidRDefault="00320A15" w:rsidP="006A4150">
      <w:pPr>
        <w:rPr>
          <w:sz w:val="24"/>
          <w:szCs w:val="24"/>
        </w:rPr>
      </w:pPr>
      <w:r w:rsidRPr="00AE331A">
        <w:rPr>
          <w:sz w:val="24"/>
          <w:szCs w:val="24"/>
        </w:rPr>
        <w:t>Cas-9 protein is made of a single polypeptide chain but it has different parts, or domains, in it.</w:t>
      </w:r>
    </w:p>
    <w:p w14:paraId="65E1921F" w14:textId="035F6020" w:rsidR="00320A15" w:rsidRPr="00AE331A" w:rsidRDefault="007C34C8" w:rsidP="00320A15">
      <w:pPr>
        <w:pStyle w:val="ListParagraph"/>
        <w:numPr>
          <w:ilvl w:val="0"/>
          <w:numId w:val="3"/>
        </w:numPr>
        <w:rPr>
          <w:sz w:val="24"/>
          <w:szCs w:val="24"/>
        </w:rPr>
      </w:pPr>
      <w:r w:rsidRPr="007C34C8">
        <w:rPr>
          <w:sz w:val="24"/>
          <w:szCs w:val="24"/>
        </w:rPr>
        <w:drawing>
          <wp:anchor distT="0" distB="0" distL="114300" distR="114300" simplePos="0" relativeHeight="251657216" behindDoc="0" locked="0" layoutInCell="1" allowOverlap="1" wp14:anchorId="5AAE1557" wp14:editId="79FB5410">
            <wp:simplePos x="0" y="0"/>
            <wp:positionH relativeFrom="column">
              <wp:posOffset>3351953</wp:posOffset>
            </wp:positionH>
            <wp:positionV relativeFrom="paragraph">
              <wp:posOffset>11430</wp:posOffset>
            </wp:positionV>
            <wp:extent cx="2381250" cy="1837055"/>
            <wp:effectExtent l="0" t="0" r="0" b="0"/>
            <wp:wrapSquare wrapText="bothSides"/>
            <wp:docPr id="908979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979332" name=""/>
                    <pic:cNvPicPr/>
                  </pic:nvPicPr>
                  <pic:blipFill>
                    <a:blip r:embed="rId9">
                      <a:extLst>
                        <a:ext uri="{28A0092B-C50C-407E-A947-70E740481C1C}">
                          <a14:useLocalDpi xmlns:a14="http://schemas.microsoft.com/office/drawing/2010/main" val="0"/>
                        </a:ext>
                      </a:extLst>
                    </a:blip>
                    <a:stretch>
                      <a:fillRect/>
                    </a:stretch>
                  </pic:blipFill>
                  <pic:spPr>
                    <a:xfrm>
                      <a:off x="0" y="0"/>
                      <a:ext cx="2381250" cy="1837055"/>
                    </a:xfrm>
                    <a:prstGeom prst="rect">
                      <a:avLst/>
                    </a:prstGeom>
                  </pic:spPr>
                </pic:pic>
              </a:graphicData>
            </a:graphic>
          </wp:anchor>
        </w:drawing>
      </w:r>
      <w:r w:rsidR="00320A15" w:rsidRPr="00AE331A">
        <w:rPr>
          <w:b/>
          <w:bCs/>
          <w:sz w:val="24"/>
          <w:szCs w:val="24"/>
        </w:rPr>
        <w:t>PAM Interacting Domain:</w:t>
      </w:r>
      <w:r w:rsidR="00320A15" w:rsidRPr="00AE331A">
        <w:rPr>
          <w:sz w:val="24"/>
          <w:szCs w:val="24"/>
        </w:rPr>
        <w:t xml:space="preserve"> Recognises the PAM sequence (NGG)</w:t>
      </w:r>
      <w:r w:rsidRPr="007C34C8">
        <w:rPr>
          <w:noProof/>
        </w:rPr>
        <w:t xml:space="preserve"> </w:t>
      </w:r>
    </w:p>
    <w:p w14:paraId="669836C6" w14:textId="1D7A997F" w:rsidR="00320A15" w:rsidRPr="00AE331A" w:rsidRDefault="00320A15" w:rsidP="00320A15">
      <w:pPr>
        <w:pStyle w:val="ListParagraph"/>
        <w:numPr>
          <w:ilvl w:val="0"/>
          <w:numId w:val="3"/>
        </w:numPr>
        <w:rPr>
          <w:sz w:val="24"/>
          <w:szCs w:val="24"/>
        </w:rPr>
      </w:pPr>
      <w:r w:rsidRPr="00AE331A">
        <w:rPr>
          <w:b/>
          <w:bCs/>
          <w:sz w:val="24"/>
          <w:szCs w:val="24"/>
        </w:rPr>
        <w:t>Nuclease Domain</w:t>
      </w:r>
      <w:r w:rsidR="00212111" w:rsidRPr="00AE331A">
        <w:rPr>
          <w:b/>
          <w:bCs/>
          <w:sz w:val="24"/>
          <w:szCs w:val="24"/>
        </w:rPr>
        <w:t>s (HNH and RuvC)</w:t>
      </w:r>
      <w:r w:rsidRPr="00AE331A">
        <w:rPr>
          <w:b/>
          <w:bCs/>
          <w:sz w:val="24"/>
          <w:szCs w:val="24"/>
        </w:rPr>
        <w:t>:</w:t>
      </w:r>
      <w:r w:rsidRPr="00AE331A">
        <w:rPr>
          <w:sz w:val="24"/>
          <w:szCs w:val="24"/>
        </w:rPr>
        <w:t xml:space="preserve"> Cuts the DNA</w:t>
      </w:r>
    </w:p>
    <w:p w14:paraId="23A7097A" w14:textId="3020D015" w:rsidR="00320A15" w:rsidRPr="00AE331A" w:rsidRDefault="00320A15" w:rsidP="00320A15">
      <w:pPr>
        <w:pStyle w:val="ListParagraph"/>
        <w:numPr>
          <w:ilvl w:val="0"/>
          <w:numId w:val="3"/>
        </w:numPr>
        <w:rPr>
          <w:sz w:val="24"/>
          <w:szCs w:val="24"/>
        </w:rPr>
      </w:pPr>
      <w:r w:rsidRPr="00AE331A">
        <w:rPr>
          <w:sz w:val="24"/>
          <w:szCs w:val="24"/>
        </w:rPr>
        <w:t xml:space="preserve">Other domains to hold the gRNA and </w:t>
      </w:r>
      <w:r w:rsidR="0065033E" w:rsidRPr="00AE331A">
        <w:rPr>
          <w:sz w:val="24"/>
          <w:szCs w:val="24"/>
        </w:rPr>
        <w:t>attach to the target DNA.</w:t>
      </w:r>
    </w:p>
    <w:p w14:paraId="001962EE" w14:textId="33641E17" w:rsidR="0065033E" w:rsidRPr="00AE331A" w:rsidRDefault="0065033E" w:rsidP="0065033E">
      <w:pPr>
        <w:rPr>
          <w:sz w:val="24"/>
          <w:szCs w:val="24"/>
        </w:rPr>
      </w:pPr>
      <w:r w:rsidRPr="00AE331A">
        <w:rPr>
          <w:sz w:val="24"/>
          <w:szCs w:val="24"/>
        </w:rPr>
        <w:t xml:space="preserve">The tracrRNA holds and attaches the crRNA to the Cas-9 protein. </w:t>
      </w:r>
    </w:p>
    <w:p w14:paraId="72F6E62E" w14:textId="77777777" w:rsidR="0065033E" w:rsidRPr="00AE331A" w:rsidRDefault="0065033E" w:rsidP="0065033E">
      <w:pPr>
        <w:rPr>
          <w:sz w:val="24"/>
          <w:szCs w:val="24"/>
        </w:rPr>
      </w:pPr>
    </w:p>
    <w:p w14:paraId="08E4E409" w14:textId="33B64037" w:rsidR="0065033E" w:rsidRPr="00AE331A" w:rsidRDefault="00430BBC" w:rsidP="0065033E">
      <w:pPr>
        <w:pStyle w:val="Heading2"/>
        <w:rPr>
          <w:sz w:val="36"/>
          <w:szCs w:val="36"/>
        </w:rPr>
      </w:pPr>
      <w:r>
        <w:rPr>
          <w:noProof/>
          <w:sz w:val="24"/>
          <w:szCs w:val="24"/>
        </w:rPr>
        <w:lastRenderedPageBreak/>
        <w:drawing>
          <wp:anchor distT="0" distB="0" distL="114300" distR="114300" simplePos="0" relativeHeight="251659264" behindDoc="0" locked="0" layoutInCell="1" allowOverlap="1" wp14:anchorId="0F364601" wp14:editId="71CA3D84">
            <wp:simplePos x="0" y="0"/>
            <wp:positionH relativeFrom="column">
              <wp:posOffset>2777067</wp:posOffset>
            </wp:positionH>
            <wp:positionV relativeFrom="paragraph">
              <wp:posOffset>135255</wp:posOffset>
            </wp:positionV>
            <wp:extent cx="3259455" cy="2169795"/>
            <wp:effectExtent l="0" t="0" r="0" b="0"/>
            <wp:wrapSquare wrapText="bothSides"/>
            <wp:docPr id="12922369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59455" cy="2169795"/>
                    </a:xfrm>
                    <a:prstGeom prst="rect">
                      <a:avLst/>
                    </a:prstGeom>
                    <a:noFill/>
                    <a:ln>
                      <a:noFill/>
                    </a:ln>
                  </pic:spPr>
                </pic:pic>
              </a:graphicData>
            </a:graphic>
          </wp:anchor>
        </w:drawing>
      </w:r>
      <w:r w:rsidR="0065033E" w:rsidRPr="00AE331A">
        <w:rPr>
          <w:sz w:val="36"/>
          <w:szCs w:val="36"/>
        </w:rPr>
        <w:t>Counterattack</w:t>
      </w:r>
    </w:p>
    <w:p w14:paraId="66D64DFD" w14:textId="343A17F7" w:rsidR="0065033E" w:rsidRPr="00AE331A" w:rsidRDefault="0065033E" w:rsidP="0065033E">
      <w:pPr>
        <w:rPr>
          <w:sz w:val="24"/>
          <w:szCs w:val="24"/>
        </w:rPr>
      </w:pPr>
      <w:r w:rsidRPr="00AE331A">
        <w:rPr>
          <w:sz w:val="24"/>
          <w:szCs w:val="24"/>
        </w:rPr>
        <w:t xml:space="preserve">When infected again with the same virus, the Cas-9 protein recognises the PAM sequence and then tries to match the gRNA sequence on the target genome. If the sequence matches, a cut is made on both the strands of the DNA. Since the spacer on CRISPR doesn’t </w:t>
      </w:r>
      <w:r w:rsidR="00233F91" w:rsidRPr="00AE331A">
        <w:rPr>
          <w:sz w:val="24"/>
          <w:szCs w:val="24"/>
        </w:rPr>
        <w:t>precedes</w:t>
      </w:r>
      <w:r w:rsidRPr="00AE331A">
        <w:rPr>
          <w:sz w:val="24"/>
          <w:szCs w:val="24"/>
        </w:rPr>
        <w:t xml:space="preserve"> PAM sequence, Cas-9 doesn’t cut through the bacterial DNA.</w:t>
      </w:r>
    </w:p>
    <w:p w14:paraId="0B20F5D8" w14:textId="77777777" w:rsidR="00516981" w:rsidRDefault="00516981" w:rsidP="0065033E">
      <w:pPr>
        <w:rPr>
          <w:sz w:val="24"/>
          <w:szCs w:val="24"/>
        </w:rPr>
      </w:pPr>
    </w:p>
    <w:p w14:paraId="0B17BAC0" w14:textId="77777777" w:rsidR="00AE331A" w:rsidRPr="00AE331A" w:rsidRDefault="00AE331A" w:rsidP="0065033E">
      <w:pPr>
        <w:rPr>
          <w:sz w:val="24"/>
          <w:szCs w:val="24"/>
        </w:rPr>
      </w:pPr>
    </w:p>
    <w:p w14:paraId="457C2F1D" w14:textId="6BB0260C" w:rsidR="00516981" w:rsidRPr="00AE331A" w:rsidRDefault="00516981" w:rsidP="00516981">
      <w:pPr>
        <w:pStyle w:val="Heading1"/>
        <w:rPr>
          <w:sz w:val="40"/>
          <w:szCs w:val="40"/>
        </w:rPr>
      </w:pPr>
      <w:r w:rsidRPr="00AE331A">
        <w:rPr>
          <w:sz w:val="40"/>
          <w:szCs w:val="40"/>
        </w:rPr>
        <w:t>Using CRISPR/Cas9 Mechanism for Gene Editing</w:t>
      </w:r>
    </w:p>
    <w:p w14:paraId="6CBEFCE5" w14:textId="77777777" w:rsidR="00516981" w:rsidRPr="00AE331A" w:rsidRDefault="00516981" w:rsidP="00516981">
      <w:pPr>
        <w:rPr>
          <w:sz w:val="24"/>
          <w:szCs w:val="24"/>
        </w:rPr>
      </w:pPr>
    </w:p>
    <w:p w14:paraId="5AF28909" w14:textId="35FF3C68" w:rsidR="00516981" w:rsidRPr="00AE331A" w:rsidRDefault="00212111" w:rsidP="00516981">
      <w:pPr>
        <w:pStyle w:val="Heading2"/>
        <w:rPr>
          <w:sz w:val="36"/>
          <w:szCs w:val="36"/>
        </w:rPr>
      </w:pPr>
      <w:r w:rsidRPr="00AE331A">
        <w:rPr>
          <w:sz w:val="36"/>
          <w:szCs w:val="36"/>
        </w:rPr>
        <w:t>Transferring the System in Cell</w:t>
      </w:r>
    </w:p>
    <w:p w14:paraId="639AC82B" w14:textId="0B1D677D" w:rsidR="00516981" w:rsidRPr="00AE331A" w:rsidRDefault="00462686" w:rsidP="00516981">
      <w:pPr>
        <w:rPr>
          <w:sz w:val="24"/>
          <w:szCs w:val="24"/>
        </w:rPr>
      </w:pPr>
      <w:r>
        <w:rPr>
          <w:noProof/>
        </w:rPr>
        <w:pict w14:anchorId="3472E38F">
          <v:shapetype id="_x0000_t202" coordsize="21600,21600" o:spt="202" path="m,l,21600r21600,l21600,xe">
            <v:stroke joinstyle="miter"/>
            <v:path gradientshapeok="t" o:connecttype="rect"/>
          </v:shapetype>
          <v:shape id="Text Box 2" o:spid="_x0000_s1026" type="#_x0000_t202" style="position:absolute;margin-left:63pt;margin-top:305.95pt;width:63.4pt;height:25.95pt;z-index:251663360;visibility:visible;mso-height-percent:200;mso-wrap-distance-left:9pt;mso-wrap-distance-top:3.6pt;mso-wrap-distance-right:9pt;mso-wrap-distance-bottom:3.6pt;mso-position-horizontal-relative:text;mso-position-vertical-relative:text;mso-height-percent:200;mso-width-relative:margin;mso-height-relative:margin;v-text-anchor:top">
            <v:textbox style="mso-next-textbox:#Text Box 2;mso-fit-shape-to-text:t">
              <w:txbxContent>
                <w:p w14:paraId="409B7854" w14:textId="155A9B36" w:rsidR="00462686" w:rsidRDefault="00462686">
                  <w:r>
                    <w:t>Guide RNA</w:t>
                  </w:r>
                </w:p>
              </w:txbxContent>
            </v:textbox>
            <w10:anchorlock/>
          </v:shape>
        </w:pict>
      </w:r>
      <w:r w:rsidR="00516981" w:rsidRPr="00AE331A">
        <w:rPr>
          <w:sz w:val="24"/>
          <w:szCs w:val="24"/>
        </w:rPr>
        <w:t xml:space="preserve">Scientists constructed crRNA-tracrRNA fusion transcripts to form </w:t>
      </w:r>
      <w:r w:rsidR="00516981" w:rsidRPr="00AE331A">
        <w:rPr>
          <w:b/>
          <w:bCs/>
          <w:sz w:val="24"/>
          <w:szCs w:val="24"/>
        </w:rPr>
        <w:t>single guide RNA (sgRNA)</w:t>
      </w:r>
      <w:r w:rsidR="00516981" w:rsidRPr="00AE331A">
        <w:rPr>
          <w:sz w:val="24"/>
          <w:szCs w:val="24"/>
        </w:rPr>
        <w:t>, which essentially is a single polyribonucleotide chain comprising of both crRNA and tracrRNA parts constructed synthetically. The sgRNA is designed to make the cut at the precise location within the DNA</w:t>
      </w:r>
      <w:r w:rsidR="00212111" w:rsidRPr="00AE331A">
        <w:rPr>
          <w:sz w:val="24"/>
          <w:szCs w:val="24"/>
        </w:rPr>
        <w:t>. The CRISPR system is delivered into the cell using a vector. Plasmid DNA (pDNA) is an ideal vector for loading the CRISPR system, but the process is very tedious. Loading the system on mRNA greatly simplifies the process but mRNA is easily degraded and has low stability. Continuous innovations are being made in delivery vectors and exosomes are identified to be a promising approach to deliver Cas9 Ribonucleoproteins.</w:t>
      </w:r>
    </w:p>
    <w:p w14:paraId="5FE072A5" w14:textId="0A822A48" w:rsidR="00212111" w:rsidRPr="00AE331A" w:rsidRDefault="00212111" w:rsidP="00516981">
      <w:pPr>
        <w:rPr>
          <w:sz w:val="24"/>
          <w:szCs w:val="24"/>
        </w:rPr>
      </w:pPr>
      <w:r w:rsidRPr="00AE331A">
        <w:rPr>
          <w:sz w:val="24"/>
          <w:szCs w:val="24"/>
        </w:rPr>
        <w:t>Once the system enters the cell, it makes a cut at the desired location</w:t>
      </w:r>
      <w:r w:rsidR="00855A19" w:rsidRPr="00AE331A">
        <w:rPr>
          <w:sz w:val="24"/>
          <w:szCs w:val="24"/>
        </w:rPr>
        <w:t>, 4 base pairs upstream to the PAM.</w:t>
      </w:r>
    </w:p>
    <w:p w14:paraId="7191572C" w14:textId="57239524" w:rsidR="00855A19" w:rsidRPr="00AE331A" w:rsidRDefault="00A8188C" w:rsidP="00516981">
      <w:pPr>
        <w:rPr>
          <w:sz w:val="24"/>
          <w:szCs w:val="24"/>
        </w:rPr>
      </w:pPr>
      <w:r>
        <w:rPr>
          <w:noProof/>
          <w:sz w:val="24"/>
          <w:szCs w:val="24"/>
        </w:rPr>
        <w:drawing>
          <wp:inline distT="0" distB="0" distL="0" distR="0" wp14:anchorId="650D8304" wp14:editId="7E3A7ACA">
            <wp:extent cx="2660650" cy="2331169"/>
            <wp:effectExtent l="0" t="0" r="0" b="0"/>
            <wp:docPr id="1605798442" name="Picture 5" descr="Guide R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98442" name="Picture 5" descr="Guide RNA"/>
                    <pic:cNvPicPr>
                      <a:picLocks noChangeAspect="1" noChangeArrowheads="1"/>
                    </pic:cNvPicPr>
                  </pic:nvPicPr>
                  <pic:blipFill>
                    <a:blip r:embed="rId11" cstate="print">
                      <a:extLst>
                        <a:ext uri="{BEBA8EAE-BF5A-486C-A8C5-ECC9F3942E4B}">
                          <a14:imgProps xmlns:a14="http://schemas.microsoft.com/office/drawing/2010/main">
                            <a14:imgLayer r:embed="rId12">
                              <a14:imgEffect>
                                <a14:backgroundRemoval t="7957" b="97742" l="3582" r="93968">
                                  <a14:foregroundMark x1="30443" y1="9892" x2="32988" y2="7957"/>
                                  <a14:foregroundMark x1="87370" y1="56022" x2="88878" y2="56022"/>
                                  <a14:foregroundMark x1="80773" y1="58817" x2="83695" y2="57634"/>
                                  <a14:foregroundMark x1="92648" y1="55914" x2="93968" y2="53118"/>
                                  <a14:foregroundMark x1="50330" y1="72258" x2="56079" y2="80000"/>
                                  <a14:foregroundMark x1="43167" y1="88495" x2="40999" y2="91828"/>
                                  <a14:foregroundMark x1="47785" y1="94301" x2="47785" y2="97849"/>
                                  <a14:foregroundMark x1="19604" y1="86452" x2="19981" y2="89140"/>
                                  <a14:foregroundMark x1="44392" y1="31075" x2="46089" y2="32903"/>
                                  <a14:foregroundMark x1="8106" y1="71935" x2="8106" y2="71935"/>
                                  <a14:foregroundMark x1="8106" y1="71935" x2="8106" y2="71935"/>
                                  <a14:foregroundMark x1="8106" y1="71935" x2="8106" y2="71935"/>
                                  <a14:foregroundMark x1="3582" y1="73656" x2="3582" y2="73656"/>
                                  <a14:foregroundMark x1="3582" y1="73656" x2="3582" y2="73656"/>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694762" cy="2361057"/>
                    </a:xfrm>
                    <a:prstGeom prst="rect">
                      <a:avLst/>
                    </a:prstGeom>
                    <a:noFill/>
                    <a:ln>
                      <a:noFill/>
                    </a:ln>
                  </pic:spPr>
                </pic:pic>
              </a:graphicData>
            </a:graphic>
          </wp:inline>
        </w:drawing>
      </w:r>
      <w:r>
        <w:rPr>
          <w:noProof/>
          <w:sz w:val="24"/>
          <w:szCs w:val="24"/>
        </w:rPr>
        <w:drawing>
          <wp:inline distT="0" distB="0" distL="0" distR="0" wp14:anchorId="0B9EDC70" wp14:editId="62555212">
            <wp:extent cx="2686050" cy="2325290"/>
            <wp:effectExtent l="0" t="0" r="0" b="0"/>
            <wp:docPr id="458905691" name="Picture 6" descr="Single Guide R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905691" name="Picture 6" descr="Single Guide RNA"/>
                    <pic:cNvPicPr>
                      <a:picLocks noChangeAspect="1" noChangeArrowheads="1"/>
                    </pic:cNvPicPr>
                  </pic:nvPicPr>
                  <pic:blipFill>
                    <a:blip r:embed="rId13" cstate="print">
                      <a:extLst>
                        <a:ext uri="{BEBA8EAE-BF5A-486C-A8C5-ECC9F3942E4B}">
                          <a14:imgProps xmlns:a14="http://schemas.microsoft.com/office/drawing/2010/main">
                            <a14:imgLayer r:embed="rId14">
                              <a14:imgEffect>
                                <a14:backgroundRemoval t="4420" b="94144" l="4015" r="93786">
                                  <a14:foregroundMark x1="36042" y1="9724" x2="36042" y2="9724"/>
                                  <a14:foregroundMark x1="36042" y1="9724" x2="35277" y2="8950"/>
                                  <a14:foregroundMark x1="32696" y1="8177" x2="32696" y2="8177"/>
                                  <a14:foregroundMark x1="32696" y1="8177" x2="33365" y2="4420"/>
                                  <a14:foregroundMark x1="74665" y1="50387" x2="89101" y2="56575"/>
                                  <a14:foregroundMark x1="90440" y1="57569" x2="93977" y2="55249"/>
                                  <a14:foregroundMark x1="50669" y1="94254" x2="48853" y2="89613"/>
                                  <a14:foregroundMark x1="8604" y1="72265" x2="8604" y2="72265"/>
                                  <a14:foregroundMark x1="4015" y1="73039" x2="4015" y2="73039"/>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710020" cy="2346041"/>
                    </a:xfrm>
                    <a:prstGeom prst="rect">
                      <a:avLst/>
                    </a:prstGeom>
                    <a:noFill/>
                    <a:ln>
                      <a:noFill/>
                    </a:ln>
                  </pic:spPr>
                </pic:pic>
              </a:graphicData>
            </a:graphic>
          </wp:inline>
        </w:drawing>
      </w:r>
    </w:p>
    <w:p w14:paraId="64437752" w14:textId="77777777" w:rsidR="00462686" w:rsidRDefault="00462686" w:rsidP="00855A19">
      <w:pPr>
        <w:pStyle w:val="Heading2"/>
        <w:rPr>
          <w:sz w:val="36"/>
          <w:szCs w:val="36"/>
        </w:rPr>
      </w:pPr>
    </w:p>
    <w:p w14:paraId="38F862C2" w14:textId="38B07349" w:rsidR="00855A19" w:rsidRPr="00AE331A" w:rsidRDefault="00462686" w:rsidP="00855A19">
      <w:pPr>
        <w:pStyle w:val="Heading2"/>
        <w:rPr>
          <w:sz w:val="36"/>
          <w:szCs w:val="36"/>
        </w:rPr>
      </w:pPr>
      <w:r>
        <w:rPr>
          <w:noProof/>
          <w:sz w:val="36"/>
          <w:szCs w:val="36"/>
        </w:rPr>
        <w:pict w14:anchorId="3472E38F">
          <v:shape id="_x0000_s1027" type="#_x0000_t202" style="position:absolute;margin-left:270.75pt;margin-top:-61.35pt;width:88.9pt;height:25.95pt;z-index:251664384;visibility:visible;mso-height-percent:200;mso-wrap-distance-left:9pt;mso-wrap-distance-top:3.6pt;mso-wrap-distance-right:9pt;mso-wrap-distance-bottom:3.6pt;mso-position-horizontal-relative:text;mso-position-vertical-relative:text;mso-height-percent:200;mso-width-relative:margin;mso-height-relative:margin;v-text-anchor:top">
            <v:textbox style="mso-next-textbox:#_x0000_s1027;mso-fit-shape-to-text:t">
              <w:txbxContent>
                <w:p w14:paraId="73102DAB" w14:textId="1402562B" w:rsidR="00462686" w:rsidRDefault="00462686" w:rsidP="00462686">
                  <w:r>
                    <w:t>Single Guide RNA</w:t>
                  </w:r>
                </w:p>
              </w:txbxContent>
            </v:textbox>
            <w10:anchorlock/>
          </v:shape>
        </w:pict>
      </w:r>
      <w:r w:rsidR="00855A19" w:rsidRPr="00AE331A">
        <w:rPr>
          <w:sz w:val="36"/>
          <w:szCs w:val="36"/>
        </w:rPr>
        <w:t>Bringing out the Changes</w:t>
      </w:r>
    </w:p>
    <w:p w14:paraId="46C9E501" w14:textId="162AFCB0" w:rsidR="00855A19" w:rsidRPr="00AE331A" w:rsidRDefault="00855A19" w:rsidP="00855A19">
      <w:pPr>
        <w:rPr>
          <w:sz w:val="24"/>
          <w:szCs w:val="24"/>
        </w:rPr>
      </w:pPr>
      <w:r w:rsidRPr="00AE331A">
        <w:rPr>
          <w:sz w:val="24"/>
          <w:szCs w:val="24"/>
        </w:rPr>
        <w:t>After the cut has been made, the cell uses built in repair techniques to join the DNA strands back. There are two methods for this.</w:t>
      </w:r>
    </w:p>
    <w:p w14:paraId="5B71640B" w14:textId="76793817" w:rsidR="00855A19" w:rsidRPr="00AE331A" w:rsidRDefault="00855A19" w:rsidP="00855A19">
      <w:pPr>
        <w:pStyle w:val="ListParagraph"/>
        <w:numPr>
          <w:ilvl w:val="0"/>
          <w:numId w:val="4"/>
        </w:numPr>
        <w:rPr>
          <w:sz w:val="24"/>
          <w:szCs w:val="24"/>
        </w:rPr>
      </w:pPr>
      <w:r w:rsidRPr="00AE331A">
        <w:rPr>
          <w:b/>
          <w:bCs/>
          <w:sz w:val="24"/>
          <w:szCs w:val="24"/>
        </w:rPr>
        <w:lastRenderedPageBreak/>
        <w:t>Non-Homologous End Joining</w:t>
      </w:r>
      <w:r w:rsidR="006559EB" w:rsidRPr="00AE331A">
        <w:rPr>
          <w:b/>
          <w:bCs/>
          <w:sz w:val="24"/>
          <w:szCs w:val="24"/>
        </w:rPr>
        <w:t xml:space="preserve"> (NHEJ)</w:t>
      </w:r>
      <w:r w:rsidR="008F1B72" w:rsidRPr="008F1B72">
        <w:rPr>
          <w:noProof/>
        </w:rPr>
        <w:t xml:space="preserve"> </w:t>
      </w:r>
    </w:p>
    <w:p w14:paraId="14F3C31C" w14:textId="1DA7F317" w:rsidR="00855A19" w:rsidRPr="00AE331A" w:rsidRDefault="008F1B72" w:rsidP="00855A19">
      <w:pPr>
        <w:pStyle w:val="ListParagraph"/>
        <w:rPr>
          <w:sz w:val="24"/>
          <w:szCs w:val="24"/>
        </w:rPr>
      </w:pPr>
      <w:r w:rsidRPr="008F1B72">
        <w:rPr>
          <w:b/>
          <w:bCs/>
          <w:sz w:val="24"/>
          <w:szCs w:val="24"/>
        </w:rPr>
        <w:drawing>
          <wp:anchor distT="0" distB="0" distL="114300" distR="114300" simplePos="0" relativeHeight="251663360" behindDoc="0" locked="0" layoutInCell="1" allowOverlap="1" wp14:anchorId="43B7178D" wp14:editId="046C105B">
            <wp:simplePos x="0" y="0"/>
            <wp:positionH relativeFrom="column">
              <wp:posOffset>3270250</wp:posOffset>
            </wp:positionH>
            <wp:positionV relativeFrom="paragraph">
              <wp:posOffset>7620</wp:posOffset>
            </wp:positionV>
            <wp:extent cx="3059430" cy="3835400"/>
            <wp:effectExtent l="0" t="0" r="0" b="0"/>
            <wp:wrapSquare wrapText="bothSides"/>
            <wp:docPr id="521474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474184" name=""/>
                    <pic:cNvPicPr/>
                  </pic:nvPicPr>
                  <pic:blipFill rotWithShape="1">
                    <a:blip r:embed="rId15">
                      <a:extLst>
                        <a:ext uri="{28A0092B-C50C-407E-A947-70E740481C1C}">
                          <a14:useLocalDpi xmlns:a14="http://schemas.microsoft.com/office/drawing/2010/main" val="0"/>
                        </a:ext>
                      </a:extLst>
                    </a:blip>
                    <a:srcRect l="1731"/>
                    <a:stretch/>
                  </pic:blipFill>
                  <pic:spPr bwMode="auto">
                    <a:xfrm>
                      <a:off x="0" y="0"/>
                      <a:ext cx="3059430" cy="3835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55A19" w:rsidRPr="00AE331A">
        <w:rPr>
          <w:sz w:val="24"/>
          <w:szCs w:val="24"/>
        </w:rPr>
        <w:t xml:space="preserve">When a DNA strand is damaged or broken, a complex mechanism consisting of four different proteins </w:t>
      </w:r>
      <w:r w:rsidR="00D90D23" w:rsidRPr="00AE331A">
        <w:rPr>
          <w:sz w:val="24"/>
          <w:szCs w:val="24"/>
        </w:rPr>
        <w:t xml:space="preserve">ligases the DNA strands. But this ligation is not always perfect. It often adds or deletes bases causing mutation of the said gene. Hence, this method is very effective in silencing a particular gene. Causing mutations at promoter </w:t>
      </w:r>
      <w:r w:rsidR="007C7678" w:rsidRPr="00AE331A">
        <w:rPr>
          <w:sz w:val="24"/>
          <w:szCs w:val="24"/>
        </w:rPr>
        <w:t>sequence is effective in gene silencing.</w:t>
      </w:r>
    </w:p>
    <w:p w14:paraId="24C1625D" w14:textId="4D6E5B0D" w:rsidR="007C7678" w:rsidRPr="00AE331A" w:rsidRDefault="007C7678" w:rsidP="00855A19">
      <w:pPr>
        <w:pStyle w:val="ListParagraph"/>
        <w:rPr>
          <w:sz w:val="24"/>
          <w:szCs w:val="24"/>
        </w:rPr>
      </w:pPr>
    </w:p>
    <w:p w14:paraId="2AD1FAB9" w14:textId="2220CBA7" w:rsidR="007C7678" w:rsidRPr="00AE331A" w:rsidRDefault="007C7678" w:rsidP="007C7678">
      <w:pPr>
        <w:pStyle w:val="ListParagraph"/>
        <w:numPr>
          <w:ilvl w:val="0"/>
          <w:numId w:val="4"/>
        </w:numPr>
        <w:rPr>
          <w:sz w:val="24"/>
          <w:szCs w:val="24"/>
        </w:rPr>
      </w:pPr>
      <w:r w:rsidRPr="00AE331A">
        <w:rPr>
          <w:b/>
          <w:bCs/>
          <w:sz w:val="24"/>
          <w:szCs w:val="24"/>
        </w:rPr>
        <w:t>Homology</w:t>
      </w:r>
      <w:r w:rsidR="008F1B72">
        <w:rPr>
          <w:b/>
          <w:bCs/>
          <w:sz w:val="24"/>
          <w:szCs w:val="24"/>
        </w:rPr>
        <w:t>-</w:t>
      </w:r>
      <w:r w:rsidR="008C7358">
        <w:rPr>
          <w:b/>
          <w:bCs/>
          <w:sz w:val="24"/>
          <w:szCs w:val="24"/>
        </w:rPr>
        <w:t>d</w:t>
      </w:r>
      <w:r w:rsidRPr="00AE331A">
        <w:rPr>
          <w:b/>
          <w:bCs/>
          <w:sz w:val="24"/>
          <w:szCs w:val="24"/>
        </w:rPr>
        <w:t>irected Repair</w:t>
      </w:r>
      <w:r w:rsidR="006559EB" w:rsidRPr="00AE331A">
        <w:rPr>
          <w:b/>
          <w:bCs/>
          <w:sz w:val="24"/>
          <w:szCs w:val="24"/>
        </w:rPr>
        <w:t xml:space="preserve"> (HR)</w:t>
      </w:r>
    </w:p>
    <w:p w14:paraId="6E3326F7" w14:textId="6F7EBE4F" w:rsidR="007C7678" w:rsidRPr="00AE331A" w:rsidRDefault="007C7678" w:rsidP="007C7678">
      <w:pPr>
        <w:pStyle w:val="ListParagraph"/>
        <w:rPr>
          <w:sz w:val="24"/>
          <w:szCs w:val="24"/>
        </w:rPr>
      </w:pPr>
      <w:r w:rsidRPr="00AE331A">
        <w:rPr>
          <w:sz w:val="24"/>
          <w:szCs w:val="24"/>
        </w:rPr>
        <w:t xml:space="preserve">HDR mechanism involves repairing the broken DNA strand using a template DNA. This mechanism has low chances of mutations </w:t>
      </w:r>
      <w:r w:rsidR="00C01A22" w:rsidRPr="00AE331A">
        <w:rPr>
          <w:sz w:val="24"/>
          <w:szCs w:val="24"/>
        </w:rPr>
        <w:t>as</w:t>
      </w:r>
      <w:r w:rsidRPr="00AE331A">
        <w:rPr>
          <w:sz w:val="24"/>
          <w:szCs w:val="24"/>
        </w:rPr>
        <w:t xml:space="preserve"> it requires a second copy of the DNA</w:t>
      </w:r>
      <w:r w:rsidR="00C01A22" w:rsidRPr="00AE331A">
        <w:rPr>
          <w:sz w:val="24"/>
          <w:szCs w:val="24"/>
        </w:rPr>
        <w:t xml:space="preserve"> to be template</w:t>
      </w:r>
      <w:r w:rsidRPr="00AE331A">
        <w:rPr>
          <w:sz w:val="24"/>
          <w:szCs w:val="24"/>
        </w:rPr>
        <w:t xml:space="preserve">. It </w:t>
      </w:r>
      <w:r w:rsidR="00C01A22" w:rsidRPr="00AE331A">
        <w:rPr>
          <w:sz w:val="24"/>
          <w:szCs w:val="24"/>
        </w:rPr>
        <w:t>uses proteins, DNA ligase and DNA polymerase to generate the exact copy from the template and repairs the cut DNA.</w:t>
      </w:r>
    </w:p>
    <w:p w14:paraId="2B5334EE" w14:textId="194821C7" w:rsidR="00C01A22" w:rsidRPr="00AE331A" w:rsidRDefault="00C01A22" w:rsidP="007C7678">
      <w:pPr>
        <w:pStyle w:val="ListParagraph"/>
        <w:rPr>
          <w:sz w:val="24"/>
          <w:szCs w:val="24"/>
        </w:rPr>
      </w:pPr>
      <w:r w:rsidRPr="00AE331A">
        <w:rPr>
          <w:sz w:val="24"/>
          <w:szCs w:val="24"/>
        </w:rPr>
        <w:t>This method is used for adding foreign DNA fragments in the host genome. Along with loading the CRISPR system, we also deliver a suitable DNA fragment containing foreign DNA and the cell copies the foreign fragment in the host DNA while trying to repair cut DNA.</w:t>
      </w:r>
    </w:p>
    <w:p w14:paraId="0F1169CB" w14:textId="77777777" w:rsidR="00060676" w:rsidRPr="00AE331A" w:rsidRDefault="00060676" w:rsidP="007C7678">
      <w:pPr>
        <w:pStyle w:val="ListParagraph"/>
        <w:rPr>
          <w:sz w:val="24"/>
          <w:szCs w:val="24"/>
        </w:rPr>
      </w:pPr>
    </w:p>
    <w:p w14:paraId="56ACE9A4" w14:textId="2122FC2A" w:rsidR="00C01A22" w:rsidRPr="00AE331A" w:rsidRDefault="00060676" w:rsidP="00060676">
      <w:pPr>
        <w:pStyle w:val="Heading2"/>
        <w:rPr>
          <w:sz w:val="36"/>
          <w:szCs w:val="36"/>
        </w:rPr>
      </w:pPr>
      <w:r w:rsidRPr="00AE331A">
        <w:rPr>
          <w:sz w:val="36"/>
          <w:szCs w:val="36"/>
        </w:rPr>
        <w:t>Deactivated Cas9 (dCas9)</w:t>
      </w:r>
    </w:p>
    <w:p w14:paraId="6997ED33" w14:textId="0C2E448D" w:rsidR="00060676" w:rsidRPr="00AE331A" w:rsidRDefault="00060676" w:rsidP="00060676">
      <w:pPr>
        <w:rPr>
          <w:sz w:val="24"/>
          <w:szCs w:val="24"/>
        </w:rPr>
      </w:pPr>
      <w:r w:rsidRPr="00AE331A">
        <w:rPr>
          <w:sz w:val="24"/>
          <w:szCs w:val="24"/>
        </w:rPr>
        <w:t>dCas9 protein was prepared by mutating the nuclease domains within the wild type Cas9 protein, which causes it to lose its cleavage activity. dCas9 bind to the target DNA but doesn’t cut it.</w:t>
      </w:r>
      <w:r w:rsidR="00E727B7" w:rsidRPr="00AE331A">
        <w:rPr>
          <w:sz w:val="24"/>
          <w:szCs w:val="24"/>
        </w:rPr>
        <w:t xml:space="preserve"> This also causes gene silencing due to stearic blockage of RNA polymerase elongation.</w:t>
      </w:r>
    </w:p>
    <w:p w14:paraId="3549AF5B" w14:textId="48431EAD" w:rsidR="00E727B7" w:rsidRPr="00AE331A" w:rsidRDefault="00E727B7" w:rsidP="00060676">
      <w:pPr>
        <w:rPr>
          <w:sz w:val="24"/>
          <w:szCs w:val="24"/>
        </w:rPr>
      </w:pPr>
      <w:r w:rsidRPr="00AE331A">
        <w:rPr>
          <w:sz w:val="24"/>
          <w:szCs w:val="24"/>
        </w:rPr>
        <w:t>dCas9 is also used in single base gene editing techniques. dCas9 when loaded with enzymes that can transform nitrogenous bases can be used to treat single point base mutations.</w:t>
      </w:r>
    </w:p>
    <w:p w14:paraId="66E99D0E" w14:textId="77777777" w:rsidR="00E727B7" w:rsidRPr="00AE331A" w:rsidRDefault="00E727B7" w:rsidP="00060676">
      <w:pPr>
        <w:rPr>
          <w:sz w:val="24"/>
          <w:szCs w:val="24"/>
        </w:rPr>
      </w:pPr>
    </w:p>
    <w:p w14:paraId="47906FFC" w14:textId="0B24F9AE" w:rsidR="00E727B7" w:rsidRPr="00AE331A" w:rsidRDefault="00E727B7" w:rsidP="00E727B7">
      <w:pPr>
        <w:pStyle w:val="Heading1"/>
        <w:rPr>
          <w:sz w:val="40"/>
          <w:szCs w:val="40"/>
        </w:rPr>
      </w:pPr>
      <w:r w:rsidRPr="00AE331A">
        <w:rPr>
          <w:sz w:val="40"/>
          <w:szCs w:val="40"/>
        </w:rPr>
        <w:t>Limitations and Challenges</w:t>
      </w:r>
    </w:p>
    <w:p w14:paraId="0E46AC0D" w14:textId="77777777" w:rsidR="00E727B7" w:rsidRPr="00AE331A" w:rsidRDefault="00E727B7" w:rsidP="00E727B7">
      <w:pPr>
        <w:rPr>
          <w:sz w:val="24"/>
          <w:szCs w:val="24"/>
        </w:rPr>
      </w:pPr>
    </w:p>
    <w:p w14:paraId="661C4912" w14:textId="662C1220" w:rsidR="006559EB" w:rsidRPr="00AE331A" w:rsidRDefault="00E727B7" w:rsidP="006559EB">
      <w:pPr>
        <w:pStyle w:val="Heading2"/>
        <w:ind w:firstLine="720"/>
        <w:rPr>
          <w:sz w:val="36"/>
          <w:szCs w:val="36"/>
        </w:rPr>
      </w:pPr>
      <w:r w:rsidRPr="00AE331A">
        <w:rPr>
          <w:sz w:val="36"/>
          <w:szCs w:val="36"/>
        </w:rPr>
        <w:t>Limitations of CRISPR/Cas9</w:t>
      </w:r>
    </w:p>
    <w:p w14:paraId="124DA5F6" w14:textId="0C84E8D7" w:rsidR="00E727B7" w:rsidRPr="00AE331A" w:rsidRDefault="00E727B7" w:rsidP="00E727B7">
      <w:pPr>
        <w:pStyle w:val="ListParagraph"/>
        <w:numPr>
          <w:ilvl w:val="0"/>
          <w:numId w:val="4"/>
        </w:numPr>
        <w:rPr>
          <w:sz w:val="24"/>
          <w:szCs w:val="24"/>
        </w:rPr>
      </w:pPr>
      <w:r w:rsidRPr="00AE331A">
        <w:rPr>
          <w:b/>
          <w:bCs/>
          <w:sz w:val="24"/>
          <w:szCs w:val="24"/>
        </w:rPr>
        <w:t>Off Target Effects:</w:t>
      </w:r>
      <w:r w:rsidRPr="00AE331A">
        <w:rPr>
          <w:sz w:val="24"/>
          <w:szCs w:val="24"/>
        </w:rPr>
        <w:t xml:space="preserve"> </w:t>
      </w:r>
      <w:r w:rsidRPr="00AE331A">
        <w:rPr>
          <w:sz w:val="24"/>
          <w:szCs w:val="24"/>
        </w:rPr>
        <w:t>Base mismatches between sgRNA and nontarget sequences may lead to off-target effects. The introduction of one or even multiple unknown mutations</w:t>
      </w:r>
      <w:r w:rsidRPr="00AE331A">
        <w:rPr>
          <w:sz w:val="24"/>
          <w:szCs w:val="24"/>
        </w:rPr>
        <w:t xml:space="preserve"> can lead to serious complications.</w:t>
      </w:r>
    </w:p>
    <w:p w14:paraId="273EE3DC" w14:textId="77777777" w:rsidR="00E82179" w:rsidRPr="00AE331A" w:rsidRDefault="00E82179" w:rsidP="00E82179">
      <w:pPr>
        <w:pStyle w:val="ListParagraph"/>
        <w:rPr>
          <w:sz w:val="24"/>
          <w:szCs w:val="24"/>
        </w:rPr>
      </w:pPr>
    </w:p>
    <w:p w14:paraId="55316E69" w14:textId="7161B43C" w:rsidR="00E82179" w:rsidRPr="00AE331A" w:rsidRDefault="00E82179" w:rsidP="00E727B7">
      <w:pPr>
        <w:pStyle w:val="ListParagraph"/>
        <w:numPr>
          <w:ilvl w:val="0"/>
          <w:numId w:val="4"/>
        </w:numPr>
        <w:rPr>
          <w:sz w:val="24"/>
          <w:szCs w:val="24"/>
        </w:rPr>
      </w:pPr>
      <w:r w:rsidRPr="00AE331A">
        <w:rPr>
          <w:b/>
          <w:bCs/>
          <w:sz w:val="24"/>
          <w:szCs w:val="24"/>
        </w:rPr>
        <w:t>Effectivity:</w:t>
      </w:r>
      <w:r w:rsidRPr="00AE331A">
        <w:rPr>
          <w:sz w:val="24"/>
          <w:szCs w:val="24"/>
        </w:rPr>
        <w:t xml:space="preserve"> Silencing/Mutating a gene does not necessarily have a therapeutic effect. T</w:t>
      </w:r>
      <w:r w:rsidRPr="00AE331A">
        <w:rPr>
          <w:sz w:val="24"/>
          <w:szCs w:val="24"/>
        </w:rPr>
        <w:t>he transcriptional activation</w:t>
      </w:r>
      <w:r w:rsidRPr="00AE331A">
        <w:rPr>
          <w:sz w:val="24"/>
          <w:szCs w:val="24"/>
        </w:rPr>
        <w:t xml:space="preserve"> </w:t>
      </w:r>
      <w:r w:rsidRPr="00AE331A">
        <w:rPr>
          <w:sz w:val="24"/>
          <w:szCs w:val="24"/>
        </w:rPr>
        <w:t>efficiency</w:t>
      </w:r>
      <w:r w:rsidRPr="00AE331A">
        <w:rPr>
          <w:sz w:val="24"/>
          <w:szCs w:val="24"/>
        </w:rPr>
        <w:t xml:space="preserve"> </w:t>
      </w:r>
      <w:r w:rsidRPr="00AE331A">
        <w:rPr>
          <w:sz w:val="24"/>
          <w:szCs w:val="24"/>
        </w:rPr>
        <w:t>of sgRNAs</w:t>
      </w:r>
      <w:r w:rsidRPr="00AE331A">
        <w:rPr>
          <w:sz w:val="24"/>
          <w:szCs w:val="24"/>
        </w:rPr>
        <w:t xml:space="preserve"> </w:t>
      </w:r>
      <w:r w:rsidRPr="00AE331A">
        <w:rPr>
          <w:sz w:val="24"/>
          <w:szCs w:val="24"/>
        </w:rPr>
        <w:t>at</w:t>
      </w:r>
      <w:r w:rsidRPr="00AE331A">
        <w:rPr>
          <w:sz w:val="24"/>
          <w:szCs w:val="24"/>
        </w:rPr>
        <w:t xml:space="preserve"> </w:t>
      </w:r>
      <w:r w:rsidRPr="00AE331A">
        <w:rPr>
          <w:sz w:val="24"/>
          <w:szCs w:val="24"/>
        </w:rPr>
        <w:t>each</w:t>
      </w:r>
      <w:r w:rsidRPr="00AE331A">
        <w:rPr>
          <w:sz w:val="24"/>
          <w:szCs w:val="24"/>
        </w:rPr>
        <w:t xml:space="preserve"> </w:t>
      </w:r>
      <w:r w:rsidRPr="00AE331A">
        <w:rPr>
          <w:sz w:val="24"/>
          <w:szCs w:val="24"/>
        </w:rPr>
        <w:t>position</w:t>
      </w:r>
      <w:r w:rsidRPr="00AE331A">
        <w:rPr>
          <w:sz w:val="24"/>
          <w:szCs w:val="24"/>
        </w:rPr>
        <w:t xml:space="preserve"> </w:t>
      </w:r>
      <w:r w:rsidRPr="00AE331A">
        <w:rPr>
          <w:sz w:val="24"/>
          <w:szCs w:val="24"/>
        </w:rPr>
        <w:t>is not the</w:t>
      </w:r>
      <w:r w:rsidRPr="00AE331A">
        <w:rPr>
          <w:sz w:val="24"/>
          <w:szCs w:val="24"/>
        </w:rPr>
        <w:t xml:space="preserve"> </w:t>
      </w:r>
      <w:r w:rsidRPr="00AE331A">
        <w:rPr>
          <w:sz w:val="24"/>
          <w:szCs w:val="24"/>
        </w:rPr>
        <w:t>same</w:t>
      </w:r>
      <w:r w:rsidRPr="00AE331A">
        <w:rPr>
          <w:sz w:val="24"/>
          <w:szCs w:val="24"/>
        </w:rPr>
        <w:t xml:space="preserve"> </w:t>
      </w:r>
      <w:r w:rsidRPr="00AE331A">
        <w:rPr>
          <w:sz w:val="24"/>
          <w:szCs w:val="24"/>
        </w:rPr>
        <w:t>but is</w:t>
      </w:r>
      <w:r w:rsidRPr="00AE331A">
        <w:rPr>
          <w:sz w:val="24"/>
          <w:szCs w:val="24"/>
        </w:rPr>
        <w:t xml:space="preserve"> </w:t>
      </w:r>
      <w:r w:rsidRPr="00AE331A">
        <w:rPr>
          <w:sz w:val="24"/>
          <w:szCs w:val="24"/>
        </w:rPr>
        <w:t>strongly</w:t>
      </w:r>
      <w:r w:rsidRPr="00AE331A">
        <w:rPr>
          <w:sz w:val="24"/>
          <w:szCs w:val="24"/>
        </w:rPr>
        <w:t xml:space="preserve"> </w:t>
      </w:r>
      <w:r w:rsidRPr="00AE331A">
        <w:rPr>
          <w:sz w:val="24"/>
          <w:szCs w:val="24"/>
        </w:rPr>
        <w:t>linked</w:t>
      </w:r>
      <w:r w:rsidRPr="00AE331A">
        <w:rPr>
          <w:sz w:val="24"/>
          <w:szCs w:val="24"/>
        </w:rPr>
        <w:t xml:space="preserve"> </w:t>
      </w:r>
      <w:r w:rsidRPr="00AE331A">
        <w:rPr>
          <w:sz w:val="24"/>
          <w:szCs w:val="24"/>
        </w:rPr>
        <w:t>to</w:t>
      </w:r>
      <w:r w:rsidRPr="00AE331A">
        <w:rPr>
          <w:sz w:val="24"/>
          <w:szCs w:val="24"/>
        </w:rPr>
        <w:t xml:space="preserve"> </w:t>
      </w:r>
      <w:r w:rsidRPr="00AE331A">
        <w:rPr>
          <w:sz w:val="24"/>
          <w:szCs w:val="24"/>
        </w:rPr>
        <w:t>the</w:t>
      </w:r>
      <w:r w:rsidRPr="00AE331A">
        <w:rPr>
          <w:sz w:val="24"/>
          <w:szCs w:val="24"/>
        </w:rPr>
        <w:t xml:space="preserve"> </w:t>
      </w:r>
      <w:r w:rsidRPr="00AE331A">
        <w:rPr>
          <w:sz w:val="24"/>
          <w:szCs w:val="24"/>
        </w:rPr>
        <w:t>cell</w:t>
      </w:r>
      <w:r w:rsidRPr="00AE331A">
        <w:rPr>
          <w:sz w:val="24"/>
          <w:szCs w:val="24"/>
        </w:rPr>
        <w:t xml:space="preserve"> </w:t>
      </w:r>
      <w:r w:rsidRPr="00AE331A">
        <w:rPr>
          <w:sz w:val="24"/>
          <w:szCs w:val="24"/>
        </w:rPr>
        <w:t>and</w:t>
      </w:r>
      <w:r w:rsidRPr="00AE331A">
        <w:rPr>
          <w:sz w:val="24"/>
          <w:szCs w:val="24"/>
        </w:rPr>
        <w:t xml:space="preserve"> </w:t>
      </w:r>
      <w:r w:rsidRPr="00AE331A">
        <w:rPr>
          <w:sz w:val="24"/>
          <w:szCs w:val="24"/>
        </w:rPr>
        <w:t>gene</w:t>
      </w:r>
      <w:r w:rsidRPr="00AE331A">
        <w:rPr>
          <w:sz w:val="24"/>
          <w:szCs w:val="24"/>
        </w:rPr>
        <w:t>.</w:t>
      </w:r>
    </w:p>
    <w:p w14:paraId="0EA0FEB3" w14:textId="77777777" w:rsidR="00E82179" w:rsidRPr="00AE331A" w:rsidRDefault="00E82179" w:rsidP="00E82179">
      <w:pPr>
        <w:pStyle w:val="ListParagraph"/>
        <w:rPr>
          <w:sz w:val="24"/>
          <w:szCs w:val="24"/>
        </w:rPr>
      </w:pPr>
    </w:p>
    <w:p w14:paraId="5D7C8FAE" w14:textId="212537A4" w:rsidR="00E82179" w:rsidRPr="00AE331A" w:rsidRDefault="00E82179" w:rsidP="00E727B7">
      <w:pPr>
        <w:pStyle w:val="ListParagraph"/>
        <w:numPr>
          <w:ilvl w:val="0"/>
          <w:numId w:val="4"/>
        </w:numPr>
        <w:rPr>
          <w:sz w:val="24"/>
          <w:szCs w:val="24"/>
        </w:rPr>
      </w:pPr>
      <w:r w:rsidRPr="00AE331A">
        <w:rPr>
          <w:b/>
          <w:bCs/>
          <w:sz w:val="24"/>
          <w:szCs w:val="24"/>
        </w:rPr>
        <w:t>Applicability:</w:t>
      </w:r>
      <w:r w:rsidRPr="00AE331A">
        <w:rPr>
          <w:sz w:val="24"/>
          <w:szCs w:val="24"/>
        </w:rPr>
        <w:t xml:space="preserve"> CRISPR/Cas9 method is limited to PAM sequences which prevents Cas9 from reaching certain positions, specially while using base editing tools as the edited bases are located at </w:t>
      </w:r>
      <w:r w:rsidR="006559EB" w:rsidRPr="00AE331A">
        <w:rPr>
          <w:sz w:val="24"/>
          <w:szCs w:val="24"/>
        </w:rPr>
        <w:t>specific relative position to PAM sites. The researchers have worked to modify Cas9 so that it is not restricted to recognising NGG by mutating Cas9 site or adding modified structural domains.</w:t>
      </w:r>
    </w:p>
    <w:p w14:paraId="4329BD78" w14:textId="77777777" w:rsidR="006559EB" w:rsidRPr="00AE331A" w:rsidRDefault="006559EB" w:rsidP="006559EB">
      <w:pPr>
        <w:pStyle w:val="ListParagraph"/>
        <w:rPr>
          <w:sz w:val="24"/>
          <w:szCs w:val="24"/>
        </w:rPr>
      </w:pPr>
    </w:p>
    <w:p w14:paraId="0C1600CF" w14:textId="5CF6A4C4" w:rsidR="006559EB" w:rsidRPr="00AE331A" w:rsidRDefault="006559EB" w:rsidP="00E727B7">
      <w:pPr>
        <w:pStyle w:val="ListParagraph"/>
        <w:numPr>
          <w:ilvl w:val="0"/>
          <w:numId w:val="4"/>
        </w:numPr>
        <w:rPr>
          <w:sz w:val="24"/>
          <w:szCs w:val="24"/>
        </w:rPr>
      </w:pPr>
      <w:r w:rsidRPr="00AE331A">
        <w:rPr>
          <w:b/>
          <w:bCs/>
          <w:sz w:val="24"/>
          <w:szCs w:val="24"/>
        </w:rPr>
        <w:t>Chromosomal Disorientation:</w:t>
      </w:r>
      <w:r w:rsidRPr="00AE331A">
        <w:rPr>
          <w:sz w:val="24"/>
          <w:szCs w:val="24"/>
        </w:rPr>
        <w:t xml:space="preserve"> </w:t>
      </w:r>
      <w:r w:rsidR="00950314" w:rsidRPr="00AE331A">
        <w:rPr>
          <w:sz w:val="24"/>
          <w:szCs w:val="24"/>
        </w:rPr>
        <w:t xml:space="preserve">When Cas9 cleaves double-stranded DNA, it activates NHEJ repair, usually resulting in the insertion or deletion of a small number of bases. </w:t>
      </w:r>
      <w:r w:rsidR="00950314" w:rsidRPr="00AE331A">
        <w:rPr>
          <w:sz w:val="24"/>
          <w:szCs w:val="24"/>
        </w:rPr>
        <w:t>T</w:t>
      </w:r>
      <w:r w:rsidR="00950314" w:rsidRPr="00AE331A">
        <w:rPr>
          <w:sz w:val="24"/>
          <w:szCs w:val="24"/>
        </w:rPr>
        <w:t xml:space="preserve">his is anticipated, </w:t>
      </w:r>
      <w:r w:rsidR="00950314" w:rsidRPr="00AE331A">
        <w:rPr>
          <w:sz w:val="24"/>
          <w:szCs w:val="24"/>
        </w:rPr>
        <w:t xml:space="preserve">but </w:t>
      </w:r>
      <w:r w:rsidR="00950314" w:rsidRPr="00AE331A">
        <w:rPr>
          <w:sz w:val="24"/>
          <w:szCs w:val="24"/>
        </w:rPr>
        <w:t>sometimes large-scale base deletions and chromosomal structural translocations can happen, which</w:t>
      </w:r>
      <w:r w:rsidR="00950314" w:rsidRPr="00AE331A">
        <w:rPr>
          <w:sz w:val="24"/>
          <w:szCs w:val="24"/>
        </w:rPr>
        <w:t xml:space="preserve"> </w:t>
      </w:r>
      <w:r w:rsidR="00950314" w:rsidRPr="00AE331A">
        <w:rPr>
          <w:sz w:val="24"/>
          <w:szCs w:val="24"/>
        </w:rPr>
        <w:t>cause</w:t>
      </w:r>
      <w:r w:rsidR="00950314" w:rsidRPr="00AE331A">
        <w:rPr>
          <w:sz w:val="24"/>
          <w:szCs w:val="24"/>
        </w:rPr>
        <w:t>s</w:t>
      </w:r>
      <w:r w:rsidR="00950314" w:rsidRPr="00AE331A">
        <w:rPr>
          <w:sz w:val="24"/>
          <w:szCs w:val="24"/>
        </w:rPr>
        <w:t xml:space="preserve"> significant complications.</w:t>
      </w:r>
    </w:p>
    <w:p w14:paraId="428B7C86" w14:textId="77777777" w:rsidR="006559EB" w:rsidRPr="00AE331A" w:rsidRDefault="006559EB" w:rsidP="006559EB">
      <w:pPr>
        <w:pStyle w:val="ListParagraph"/>
        <w:rPr>
          <w:sz w:val="24"/>
          <w:szCs w:val="24"/>
        </w:rPr>
      </w:pPr>
    </w:p>
    <w:p w14:paraId="4261F1F1" w14:textId="63660B94" w:rsidR="006559EB" w:rsidRPr="00AE331A" w:rsidRDefault="006559EB" w:rsidP="006559EB">
      <w:pPr>
        <w:pStyle w:val="Heading2"/>
        <w:ind w:left="720"/>
        <w:rPr>
          <w:sz w:val="36"/>
          <w:szCs w:val="36"/>
        </w:rPr>
      </w:pPr>
      <w:r w:rsidRPr="00AE331A">
        <w:rPr>
          <w:sz w:val="36"/>
          <w:szCs w:val="36"/>
        </w:rPr>
        <w:t>Limitations of Targeted Delivery</w:t>
      </w:r>
    </w:p>
    <w:p w14:paraId="43FC4DC0" w14:textId="6FDEED9D" w:rsidR="006559EB" w:rsidRPr="00AE331A" w:rsidRDefault="006559EB" w:rsidP="006559EB">
      <w:pPr>
        <w:pStyle w:val="ListParagraph"/>
        <w:numPr>
          <w:ilvl w:val="0"/>
          <w:numId w:val="4"/>
        </w:numPr>
        <w:rPr>
          <w:b/>
          <w:bCs/>
          <w:sz w:val="24"/>
          <w:szCs w:val="24"/>
        </w:rPr>
      </w:pPr>
      <w:r w:rsidRPr="00AE331A">
        <w:rPr>
          <w:b/>
          <w:bCs/>
          <w:sz w:val="24"/>
          <w:szCs w:val="24"/>
        </w:rPr>
        <w:t>Deviation from the desired position</w:t>
      </w:r>
      <w:r w:rsidRPr="00AE331A">
        <w:rPr>
          <w:b/>
          <w:bCs/>
          <w:sz w:val="24"/>
          <w:szCs w:val="24"/>
        </w:rPr>
        <w:t xml:space="preserve">: </w:t>
      </w:r>
      <w:r w:rsidR="00950314" w:rsidRPr="00AE331A">
        <w:rPr>
          <w:sz w:val="24"/>
          <w:szCs w:val="24"/>
        </w:rPr>
        <w:t xml:space="preserve">Unmodified vectors </w:t>
      </w:r>
      <w:r w:rsidR="00950314" w:rsidRPr="00AE331A">
        <w:rPr>
          <w:sz w:val="24"/>
          <w:szCs w:val="24"/>
        </w:rPr>
        <w:t xml:space="preserve">can be </w:t>
      </w:r>
      <w:r w:rsidR="00950314" w:rsidRPr="00AE331A">
        <w:rPr>
          <w:sz w:val="24"/>
          <w:szCs w:val="24"/>
        </w:rPr>
        <w:t xml:space="preserve">captured by the body's metabolic organs. The CRISPR/Cas system retains its activity in nontarget cells, </w:t>
      </w:r>
      <w:r w:rsidR="00950314" w:rsidRPr="00AE331A">
        <w:rPr>
          <w:sz w:val="24"/>
          <w:szCs w:val="24"/>
        </w:rPr>
        <w:t xml:space="preserve">and can cause </w:t>
      </w:r>
      <w:r w:rsidR="00950314" w:rsidRPr="00AE331A">
        <w:rPr>
          <w:sz w:val="24"/>
          <w:szCs w:val="24"/>
        </w:rPr>
        <w:t>genetic modifications in healthy cells leading to unpredictable outcomes. To minimize the entry of gene drugs into nontarget cells, improved delivery vehicles are needed.</w:t>
      </w:r>
    </w:p>
    <w:p w14:paraId="68F7D3B1" w14:textId="77777777" w:rsidR="006559EB" w:rsidRPr="00AE331A" w:rsidRDefault="006559EB" w:rsidP="006559EB">
      <w:pPr>
        <w:pStyle w:val="ListParagraph"/>
        <w:rPr>
          <w:b/>
          <w:bCs/>
          <w:sz w:val="24"/>
          <w:szCs w:val="24"/>
        </w:rPr>
      </w:pPr>
    </w:p>
    <w:p w14:paraId="67C1CF34" w14:textId="74C9C525" w:rsidR="006559EB" w:rsidRPr="00AE331A" w:rsidRDefault="00950314" w:rsidP="006559EB">
      <w:pPr>
        <w:pStyle w:val="ListParagraph"/>
        <w:numPr>
          <w:ilvl w:val="0"/>
          <w:numId w:val="4"/>
        </w:numPr>
        <w:rPr>
          <w:b/>
          <w:bCs/>
          <w:sz w:val="24"/>
          <w:szCs w:val="24"/>
        </w:rPr>
      </w:pPr>
      <w:r w:rsidRPr="00AE331A">
        <w:rPr>
          <w:b/>
          <w:bCs/>
          <w:sz w:val="24"/>
          <w:szCs w:val="24"/>
        </w:rPr>
        <w:t>Compatibility:</w:t>
      </w:r>
      <w:r w:rsidRPr="00AE331A">
        <w:rPr>
          <w:sz w:val="24"/>
          <w:szCs w:val="24"/>
        </w:rPr>
        <w:t xml:space="preserve"> </w:t>
      </w:r>
      <w:r w:rsidR="00AE331A" w:rsidRPr="00AE331A">
        <w:rPr>
          <w:sz w:val="24"/>
          <w:szCs w:val="24"/>
        </w:rPr>
        <w:t>T</w:t>
      </w:r>
      <w:r w:rsidR="00AE331A" w:rsidRPr="00AE331A">
        <w:rPr>
          <w:sz w:val="24"/>
          <w:szCs w:val="24"/>
        </w:rPr>
        <w:t>he immune response resulting from delivery of the material into the body must also be considered when designing the system</w:t>
      </w:r>
      <w:r w:rsidR="00AE331A" w:rsidRPr="00AE331A">
        <w:rPr>
          <w:sz w:val="24"/>
          <w:szCs w:val="24"/>
        </w:rPr>
        <w:t xml:space="preserve">. </w:t>
      </w:r>
      <w:r w:rsidR="00AE331A" w:rsidRPr="00AE331A">
        <w:rPr>
          <w:sz w:val="24"/>
          <w:szCs w:val="24"/>
        </w:rPr>
        <w:t xml:space="preserve">Commonly used Cas9 proteins derived from </w:t>
      </w:r>
      <w:r w:rsidR="00AE331A" w:rsidRPr="00AE331A">
        <w:rPr>
          <w:i/>
          <w:iCs/>
          <w:sz w:val="24"/>
          <w:szCs w:val="24"/>
        </w:rPr>
        <w:t>S. pyogenes</w:t>
      </w:r>
      <w:r w:rsidR="00AE331A" w:rsidRPr="00AE331A">
        <w:rPr>
          <w:sz w:val="24"/>
          <w:szCs w:val="24"/>
        </w:rPr>
        <w:t xml:space="preserve"> and </w:t>
      </w:r>
      <w:r w:rsidR="00AE331A" w:rsidRPr="00AE331A">
        <w:rPr>
          <w:i/>
          <w:iCs/>
          <w:sz w:val="24"/>
          <w:szCs w:val="24"/>
        </w:rPr>
        <w:t>S. aureus</w:t>
      </w:r>
      <w:r w:rsidR="00AE331A" w:rsidRPr="00AE331A">
        <w:rPr>
          <w:sz w:val="24"/>
          <w:szCs w:val="24"/>
        </w:rPr>
        <w:t xml:space="preserve"> have been reported to trigger an immune response in humans</w:t>
      </w:r>
    </w:p>
    <w:sectPr w:rsidR="006559EB" w:rsidRPr="00AE331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Mangal">
    <w:panose1 w:val="02040503050203030202"/>
    <w:charset w:val="00"/>
    <w:family w:val="roman"/>
    <w:pitch w:val="variable"/>
    <w:sig w:usb0="00008003" w:usb1="00000000" w:usb2="00000000" w:usb3="00000000" w:csb0="00000001" w:csb1="00000000"/>
  </w:font>
  <w:font w:name="Tw Cen MT Condensed">
    <w:panose1 w:val="020B0606020104020203"/>
    <w:charset w:val="00"/>
    <w:family w:val="swiss"/>
    <w:pitch w:val="variable"/>
    <w:sig w:usb0="00000007" w:usb1="00000000" w:usb2="00000000" w:usb3="00000000" w:csb0="0000000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00048A"/>
    <w:multiLevelType w:val="hybridMultilevel"/>
    <w:tmpl w:val="86561AF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3C64422"/>
    <w:multiLevelType w:val="hybridMultilevel"/>
    <w:tmpl w:val="8FD08D86"/>
    <w:lvl w:ilvl="0" w:tplc="40090005">
      <w:start w:val="1"/>
      <w:numFmt w:val="bullet"/>
      <w:lvlText w:val=""/>
      <w:lvlJc w:val="left"/>
      <w:pPr>
        <w:ind w:left="720" w:hanging="360"/>
      </w:pPr>
      <w:rPr>
        <w:rFonts w:ascii="Wingdings" w:hAnsi="Wingdings"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58E21FB"/>
    <w:multiLevelType w:val="hybridMultilevel"/>
    <w:tmpl w:val="857669E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23D289C"/>
    <w:multiLevelType w:val="hybridMultilevel"/>
    <w:tmpl w:val="651096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52035879">
    <w:abstractNumId w:val="3"/>
  </w:num>
  <w:num w:numId="2" w16cid:durableId="1965765136">
    <w:abstractNumId w:val="1"/>
  </w:num>
  <w:num w:numId="3" w16cid:durableId="1877085556">
    <w:abstractNumId w:val="2"/>
  </w:num>
  <w:num w:numId="4" w16cid:durableId="7665391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isplayBackgroundShape/>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A72CA9"/>
    <w:rsid w:val="00060676"/>
    <w:rsid w:val="00212111"/>
    <w:rsid w:val="00233F91"/>
    <w:rsid w:val="002A7A3E"/>
    <w:rsid w:val="002D1EDD"/>
    <w:rsid w:val="00320A15"/>
    <w:rsid w:val="00384E3D"/>
    <w:rsid w:val="003E3B7F"/>
    <w:rsid w:val="00430BBC"/>
    <w:rsid w:val="00462686"/>
    <w:rsid w:val="00516981"/>
    <w:rsid w:val="005626AF"/>
    <w:rsid w:val="00571CF1"/>
    <w:rsid w:val="005E4C71"/>
    <w:rsid w:val="005F6C88"/>
    <w:rsid w:val="0065033E"/>
    <w:rsid w:val="006559EB"/>
    <w:rsid w:val="006A18A5"/>
    <w:rsid w:val="006A4150"/>
    <w:rsid w:val="007447B7"/>
    <w:rsid w:val="007C34C8"/>
    <w:rsid w:val="007C7678"/>
    <w:rsid w:val="00805DE8"/>
    <w:rsid w:val="00855A19"/>
    <w:rsid w:val="0089241B"/>
    <w:rsid w:val="008C7358"/>
    <w:rsid w:val="008F1B72"/>
    <w:rsid w:val="00950314"/>
    <w:rsid w:val="00A72CA9"/>
    <w:rsid w:val="00A8188C"/>
    <w:rsid w:val="00AE331A"/>
    <w:rsid w:val="00B960DB"/>
    <w:rsid w:val="00BB280B"/>
    <w:rsid w:val="00BF2468"/>
    <w:rsid w:val="00C01A22"/>
    <w:rsid w:val="00CA7ED2"/>
    <w:rsid w:val="00D200F9"/>
    <w:rsid w:val="00D73BF7"/>
    <w:rsid w:val="00D90D23"/>
    <w:rsid w:val="00E21B02"/>
    <w:rsid w:val="00E46F47"/>
    <w:rsid w:val="00E727B7"/>
    <w:rsid w:val="00E82179"/>
    <w:rsid w:val="00F87977"/>
    <w:rsid w:val="00FB645E"/>
    <w:rsid w:val="00FC38E9"/>
    <w:rsid w:val="00FD056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46B49F05"/>
  <w15:docId w15:val="{5C22AFF9-1703-4187-A613-455671DE9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IN"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2CA9"/>
  </w:style>
  <w:style w:type="paragraph" w:styleId="Heading1">
    <w:name w:val="heading 1"/>
    <w:basedOn w:val="Normal"/>
    <w:next w:val="Normal"/>
    <w:link w:val="Heading1Char"/>
    <w:uiPriority w:val="9"/>
    <w:qFormat/>
    <w:rsid w:val="00A72CA9"/>
    <w:pPr>
      <w:keepNext/>
      <w:keepLines/>
      <w:spacing w:before="320" w:after="0" w:line="240" w:lineRule="auto"/>
      <w:outlineLvl w:val="0"/>
    </w:pPr>
    <w:rPr>
      <w:rFonts w:asciiTheme="majorHAnsi" w:eastAsiaTheme="majorEastAsia" w:hAnsiTheme="majorHAnsi" w:cstheme="majorBidi"/>
      <w:color w:val="1481AB" w:themeColor="accent1" w:themeShade="BF"/>
      <w:sz w:val="32"/>
      <w:szCs w:val="32"/>
    </w:rPr>
  </w:style>
  <w:style w:type="paragraph" w:styleId="Heading2">
    <w:name w:val="heading 2"/>
    <w:basedOn w:val="Normal"/>
    <w:next w:val="Normal"/>
    <w:link w:val="Heading2Char"/>
    <w:uiPriority w:val="9"/>
    <w:unhideWhenUsed/>
    <w:qFormat/>
    <w:rsid w:val="00A72CA9"/>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A72CA9"/>
    <w:pPr>
      <w:keepNext/>
      <w:keepLines/>
      <w:spacing w:before="40" w:after="0" w:line="240" w:lineRule="auto"/>
      <w:outlineLvl w:val="2"/>
    </w:pPr>
    <w:rPr>
      <w:rFonts w:asciiTheme="majorHAnsi" w:eastAsiaTheme="majorEastAsia" w:hAnsiTheme="majorHAnsi" w:cstheme="majorBidi"/>
      <w:color w:val="335B74" w:themeColor="text2"/>
      <w:sz w:val="24"/>
      <w:szCs w:val="24"/>
    </w:rPr>
  </w:style>
  <w:style w:type="paragraph" w:styleId="Heading4">
    <w:name w:val="heading 4"/>
    <w:basedOn w:val="Normal"/>
    <w:next w:val="Normal"/>
    <w:link w:val="Heading4Char"/>
    <w:uiPriority w:val="9"/>
    <w:semiHidden/>
    <w:unhideWhenUsed/>
    <w:qFormat/>
    <w:rsid w:val="00A72CA9"/>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A72CA9"/>
    <w:pPr>
      <w:keepNext/>
      <w:keepLines/>
      <w:spacing w:before="40" w:after="0"/>
      <w:outlineLvl w:val="4"/>
    </w:pPr>
    <w:rPr>
      <w:rFonts w:asciiTheme="majorHAnsi" w:eastAsiaTheme="majorEastAsia" w:hAnsiTheme="majorHAnsi" w:cstheme="majorBidi"/>
      <w:color w:val="335B74" w:themeColor="text2"/>
      <w:sz w:val="22"/>
      <w:szCs w:val="22"/>
    </w:rPr>
  </w:style>
  <w:style w:type="paragraph" w:styleId="Heading6">
    <w:name w:val="heading 6"/>
    <w:basedOn w:val="Normal"/>
    <w:next w:val="Normal"/>
    <w:link w:val="Heading6Char"/>
    <w:uiPriority w:val="9"/>
    <w:semiHidden/>
    <w:unhideWhenUsed/>
    <w:qFormat/>
    <w:rsid w:val="00A72CA9"/>
    <w:pPr>
      <w:keepNext/>
      <w:keepLines/>
      <w:spacing w:before="40" w:after="0"/>
      <w:outlineLvl w:val="5"/>
    </w:pPr>
    <w:rPr>
      <w:rFonts w:asciiTheme="majorHAnsi" w:eastAsiaTheme="majorEastAsia" w:hAnsiTheme="majorHAnsi" w:cstheme="majorBidi"/>
      <w:i/>
      <w:iCs/>
      <w:color w:val="335B74" w:themeColor="text2"/>
      <w:sz w:val="21"/>
      <w:szCs w:val="21"/>
    </w:rPr>
  </w:style>
  <w:style w:type="paragraph" w:styleId="Heading7">
    <w:name w:val="heading 7"/>
    <w:basedOn w:val="Normal"/>
    <w:next w:val="Normal"/>
    <w:link w:val="Heading7Char"/>
    <w:uiPriority w:val="9"/>
    <w:semiHidden/>
    <w:unhideWhenUsed/>
    <w:qFormat/>
    <w:rsid w:val="00A72CA9"/>
    <w:pPr>
      <w:keepNext/>
      <w:keepLines/>
      <w:spacing w:before="40" w:after="0"/>
      <w:outlineLvl w:val="6"/>
    </w:pPr>
    <w:rPr>
      <w:rFonts w:asciiTheme="majorHAnsi" w:eastAsiaTheme="majorEastAsia" w:hAnsiTheme="majorHAnsi" w:cstheme="majorBidi"/>
      <w:i/>
      <w:iCs/>
      <w:color w:val="0D5672" w:themeColor="accent1" w:themeShade="80"/>
      <w:sz w:val="21"/>
      <w:szCs w:val="21"/>
    </w:rPr>
  </w:style>
  <w:style w:type="paragraph" w:styleId="Heading8">
    <w:name w:val="heading 8"/>
    <w:basedOn w:val="Normal"/>
    <w:next w:val="Normal"/>
    <w:link w:val="Heading8Char"/>
    <w:uiPriority w:val="9"/>
    <w:semiHidden/>
    <w:unhideWhenUsed/>
    <w:qFormat/>
    <w:rsid w:val="00A72CA9"/>
    <w:pPr>
      <w:keepNext/>
      <w:keepLines/>
      <w:spacing w:before="40" w:after="0"/>
      <w:outlineLvl w:val="7"/>
    </w:pPr>
    <w:rPr>
      <w:rFonts w:asciiTheme="majorHAnsi" w:eastAsiaTheme="majorEastAsia" w:hAnsiTheme="majorHAnsi" w:cstheme="majorBidi"/>
      <w:b/>
      <w:bCs/>
      <w:color w:val="335B74" w:themeColor="text2"/>
    </w:rPr>
  </w:style>
  <w:style w:type="paragraph" w:styleId="Heading9">
    <w:name w:val="heading 9"/>
    <w:basedOn w:val="Normal"/>
    <w:next w:val="Normal"/>
    <w:link w:val="Heading9Char"/>
    <w:uiPriority w:val="9"/>
    <w:semiHidden/>
    <w:unhideWhenUsed/>
    <w:qFormat/>
    <w:rsid w:val="00A72CA9"/>
    <w:pPr>
      <w:keepNext/>
      <w:keepLines/>
      <w:spacing w:before="40" w:after="0"/>
      <w:outlineLvl w:val="8"/>
    </w:pPr>
    <w:rPr>
      <w:rFonts w:asciiTheme="majorHAnsi" w:eastAsiaTheme="majorEastAsia" w:hAnsiTheme="majorHAnsi" w:cstheme="majorBidi"/>
      <w:b/>
      <w:bCs/>
      <w:i/>
      <w:iCs/>
      <w:color w:val="335B74"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2CA9"/>
    <w:rPr>
      <w:rFonts w:asciiTheme="majorHAnsi" w:eastAsiaTheme="majorEastAsia" w:hAnsiTheme="majorHAnsi" w:cstheme="majorBidi"/>
      <w:color w:val="1481AB" w:themeColor="accent1" w:themeShade="BF"/>
      <w:sz w:val="32"/>
      <w:szCs w:val="32"/>
    </w:rPr>
  </w:style>
  <w:style w:type="character" w:customStyle="1" w:styleId="Heading2Char">
    <w:name w:val="Heading 2 Char"/>
    <w:basedOn w:val="DefaultParagraphFont"/>
    <w:link w:val="Heading2"/>
    <w:uiPriority w:val="9"/>
    <w:rsid w:val="00A72CA9"/>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A72CA9"/>
    <w:rPr>
      <w:rFonts w:asciiTheme="majorHAnsi" w:eastAsiaTheme="majorEastAsia" w:hAnsiTheme="majorHAnsi" w:cstheme="majorBidi"/>
      <w:color w:val="335B74" w:themeColor="text2"/>
      <w:sz w:val="24"/>
      <w:szCs w:val="24"/>
    </w:rPr>
  </w:style>
  <w:style w:type="character" w:customStyle="1" w:styleId="Heading4Char">
    <w:name w:val="Heading 4 Char"/>
    <w:basedOn w:val="DefaultParagraphFont"/>
    <w:link w:val="Heading4"/>
    <w:uiPriority w:val="9"/>
    <w:semiHidden/>
    <w:rsid w:val="00A72CA9"/>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A72CA9"/>
    <w:rPr>
      <w:rFonts w:asciiTheme="majorHAnsi" w:eastAsiaTheme="majorEastAsia" w:hAnsiTheme="majorHAnsi" w:cstheme="majorBidi"/>
      <w:color w:val="335B74" w:themeColor="text2"/>
      <w:sz w:val="22"/>
      <w:szCs w:val="22"/>
    </w:rPr>
  </w:style>
  <w:style w:type="character" w:customStyle="1" w:styleId="Heading6Char">
    <w:name w:val="Heading 6 Char"/>
    <w:basedOn w:val="DefaultParagraphFont"/>
    <w:link w:val="Heading6"/>
    <w:uiPriority w:val="9"/>
    <w:semiHidden/>
    <w:rsid w:val="00A72CA9"/>
    <w:rPr>
      <w:rFonts w:asciiTheme="majorHAnsi" w:eastAsiaTheme="majorEastAsia" w:hAnsiTheme="majorHAnsi" w:cstheme="majorBidi"/>
      <w:i/>
      <w:iCs/>
      <w:color w:val="335B74" w:themeColor="text2"/>
      <w:sz w:val="21"/>
      <w:szCs w:val="21"/>
    </w:rPr>
  </w:style>
  <w:style w:type="character" w:customStyle="1" w:styleId="Heading7Char">
    <w:name w:val="Heading 7 Char"/>
    <w:basedOn w:val="DefaultParagraphFont"/>
    <w:link w:val="Heading7"/>
    <w:uiPriority w:val="9"/>
    <w:semiHidden/>
    <w:rsid w:val="00A72CA9"/>
    <w:rPr>
      <w:rFonts w:asciiTheme="majorHAnsi" w:eastAsiaTheme="majorEastAsia" w:hAnsiTheme="majorHAnsi" w:cstheme="majorBidi"/>
      <w:i/>
      <w:iCs/>
      <w:color w:val="0D5672" w:themeColor="accent1" w:themeShade="80"/>
      <w:sz w:val="21"/>
      <w:szCs w:val="21"/>
    </w:rPr>
  </w:style>
  <w:style w:type="character" w:customStyle="1" w:styleId="Heading8Char">
    <w:name w:val="Heading 8 Char"/>
    <w:basedOn w:val="DefaultParagraphFont"/>
    <w:link w:val="Heading8"/>
    <w:uiPriority w:val="9"/>
    <w:semiHidden/>
    <w:rsid w:val="00A72CA9"/>
    <w:rPr>
      <w:rFonts w:asciiTheme="majorHAnsi" w:eastAsiaTheme="majorEastAsia" w:hAnsiTheme="majorHAnsi" w:cstheme="majorBidi"/>
      <w:b/>
      <w:bCs/>
      <w:color w:val="335B74" w:themeColor="text2"/>
    </w:rPr>
  </w:style>
  <w:style w:type="character" w:customStyle="1" w:styleId="Heading9Char">
    <w:name w:val="Heading 9 Char"/>
    <w:basedOn w:val="DefaultParagraphFont"/>
    <w:link w:val="Heading9"/>
    <w:uiPriority w:val="9"/>
    <w:semiHidden/>
    <w:rsid w:val="00A72CA9"/>
    <w:rPr>
      <w:rFonts w:asciiTheme="majorHAnsi" w:eastAsiaTheme="majorEastAsia" w:hAnsiTheme="majorHAnsi" w:cstheme="majorBidi"/>
      <w:b/>
      <w:bCs/>
      <w:i/>
      <w:iCs/>
      <w:color w:val="335B74" w:themeColor="text2"/>
    </w:rPr>
  </w:style>
  <w:style w:type="paragraph" w:styleId="Caption">
    <w:name w:val="caption"/>
    <w:basedOn w:val="Normal"/>
    <w:next w:val="Normal"/>
    <w:uiPriority w:val="35"/>
    <w:semiHidden/>
    <w:unhideWhenUsed/>
    <w:qFormat/>
    <w:rsid w:val="00A72CA9"/>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A72CA9"/>
    <w:pPr>
      <w:spacing w:after="0" w:line="240" w:lineRule="auto"/>
      <w:contextualSpacing/>
    </w:pPr>
    <w:rPr>
      <w:rFonts w:asciiTheme="majorHAnsi" w:eastAsiaTheme="majorEastAsia" w:hAnsiTheme="majorHAnsi" w:cstheme="majorBidi"/>
      <w:color w:val="1CADE4" w:themeColor="accent1"/>
      <w:spacing w:val="-10"/>
      <w:sz w:val="56"/>
      <w:szCs w:val="56"/>
    </w:rPr>
  </w:style>
  <w:style w:type="character" w:customStyle="1" w:styleId="TitleChar">
    <w:name w:val="Title Char"/>
    <w:basedOn w:val="DefaultParagraphFont"/>
    <w:link w:val="Title"/>
    <w:uiPriority w:val="10"/>
    <w:rsid w:val="00A72CA9"/>
    <w:rPr>
      <w:rFonts w:asciiTheme="majorHAnsi" w:eastAsiaTheme="majorEastAsia" w:hAnsiTheme="majorHAnsi" w:cstheme="majorBidi"/>
      <w:color w:val="1CADE4" w:themeColor="accent1"/>
      <w:spacing w:val="-10"/>
      <w:sz w:val="56"/>
      <w:szCs w:val="56"/>
    </w:rPr>
  </w:style>
  <w:style w:type="paragraph" w:styleId="Subtitle">
    <w:name w:val="Subtitle"/>
    <w:basedOn w:val="Normal"/>
    <w:next w:val="Normal"/>
    <w:link w:val="SubtitleChar"/>
    <w:uiPriority w:val="11"/>
    <w:qFormat/>
    <w:rsid w:val="00A72CA9"/>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A72CA9"/>
    <w:rPr>
      <w:rFonts w:asciiTheme="majorHAnsi" w:eastAsiaTheme="majorEastAsia" w:hAnsiTheme="majorHAnsi" w:cstheme="majorBidi"/>
      <w:sz w:val="24"/>
      <w:szCs w:val="24"/>
    </w:rPr>
  </w:style>
  <w:style w:type="character" w:styleId="Strong">
    <w:name w:val="Strong"/>
    <w:basedOn w:val="DefaultParagraphFont"/>
    <w:uiPriority w:val="22"/>
    <w:qFormat/>
    <w:rsid w:val="00A72CA9"/>
    <w:rPr>
      <w:b/>
      <w:bCs/>
    </w:rPr>
  </w:style>
  <w:style w:type="character" w:styleId="Emphasis">
    <w:name w:val="Emphasis"/>
    <w:basedOn w:val="DefaultParagraphFont"/>
    <w:uiPriority w:val="20"/>
    <w:qFormat/>
    <w:rsid w:val="00A72CA9"/>
    <w:rPr>
      <w:i/>
      <w:iCs/>
    </w:rPr>
  </w:style>
  <w:style w:type="paragraph" w:styleId="NoSpacing">
    <w:name w:val="No Spacing"/>
    <w:uiPriority w:val="1"/>
    <w:qFormat/>
    <w:rsid w:val="00A72CA9"/>
    <w:pPr>
      <w:spacing w:after="0" w:line="240" w:lineRule="auto"/>
    </w:pPr>
  </w:style>
  <w:style w:type="paragraph" w:styleId="Quote">
    <w:name w:val="Quote"/>
    <w:basedOn w:val="Normal"/>
    <w:next w:val="Normal"/>
    <w:link w:val="QuoteChar"/>
    <w:uiPriority w:val="29"/>
    <w:qFormat/>
    <w:rsid w:val="00A72CA9"/>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A72CA9"/>
    <w:rPr>
      <w:i/>
      <w:iCs/>
      <w:color w:val="404040" w:themeColor="text1" w:themeTint="BF"/>
    </w:rPr>
  </w:style>
  <w:style w:type="paragraph" w:styleId="IntenseQuote">
    <w:name w:val="Intense Quote"/>
    <w:basedOn w:val="Normal"/>
    <w:next w:val="Normal"/>
    <w:link w:val="IntenseQuoteChar"/>
    <w:uiPriority w:val="30"/>
    <w:qFormat/>
    <w:rsid w:val="00A72CA9"/>
    <w:pPr>
      <w:pBdr>
        <w:left w:val="single" w:sz="18" w:space="12" w:color="1CADE4" w:themeColor="accent1"/>
      </w:pBdr>
      <w:spacing w:before="100" w:beforeAutospacing="1" w:line="300" w:lineRule="auto"/>
      <w:ind w:left="1224" w:right="1224"/>
    </w:pPr>
    <w:rPr>
      <w:rFonts w:asciiTheme="majorHAnsi" w:eastAsiaTheme="majorEastAsia" w:hAnsiTheme="majorHAnsi" w:cstheme="majorBidi"/>
      <w:color w:val="1CADE4" w:themeColor="accent1"/>
      <w:sz w:val="28"/>
      <w:szCs w:val="28"/>
    </w:rPr>
  </w:style>
  <w:style w:type="character" w:customStyle="1" w:styleId="IntenseQuoteChar">
    <w:name w:val="Intense Quote Char"/>
    <w:basedOn w:val="DefaultParagraphFont"/>
    <w:link w:val="IntenseQuote"/>
    <w:uiPriority w:val="30"/>
    <w:rsid w:val="00A72CA9"/>
    <w:rPr>
      <w:rFonts w:asciiTheme="majorHAnsi" w:eastAsiaTheme="majorEastAsia" w:hAnsiTheme="majorHAnsi" w:cstheme="majorBidi"/>
      <w:color w:val="1CADE4" w:themeColor="accent1"/>
      <w:sz w:val="28"/>
      <w:szCs w:val="28"/>
    </w:rPr>
  </w:style>
  <w:style w:type="character" w:styleId="SubtleEmphasis">
    <w:name w:val="Subtle Emphasis"/>
    <w:basedOn w:val="DefaultParagraphFont"/>
    <w:uiPriority w:val="19"/>
    <w:qFormat/>
    <w:rsid w:val="00A72CA9"/>
    <w:rPr>
      <w:i/>
      <w:iCs/>
      <w:color w:val="404040" w:themeColor="text1" w:themeTint="BF"/>
    </w:rPr>
  </w:style>
  <w:style w:type="character" w:styleId="IntenseEmphasis">
    <w:name w:val="Intense Emphasis"/>
    <w:basedOn w:val="DefaultParagraphFont"/>
    <w:uiPriority w:val="21"/>
    <w:qFormat/>
    <w:rsid w:val="00A72CA9"/>
    <w:rPr>
      <w:b/>
      <w:bCs/>
      <w:i/>
      <w:iCs/>
    </w:rPr>
  </w:style>
  <w:style w:type="character" w:styleId="SubtleReference">
    <w:name w:val="Subtle Reference"/>
    <w:basedOn w:val="DefaultParagraphFont"/>
    <w:uiPriority w:val="31"/>
    <w:qFormat/>
    <w:rsid w:val="00A72CA9"/>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72CA9"/>
    <w:rPr>
      <w:b/>
      <w:bCs/>
      <w:smallCaps/>
      <w:spacing w:val="5"/>
      <w:u w:val="single"/>
    </w:rPr>
  </w:style>
  <w:style w:type="character" w:styleId="BookTitle">
    <w:name w:val="Book Title"/>
    <w:basedOn w:val="DefaultParagraphFont"/>
    <w:uiPriority w:val="33"/>
    <w:qFormat/>
    <w:rsid w:val="00A72CA9"/>
    <w:rPr>
      <w:b/>
      <w:bCs/>
      <w:smallCaps/>
    </w:rPr>
  </w:style>
  <w:style w:type="paragraph" w:styleId="TOCHeading">
    <w:name w:val="TOC Heading"/>
    <w:basedOn w:val="Heading1"/>
    <w:next w:val="Normal"/>
    <w:uiPriority w:val="39"/>
    <w:semiHidden/>
    <w:unhideWhenUsed/>
    <w:qFormat/>
    <w:rsid w:val="00A72CA9"/>
    <w:pPr>
      <w:outlineLvl w:val="9"/>
    </w:pPr>
  </w:style>
  <w:style w:type="paragraph" w:styleId="ListParagraph">
    <w:name w:val="List Paragraph"/>
    <w:basedOn w:val="Normal"/>
    <w:uiPriority w:val="34"/>
    <w:qFormat/>
    <w:rsid w:val="003E3B7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png"/><Relationship Id="rId12" Type="http://schemas.microsoft.com/office/2007/relationships/hdphoto" Target="media/hdphoto1.wdp"/><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microsoft.com/office/2007/relationships/hdphoto" Target="media/hdphoto2.wdp"/></Relationship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37FA53-319E-4CBA-9C92-53F728D155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681</TotalTime>
  <Pages>5</Pages>
  <Words>1235</Words>
  <Characters>7044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Narayan</dc:creator>
  <cp:keywords/>
  <dc:description/>
  <cp:lastModifiedBy>Aditya Narayan</cp:lastModifiedBy>
  <cp:revision>7</cp:revision>
  <dcterms:created xsi:type="dcterms:W3CDTF">2024-06-22T14:10:00Z</dcterms:created>
  <dcterms:modified xsi:type="dcterms:W3CDTF">2024-07-04T17:51:00Z</dcterms:modified>
</cp:coreProperties>
</file>