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869" w14:textId="0DB58C35" w:rsidR="008F4816" w:rsidRPr="008F4816" w:rsidRDefault="00023D47" w:rsidP="008F4816">
      <w:pPr>
        <w:rPr>
          <w:rFonts w:ascii="Roboto" w:eastAsia="Times New Roman" w:hAnsi="Roboto" w:cs="Times New Roman"/>
          <w:b/>
          <w:bCs/>
          <w:color w:val="212121"/>
          <w:sz w:val="32"/>
          <w:szCs w:val="32"/>
          <w:lang w:val="nl-NL"/>
        </w:rPr>
      </w:pPr>
      <w:r w:rsidRPr="008F4816">
        <w:rPr>
          <w:rFonts w:ascii="Roboto" w:eastAsia="Times New Roman" w:hAnsi="Roboto" w:cs="Times New Roman"/>
          <w:b/>
          <w:bCs/>
          <w:color w:val="212121"/>
          <w:sz w:val="32"/>
          <w:szCs w:val="32"/>
          <w:lang w:val="nl-NL"/>
        </w:rPr>
        <w:t>MSE_AnTeDe_Lab2</w:t>
      </w:r>
      <w:r w:rsidR="008F4816" w:rsidRPr="008F4816">
        <w:rPr>
          <w:rFonts w:ascii="Roboto" w:eastAsia="Times New Roman" w:hAnsi="Roboto" w:cs="Times New Roman"/>
          <w:b/>
          <w:bCs/>
          <w:color w:val="212121"/>
          <w:sz w:val="32"/>
          <w:szCs w:val="32"/>
          <w:lang w:val="nl-NL"/>
        </w:rPr>
        <w:t xml:space="preserve"> – Adrian Willi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D47" w14:paraId="00D63864" w14:textId="77777777" w:rsidTr="00023D47">
        <w:tc>
          <w:tcPr>
            <w:tcW w:w="4531" w:type="dxa"/>
            <w:shd w:val="clear" w:color="auto" w:fill="E7E6E6" w:themeFill="background2"/>
          </w:tcPr>
          <w:p w14:paraId="177C2D6F" w14:textId="71CE4151" w:rsidR="00023D47" w:rsidRPr="00023D47" w:rsidRDefault="00023D47" w:rsidP="00023D47">
            <w:pPr>
              <w:pStyle w:val="StandardWeb"/>
              <w:spacing w:before="120" w:beforeAutospacing="0" w:after="90" w:afterAutospacing="0"/>
              <w:jc w:val="center"/>
              <w:rPr>
                <w:rFonts w:ascii="Roboto" w:hAnsi="Roboto"/>
                <w:b/>
                <w:bCs/>
                <w:color w:val="212121"/>
                <w:sz w:val="22"/>
                <w:szCs w:val="22"/>
                <w:lang w:val="en-US"/>
              </w:rPr>
            </w:pPr>
            <w:r w:rsidRPr="00023D47">
              <w:rPr>
                <w:rFonts w:ascii="Roboto" w:hAnsi="Roboto"/>
                <w:b/>
                <w:bCs/>
                <w:color w:val="212121"/>
                <w:sz w:val="22"/>
                <w:szCs w:val="22"/>
                <w:lang w:val="en-US"/>
              </w:rPr>
              <w:t>Questions</w:t>
            </w:r>
          </w:p>
        </w:tc>
        <w:tc>
          <w:tcPr>
            <w:tcW w:w="4531" w:type="dxa"/>
            <w:shd w:val="clear" w:color="auto" w:fill="E7E6E6" w:themeFill="background2"/>
          </w:tcPr>
          <w:p w14:paraId="11E7B34C" w14:textId="558F8971" w:rsidR="00023D47" w:rsidRPr="00023D47" w:rsidRDefault="00023D47" w:rsidP="00023D47">
            <w:pPr>
              <w:pStyle w:val="StandardWeb"/>
              <w:spacing w:before="120" w:beforeAutospacing="0" w:after="90" w:afterAutospacing="0"/>
              <w:jc w:val="center"/>
              <w:rPr>
                <w:rFonts w:ascii="Roboto" w:hAnsi="Roboto"/>
                <w:b/>
                <w:bCs/>
                <w:color w:val="212121"/>
                <w:sz w:val="22"/>
                <w:szCs w:val="22"/>
                <w:lang w:val="en-US"/>
              </w:rPr>
            </w:pPr>
            <w:r w:rsidRPr="00023D47">
              <w:rPr>
                <w:rFonts w:ascii="Roboto" w:hAnsi="Roboto"/>
                <w:b/>
                <w:bCs/>
                <w:color w:val="212121"/>
                <w:sz w:val="22"/>
                <w:szCs w:val="22"/>
                <w:lang w:val="en-US"/>
              </w:rPr>
              <w:t>Answers</w:t>
            </w:r>
          </w:p>
        </w:tc>
      </w:tr>
      <w:tr w:rsidR="00023D47" w14:paraId="7BA104B3" w14:textId="77777777" w:rsidTr="00023D47">
        <w:tc>
          <w:tcPr>
            <w:tcW w:w="4531" w:type="dxa"/>
          </w:tcPr>
          <w:p w14:paraId="353DF646" w14:textId="5E375749" w:rsidR="00023D47" w:rsidRPr="008F4816" w:rsidRDefault="008F4816" w:rsidP="00023D47">
            <w:pPr>
              <w:pStyle w:val="Standard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8F4816">
              <w:rPr>
                <w:rFonts w:ascii="Roboto" w:hAnsi="Roboto"/>
                <w:color w:val="212121"/>
                <w:sz w:val="22"/>
                <w:szCs w:val="22"/>
                <w:highlight w:val="cyan"/>
                <w:lang w:val="en-US"/>
              </w:rPr>
              <w:t>Lab 2</w:t>
            </w:r>
            <w:r w:rsidR="00CE468F" w:rsidRPr="00CE468F">
              <w:rPr>
                <w:rFonts w:ascii="Roboto" w:hAnsi="Roboto"/>
                <w:color w:val="212121"/>
                <w:sz w:val="22"/>
                <w:szCs w:val="22"/>
                <w:highlight w:val="cyan"/>
                <w:lang w:val="en-US"/>
              </w:rPr>
              <w:t>b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</w:t>
            </w:r>
            <w:r w:rsidR="00023D47"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We extract the features with </w:t>
            </w:r>
            <w:proofErr w:type="spellStart"/>
            <w:r w:rsidR="00023D47"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CountVectorizer</w:t>
            </w:r>
            <w:proofErr w:type="spellEnd"/>
            <w:r w:rsidR="00023D47"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, removing the stop words automatically. Something goes wrong. What is it?</w:t>
            </w:r>
          </w:p>
        </w:tc>
        <w:tc>
          <w:tcPr>
            <w:tcW w:w="4531" w:type="dxa"/>
          </w:tcPr>
          <w:p w14:paraId="251D99C6" w14:textId="7C63B319" w:rsidR="00023D47" w:rsidRPr="008F4816" w:rsidRDefault="00023D47" w:rsidP="00023D47">
            <w:pPr>
              <w:pStyle w:val="Standard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We didn't lemmatize our tokens and for this reason, the tokens </w:t>
            </w:r>
            <w:r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bear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 and </w:t>
            </w:r>
            <w:r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bears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 are carrying the same information.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We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should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avoid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that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by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lemmatizing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our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tokens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023D47" w:rsidRPr="00380D91" w14:paraId="5E52D5BE" w14:textId="77777777" w:rsidTr="00023D47">
        <w:tc>
          <w:tcPr>
            <w:tcW w:w="4531" w:type="dxa"/>
          </w:tcPr>
          <w:p w14:paraId="6B3E3F53" w14:textId="6DE5BB0B" w:rsidR="00023D47" w:rsidRPr="008F4816" w:rsidRDefault="008F4816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8F4816">
              <w:rPr>
                <w:rFonts w:ascii="Roboto" w:hAnsi="Roboto"/>
                <w:color w:val="212121"/>
                <w:sz w:val="22"/>
                <w:szCs w:val="22"/>
                <w:highlight w:val="cyan"/>
                <w:lang w:val="en-US"/>
              </w:rPr>
              <w:t>Lab 2</w:t>
            </w:r>
            <w:r w:rsidR="00CE468F" w:rsidRPr="00CE468F">
              <w:rPr>
                <w:rFonts w:ascii="Roboto" w:hAnsi="Roboto"/>
                <w:color w:val="212121"/>
                <w:sz w:val="22"/>
                <w:szCs w:val="22"/>
                <w:highlight w:val="cyan"/>
                <w:lang w:val="en-US"/>
              </w:rPr>
              <w:t>b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In this example, </w:t>
            </w:r>
            <w:r w:rsidR="0012128F"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Bern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 and </w:t>
            </w:r>
            <w:r w:rsidR="0012128F"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Zurich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 get much higher weights </w:t>
            </w:r>
            <w:r w:rsidR="00380D9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t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han </w:t>
            </w:r>
            <w:r w:rsidR="0012128F"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canton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 and </w:t>
            </w:r>
            <w:r w:rsidR="0012128F"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capital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. Why?</w:t>
            </w:r>
          </w:p>
        </w:tc>
        <w:tc>
          <w:tcPr>
            <w:tcW w:w="4531" w:type="dxa"/>
          </w:tcPr>
          <w:p w14:paraId="4E1031C9" w14:textId="728891BC" w:rsidR="00023D47" w:rsidRPr="008F4816" w:rsidRDefault="0012128F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Because </w:t>
            </w:r>
            <w:r w:rsidRPr="008F4816">
              <w:rPr>
                <w:rFonts w:ascii="Roboto" w:hAnsi="Roboto"/>
                <w:i/>
                <w:iCs/>
                <w:color w:val="212121"/>
                <w:sz w:val="22"/>
                <w:szCs w:val="22"/>
                <w:lang w:val="en-US"/>
              </w:rPr>
              <w:t>canton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and </w:t>
            </w:r>
            <w:r w:rsidRPr="008F4816">
              <w:rPr>
                <w:rFonts w:ascii="Roboto" w:hAnsi="Roboto"/>
                <w:i/>
                <w:iCs/>
                <w:color w:val="212121"/>
                <w:sz w:val="22"/>
                <w:szCs w:val="22"/>
                <w:lang w:val="en-US"/>
              </w:rPr>
              <w:t>capital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are appearing in all documents which lead to a lower score while </w:t>
            </w:r>
            <w:r w:rsidRPr="008F4816">
              <w:rPr>
                <w:rFonts w:ascii="Roboto" w:hAnsi="Roboto"/>
                <w:i/>
                <w:iCs/>
                <w:color w:val="212121"/>
                <w:sz w:val="22"/>
                <w:szCs w:val="22"/>
                <w:lang w:val="en-US"/>
              </w:rPr>
              <w:t>Zurich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and </w:t>
            </w:r>
            <w:r w:rsidRPr="008F4816">
              <w:rPr>
                <w:rFonts w:ascii="Roboto" w:hAnsi="Roboto"/>
                <w:i/>
                <w:iCs/>
                <w:color w:val="212121"/>
                <w:sz w:val="22"/>
                <w:szCs w:val="22"/>
                <w:lang w:val="en-US"/>
              </w:rPr>
              <w:t>Bern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are each appearing twice in only one document. </w:t>
            </w:r>
          </w:p>
        </w:tc>
      </w:tr>
      <w:tr w:rsidR="00023D47" w:rsidRPr="00380D91" w14:paraId="77E563E1" w14:textId="77777777" w:rsidTr="00023D47">
        <w:tc>
          <w:tcPr>
            <w:tcW w:w="4531" w:type="dxa"/>
          </w:tcPr>
          <w:p w14:paraId="2ADEBF2E" w14:textId="3C4DCDB8" w:rsidR="00023D47" w:rsidRPr="008F4816" w:rsidRDefault="008F4816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8F4816">
              <w:rPr>
                <w:rFonts w:ascii="Roboto" w:hAnsi="Roboto"/>
                <w:color w:val="212121"/>
                <w:sz w:val="22"/>
                <w:szCs w:val="22"/>
                <w:highlight w:val="cyan"/>
                <w:lang w:val="en-US"/>
              </w:rPr>
              <w:t>Lab 2</w:t>
            </w:r>
            <w:r w:rsidR="00CE468F" w:rsidRPr="00CE468F">
              <w:rPr>
                <w:rFonts w:ascii="Roboto" w:hAnsi="Roboto"/>
                <w:color w:val="212121"/>
                <w:sz w:val="22"/>
                <w:szCs w:val="22"/>
                <w:highlight w:val="cyan"/>
                <w:lang w:val="en-US"/>
              </w:rPr>
              <w:t>b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Bonus question: how was the MNB able to classify </w:t>
            </w:r>
            <w:r w:rsidR="0012128F"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It is the city of Zwingli.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, given that </w:t>
            </w:r>
            <w:r w:rsidR="0012128F" w:rsidRPr="008F4816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Zwingli</w:t>
            </w:r>
            <w:r w:rsidR="0012128F"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 doesn't appear in the training data?</w:t>
            </w:r>
          </w:p>
        </w:tc>
        <w:tc>
          <w:tcPr>
            <w:tcW w:w="4531" w:type="dxa"/>
          </w:tcPr>
          <w:p w14:paraId="3E59036E" w14:textId="479C89A1" w:rsidR="00023D47" w:rsidRPr="008F4816" w:rsidRDefault="009141A1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Maybe the classifier used </w:t>
            </w:r>
            <w:r w:rsidRPr="008F4816">
              <w:rPr>
                <w:rFonts w:ascii="Roboto" w:hAnsi="Roboto"/>
                <w:i/>
                <w:iCs/>
                <w:color w:val="212121"/>
                <w:sz w:val="22"/>
                <w:szCs w:val="22"/>
                <w:lang w:val="en-US"/>
              </w:rPr>
              <w:t>city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to classify the sentence and not particularly </w:t>
            </w:r>
            <w:r w:rsidRPr="008F4816">
              <w:rPr>
                <w:rFonts w:ascii="Roboto" w:hAnsi="Roboto"/>
                <w:i/>
                <w:iCs/>
                <w:color w:val="212121"/>
                <w:sz w:val="22"/>
                <w:szCs w:val="22"/>
                <w:lang w:val="en-US"/>
              </w:rPr>
              <w:t xml:space="preserve">Zwingli. 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In case there would be only unknown tokens in a sentence then the MNB would </w:t>
            </w:r>
            <w:proofErr w:type="spellStart"/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no</w:t>
            </w:r>
            <w:proofErr w:type="spellEnd"/>
            <w:r w:rsidRPr="008F4816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be able to classify it.</w:t>
            </w:r>
          </w:p>
        </w:tc>
      </w:tr>
      <w:tr w:rsidR="00023D47" w14:paraId="2B291B59" w14:textId="77777777" w:rsidTr="00023D47">
        <w:tc>
          <w:tcPr>
            <w:tcW w:w="4531" w:type="dxa"/>
          </w:tcPr>
          <w:p w14:paraId="3635B589" w14:textId="01623DED" w:rsidR="00023D47" w:rsidRDefault="008F4816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CE468F">
              <w:rPr>
                <w:rFonts w:ascii="Roboto" w:hAnsi="Roboto"/>
                <w:color w:val="212121"/>
                <w:sz w:val="22"/>
                <w:szCs w:val="22"/>
                <w:highlight w:val="yellow"/>
                <w:shd w:val="clear" w:color="auto" w:fill="FFFFFF"/>
                <w:lang w:val="en-US"/>
              </w:rPr>
              <w:t xml:space="preserve">Lab </w:t>
            </w:r>
            <w:r w:rsidR="00CE468F" w:rsidRPr="00CE468F">
              <w:rPr>
                <w:rFonts w:ascii="Roboto" w:hAnsi="Roboto"/>
                <w:color w:val="212121"/>
                <w:sz w:val="22"/>
                <w:szCs w:val="22"/>
                <w:highlight w:val="yellow"/>
                <w:shd w:val="clear" w:color="auto" w:fill="FFFFFF"/>
                <w:lang w:val="en-US"/>
              </w:rPr>
              <w:t>2c</w:t>
            </w:r>
            <w:r w:rsidRPr="008F4816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 How many training documents and how many test documents are there in the dataset? If the answer you get is 6 of each, you made a mistake.</w:t>
            </w:r>
          </w:p>
        </w:tc>
        <w:tc>
          <w:tcPr>
            <w:tcW w:w="4531" w:type="dxa"/>
          </w:tcPr>
          <w:p w14:paraId="21BA4444" w14:textId="77777777" w:rsidR="00023D47" w:rsidRDefault="00CE468F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11’314 Training documents</w:t>
            </w:r>
          </w:p>
          <w:p w14:paraId="458219EB" w14:textId="7F622DE9" w:rsidR="00CE468F" w:rsidRDefault="00CE468F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7’532 Test documents</w:t>
            </w:r>
          </w:p>
        </w:tc>
      </w:tr>
      <w:tr w:rsidR="00023D47" w:rsidRPr="00380D91" w14:paraId="7C1DBD40" w14:textId="77777777" w:rsidTr="00023D47">
        <w:tc>
          <w:tcPr>
            <w:tcW w:w="4531" w:type="dxa"/>
          </w:tcPr>
          <w:p w14:paraId="630AEA0A" w14:textId="582243AD" w:rsidR="00023D47" w:rsidRPr="00697EC1" w:rsidRDefault="00697EC1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697EC1">
              <w:rPr>
                <w:rFonts w:ascii="Roboto" w:hAnsi="Roboto"/>
                <w:color w:val="212121"/>
                <w:sz w:val="22"/>
                <w:szCs w:val="22"/>
                <w:highlight w:val="yellow"/>
                <w:shd w:val="clear" w:color="auto" w:fill="FFFFFF"/>
                <w:lang w:val="en-US"/>
              </w:rPr>
              <w:t>Lab 2c</w:t>
            </w:r>
            <w:r w:rsidRPr="00697EC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 Now run </w:t>
            </w:r>
            <w:proofErr w:type="spellStart"/>
            <w:r w:rsidRPr="00697EC1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mnb_tfidf</w:t>
            </w:r>
            <w:proofErr w:type="spellEnd"/>
            <w:r w:rsidRPr="00697EC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 without removing the </w:t>
            </w:r>
            <w:proofErr w:type="spellStart"/>
            <w:r w:rsidRPr="00697EC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stopwords</w:t>
            </w:r>
            <w:proofErr w:type="spellEnd"/>
            <w:r w:rsidRPr="00697EC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 and analyze its performance. Why doesn't the performance drop as much as it did with </w:t>
            </w:r>
            <w:proofErr w:type="spellStart"/>
            <w:r w:rsidRPr="00697EC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CountVectorizer</w:t>
            </w:r>
            <w:proofErr w:type="spellEnd"/>
            <w:r w:rsidRPr="00697EC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?</w:t>
            </w:r>
          </w:p>
        </w:tc>
        <w:tc>
          <w:tcPr>
            <w:tcW w:w="4531" w:type="dxa"/>
          </w:tcPr>
          <w:p w14:paraId="34C17121" w14:textId="4B0865B5" w:rsidR="00023D47" w:rsidRDefault="0020181A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20181A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Words that appear frequently over different documents have low </w:t>
            </w:r>
            <w:proofErr w:type="spellStart"/>
            <w:r w:rsidRPr="0020181A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tf-idf</w:t>
            </w:r>
            <w:proofErr w:type="spellEnd"/>
            <w:r w:rsidRPr="0020181A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 scores because they don't contribute a lot information to a single sentence. For this reason, the score is better than with </w:t>
            </w:r>
            <w:proofErr w:type="spellStart"/>
            <w:r w:rsidRPr="0020181A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CountVectorizer</w:t>
            </w:r>
            <w:proofErr w:type="spellEnd"/>
            <w:r w:rsidRPr="0020181A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</w:p>
        </w:tc>
      </w:tr>
      <w:tr w:rsidR="00023D47" w14:paraId="7D368CDC" w14:textId="77777777" w:rsidTr="00023D47">
        <w:tc>
          <w:tcPr>
            <w:tcW w:w="4531" w:type="dxa"/>
          </w:tcPr>
          <w:p w14:paraId="1BF23E48" w14:textId="01B1C702" w:rsidR="00023D47" w:rsidRPr="00823A51" w:rsidRDefault="00823A51" w:rsidP="00023D4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 w:rsidRPr="00823A51">
              <w:rPr>
                <w:rFonts w:ascii="Roboto" w:hAnsi="Roboto"/>
                <w:color w:val="212121"/>
                <w:sz w:val="22"/>
                <w:szCs w:val="22"/>
                <w:highlight w:val="yellow"/>
                <w:shd w:val="clear" w:color="auto" w:fill="FFFFFF"/>
                <w:lang w:val="en-US"/>
              </w:rPr>
              <w:t>Lab 2c</w:t>
            </w:r>
            <w:r w:rsidRPr="00823A5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 xml:space="preserve"> Experiment with other classifiers (other than MNB) from </w:t>
            </w:r>
            <w:r w:rsidRPr="00823A51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scikit-learn</w:t>
            </w:r>
            <w:r w:rsidRPr="00823A5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. For instance, try Stochastic Gradient Descent. What's the best performance you can get using the default parametrization of the </w:t>
            </w:r>
            <w:r w:rsidRPr="00823A51">
              <w:rPr>
                <w:rStyle w:val="Hervorhebung"/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scikit-learn</w:t>
            </w:r>
            <w:r w:rsidRPr="00823A51">
              <w:rPr>
                <w:rFonts w:ascii="Roboto" w:hAnsi="Roboto"/>
                <w:color w:val="212121"/>
                <w:sz w:val="22"/>
                <w:szCs w:val="22"/>
                <w:shd w:val="clear" w:color="auto" w:fill="FFFFFF"/>
                <w:lang w:val="en-US"/>
              </w:rPr>
              <w:t> classifiers?</w:t>
            </w:r>
          </w:p>
        </w:tc>
        <w:tc>
          <w:tcPr>
            <w:tcW w:w="4531" w:type="dxa"/>
          </w:tcPr>
          <w:p w14:paraId="68C8CCBF" w14:textId="77777777" w:rsidR="00023D47" w:rsidRDefault="00823A51" w:rsidP="00E00F7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SGD with </w:t>
            </w:r>
            <w:proofErr w:type="spellStart"/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Tfidf</w:t>
            </w:r>
            <w:proofErr w:type="spellEnd"/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Vectorizer: 0.71</w:t>
            </w:r>
            <w:r w:rsidR="00E00F77"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 (Accuracy)</w:t>
            </w:r>
          </w:p>
          <w:p w14:paraId="374C17B7" w14:textId="2B1506F8" w:rsidR="00E00F77" w:rsidRDefault="00E00F77" w:rsidP="00E00F77">
            <w:pPr>
              <w:pStyle w:val="StandardWeb"/>
              <w:spacing w:before="120" w:beforeAutospacing="0" w:after="90" w:afterAutospacing="0"/>
              <w:rPr>
                <w:rFonts w:ascii="Roboto" w:hAnsi="Roboto"/>
                <w:color w:val="212121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 xml:space="preserve">Decision Tree with </w:t>
            </w:r>
            <w:proofErr w:type="spellStart"/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Tfidf</w:t>
            </w:r>
            <w:proofErr w:type="spellEnd"/>
            <w:r>
              <w:rPr>
                <w:rFonts w:ascii="Roboto" w:hAnsi="Roboto"/>
                <w:color w:val="212121"/>
                <w:sz w:val="22"/>
                <w:szCs w:val="22"/>
                <w:lang w:val="en-US"/>
              </w:rPr>
              <w:t>: 0.445</w:t>
            </w:r>
          </w:p>
        </w:tc>
      </w:tr>
    </w:tbl>
    <w:p w14:paraId="6D39C9D3" w14:textId="77777777" w:rsidR="00023D47" w:rsidRPr="00023D47" w:rsidRDefault="00023D47">
      <w:pPr>
        <w:rPr>
          <w:lang w:val="en-US"/>
        </w:rPr>
      </w:pPr>
    </w:p>
    <w:sectPr w:rsidR="00023D47" w:rsidRPr="00023D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47"/>
    <w:rsid w:val="00023D47"/>
    <w:rsid w:val="0012128F"/>
    <w:rsid w:val="0020181A"/>
    <w:rsid w:val="00380D91"/>
    <w:rsid w:val="00697EC1"/>
    <w:rsid w:val="00736DF4"/>
    <w:rsid w:val="00823A51"/>
    <w:rsid w:val="008F4816"/>
    <w:rsid w:val="009141A1"/>
    <w:rsid w:val="00BB6A7B"/>
    <w:rsid w:val="00CE468F"/>
    <w:rsid w:val="00E0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44865"/>
  <w15:chartTrackingRefBased/>
  <w15:docId w15:val="{55BC816F-37E5-439F-B6B9-231AEE7D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2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023D47"/>
    <w:rPr>
      <w:i/>
      <w:iCs/>
    </w:rPr>
  </w:style>
  <w:style w:type="table" w:styleId="Tabellenraster">
    <w:name w:val="Table Grid"/>
    <w:basedOn w:val="NormaleTabelle"/>
    <w:uiPriority w:val="39"/>
    <w:rsid w:val="0002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Adrian HSLU I</dc:creator>
  <cp:keywords/>
  <dc:description/>
  <cp:lastModifiedBy>Willi Adrian HSLU I</cp:lastModifiedBy>
  <cp:revision>2</cp:revision>
  <dcterms:created xsi:type="dcterms:W3CDTF">2022-03-04T13:01:00Z</dcterms:created>
  <dcterms:modified xsi:type="dcterms:W3CDTF">2022-03-10T09:33:00Z</dcterms:modified>
</cp:coreProperties>
</file>