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C4869" w14:textId="30ACCAF1" w:rsidR="008F4816" w:rsidRDefault="00023D47" w:rsidP="008F4816">
      <w:pPr>
        <w:rPr>
          <w:rFonts w:ascii="Roboto" w:eastAsia="Times New Roman" w:hAnsi="Roboto" w:cs="Times New Roman"/>
          <w:b/>
          <w:bCs/>
          <w:color w:val="212121"/>
          <w:sz w:val="32"/>
          <w:szCs w:val="32"/>
          <w:lang w:val="nl-NL"/>
        </w:rPr>
      </w:pPr>
      <w:r w:rsidRPr="008F4816">
        <w:rPr>
          <w:rFonts w:ascii="Roboto" w:eastAsia="Times New Roman" w:hAnsi="Roboto" w:cs="Times New Roman"/>
          <w:b/>
          <w:bCs/>
          <w:color w:val="212121"/>
          <w:sz w:val="32"/>
          <w:szCs w:val="32"/>
          <w:lang w:val="nl-NL"/>
        </w:rPr>
        <w:t>MSE_AnTeDe_Lab</w:t>
      </w:r>
      <w:r w:rsidR="008F4C8A">
        <w:rPr>
          <w:rFonts w:ascii="Roboto" w:eastAsia="Times New Roman" w:hAnsi="Roboto" w:cs="Times New Roman"/>
          <w:b/>
          <w:bCs/>
          <w:color w:val="212121"/>
          <w:sz w:val="32"/>
          <w:szCs w:val="32"/>
          <w:lang w:val="nl-NL"/>
        </w:rPr>
        <w:t>3</w:t>
      </w:r>
      <w:r w:rsidR="008F4816" w:rsidRPr="008F4816">
        <w:rPr>
          <w:rFonts w:ascii="Roboto" w:eastAsia="Times New Roman" w:hAnsi="Roboto" w:cs="Times New Roman"/>
          <w:b/>
          <w:bCs/>
          <w:color w:val="212121"/>
          <w:sz w:val="32"/>
          <w:szCs w:val="32"/>
          <w:lang w:val="nl-NL"/>
        </w:rPr>
        <w:t xml:space="preserve"> – Adrian Willi</w:t>
      </w:r>
    </w:p>
    <w:p w14:paraId="6D39C9D3" w14:textId="749E0E27" w:rsidR="00023D47" w:rsidRPr="003F03F1" w:rsidRDefault="009F3209">
      <w:pPr>
        <w:rPr>
          <w:rFonts w:ascii="Roboto" w:hAnsi="Roboto"/>
          <w:b/>
          <w:bCs/>
          <w:color w:val="212121"/>
          <w:sz w:val="24"/>
          <w:szCs w:val="24"/>
          <w:lang w:val="en-US"/>
        </w:rPr>
      </w:pPr>
      <w:r w:rsidRPr="003F03F1">
        <w:rPr>
          <w:rFonts w:ascii="Roboto" w:hAnsi="Roboto"/>
          <w:b/>
          <w:bCs/>
          <w:color w:val="212121"/>
          <w:sz w:val="24"/>
          <w:szCs w:val="24"/>
          <w:lang w:val="en-US"/>
        </w:rPr>
        <w:t>Unsupervised approach</w:t>
      </w:r>
    </w:p>
    <w:p w14:paraId="2E712A9F" w14:textId="2C9ACA23" w:rsidR="005D16DA" w:rsidRPr="002C46CB" w:rsidRDefault="009F3209" w:rsidP="002C46CB">
      <w:pPr>
        <w:rPr>
          <w:rFonts w:ascii="Roboto" w:hAnsi="Roboto"/>
          <w:color w:val="212121"/>
          <w:lang w:val="en-US"/>
        </w:rPr>
      </w:pPr>
      <w:r>
        <w:rPr>
          <w:rFonts w:ascii="Roboto" w:hAnsi="Roboto"/>
          <w:color w:val="212121"/>
          <w:lang w:val="en-US"/>
        </w:rPr>
        <w:t>In the unsupervised approach is first a unique list of words created for each document in the corpus. In a next step</w:t>
      </w:r>
      <w:r w:rsidR="002C46CB">
        <w:rPr>
          <w:rFonts w:ascii="Roboto" w:hAnsi="Roboto"/>
          <w:color w:val="212121"/>
          <w:lang w:val="en-US"/>
        </w:rPr>
        <w:t>,</w:t>
      </w:r>
      <w:r>
        <w:rPr>
          <w:rFonts w:ascii="Roboto" w:hAnsi="Roboto"/>
          <w:color w:val="212121"/>
          <w:lang w:val="en-US"/>
        </w:rPr>
        <w:t xml:space="preserve"> the number of positive respectively negative words is counted. With this numbers a simple score is calculated by subtracting the number of negative words from the number of positive words. If this score is bigger than 0 the document is labeled as positive and </w:t>
      </w:r>
      <w:r w:rsidR="005D16DA">
        <w:rPr>
          <w:rFonts w:ascii="Roboto" w:hAnsi="Roboto"/>
          <w:color w:val="212121"/>
          <w:lang w:val="en-US"/>
        </w:rPr>
        <w:t>if smaller than 0 as negative</w:t>
      </w:r>
      <w:r>
        <w:rPr>
          <w:rFonts w:ascii="Roboto" w:hAnsi="Roboto"/>
          <w:color w:val="212121"/>
          <w:lang w:val="en-US"/>
        </w:rPr>
        <w:t>.</w:t>
      </w:r>
      <w:r w:rsidR="005D16DA">
        <w:rPr>
          <w:rFonts w:ascii="Roboto" w:hAnsi="Roboto"/>
          <w:color w:val="212121"/>
          <w:lang w:val="en-US"/>
        </w:rPr>
        <w:t xml:space="preserve"> This approach reaches an accuracy of 0.709</w:t>
      </w:r>
      <w:r w:rsidR="002C46CB">
        <w:rPr>
          <w:rFonts w:ascii="Roboto" w:hAnsi="Roboto"/>
          <w:color w:val="212121"/>
          <w:lang w:val="en-US"/>
        </w:rPr>
        <w:t xml:space="preserve"> </w:t>
      </w:r>
      <w:r w:rsidR="005D16DA">
        <w:rPr>
          <w:rFonts w:ascii="Roboto" w:hAnsi="Roboto"/>
          <w:color w:val="212121"/>
          <w:lang w:val="en-US"/>
        </w:rPr>
        <w:t>.</w:t>
      </w:r>
    </w:p>
    <w:p w14:paraId="6DFB35CB" w14:textId="77777777" w:rsidR="005D16DA" w:rsidRPr="003F03F1" w:rsidRDefault="005D16DA">
      <w:pPr>
        <w:rPr>
          <w:rFonts w:ascii="Roboto" w:hAnsi="Roboto"/>
          <w:b/>
          <w:bCs/>
          <w:color w:val="212121"/>
          <w:sz w:val="24"/>
          <w:szCs w:val="24"/>
          <w:lang w:val="en-US"/>
        </w:rPr>
      </w:pPr>
      <w:r w:rsidRPr="003F03F1">
        <w:rPr>
          <w:rFonts w:ascii="Roboto" w:hAnsi="Roboto"/>
          <w:b/>
          <w:bCs/>
          <w:color w:val="212121"/>
          <w:sz w:val="24"/>
          <w:szCs w:val="24"/>
          <w:lang w:val="en-US"/>
        </w:rPr>
        <w:t>Supervised approach</w:t>
      </w:r>
    </w:p>
    <w:p w14:paraId="6E91D57E" w14:textId="4A4527A8" w:rsidR="009F3209" w:rsidRDefault="005D16DA">
      <w:pPr>
        <w:rPr>
          <w:rFonts w:ascii="Roboto" w:hAnsi="Roboto"/>
          <w:color w:val="212121"/>
          <w:lang w:val="en-US"/>
        </w:rPr>
      </w:pPr>
      <w:r>
        <w:rPr>
          <w:rFonts w:ascii="Roboto" w:hAnsi="Roboto"/>
          <w:color w:val="212121"/>
          <w:lang w:val="en-US"/>
        </w:rPr>
        <w:t>In the supervised approach different possibilities are evaluated.</w:t>
      </w:r>
      <w:r w:rsidR="00985DE1">
        <w:rPr>
          <w:rFonts w:ascii="Roboto" w:hAnsi="Roboto"/>
          <w:color w:val="212121"/>
          <w:lang w:val="en-US"/>
        </w:rPr>
        <w:t xml:space="preserve"> First, a multinomial </w:t>
      </w:r>
      <w:r w:rsidR="002C46CB">
        <w:rPr>
          <w:rFonts w:ascii="Roboto" w:hAnsi="Roboto"/>
          <w:color w:val="212121"/>
          <w:lang w:val="en-US"/>
        </w:rPr>
        <w:t xml:space="preserve">naïve </w:t>
      </w:r>
      <w:r w:rsidR="00985DE1">
        <w:rPr>
          <w:rFonts w:ascii="Roboto" w:hAnsi="Roboto"/>
          <w:color w:val="212121"/>
          <w:lang w:val="en-US"/>
        </w:rPr>
        <w:t xml:space="preserve"> bayes</w:t>
      </w:r>
      <w:r w:rsidR="009F3209">
        <w:rPr>
          <w:rFonts w:ascii="Roboto" w:hAnsi="Roboto"/>
          <w:color w:val="212121"/>
          <w:lang w:val="en-US"/>
        </w:rPr>
        <w:t xml:space="preserve"> </w:t>
      </w:r>
      <w:r w:rsidR="00985DE1">
        <w:rPr>
          <w:rFonts w:ascii="Roboto" w:hAnsi="Roboto"/>
          <w:color w:val="212121"/>
          <w:lang w:val="en-US"/>
        </w:rPr>
        <w:t xml:space="preserve">classifier was trained and reached an accuracy of 0.802 on the </w:t>
      </w:r>
      <w:r w:rsidR="00F1767E">
        <w:rPr>
          <w:rFonts w:ascii="Roboto" w:hAnsi="Roboto"/>
          <w:color w:val="212121"/>
          <w:lang w:val="en-US"/>
        </w:rPr>
        <w:t>training</w:t>
      </w:r>
      <w:r w:rsidR="00985DE1">
        <w:rPr>
          <w:rFonts w:ascii="Roboto" w:hAnsi="Roboto"/>
          <w:color w:val="212121"/>
          <w:lang w:val="en-US"/>
        </w:rPr>
        <w:t xml:space="preserve"> data. </w:t>
      </w:r>
    </w:p>
    <w:p w14:paraId="1C4261D5" w14:textId="1FF615CC" w:rsidR="00985DE1" w:rsidRDefault="00985DE1">
      <w:pPr>
        <w:rPr>
          <w:rFonts w:ascii="Roboto" w:hAnsi="Roboto"/>
          <w:color w:val="212121"/>
          <w:lang w:val="en-US"/>
        </w:rPr>
      </w:pPr>
      <w:r>
        <w:rPr>
          <w:rFonts w:ascii="Roboto" w:hAnsi="Roboto"/>
          <w:color w:val="212121"/>
          <w:lang w:val="en-US"/>
        </w:rPr>
        <w:t>But there is still space for improvements. For this reason, a binary value is used instead of the token counts. With this change a multinomial naïve bayes</w:t>
      </w:r>
      <w:r w:rsidR="002C46CB">
        <w:rPr>
          <w:rFonts w:ascii="Roboto" w:hAnsi="Roboto"/>
          <w:color w:val="212121"/>
          <w:lang w:val="en-US"/>
        </w:rPr>
        <w:t xml:space="preserve"> classifier</w:t>
      </w:r>
      <w:r>
        <w:rPr>
          <w:rFonts w:ascii="Roboto" w:hAnsi="Roboto"/>
          <w:color w:val="212121"/>
          <w:lang w:val="en-US"/>
        </w:rPr>
        <w:t xml:space="preserve"> i</w:t>
      </w:r>
      <w:r w:rsidR="00F1767E">
        <w:rPr>
          <w:rFonts w:ascii="Roboto" w:hAnsi="Roboto"/>
          <w:color w:val="212121"/>
          <w:lang w:val="en-US"/>
        </w:rPr>
        <w:t>s trained again. Now, we receive an accuracy of 0.833 on the training data.</w:t>
      </w:r>
      <w:r>
        <w:rPr>
          <w:rFonts w:ascii="Roboto" w:hAnsi="Roboto"/>
          <w:color w:val="212121"/>
          <w:lang w:val="en-US"/>
        </w:rPr>
        <w:t xml:space="preserve"> </w:t>
      </w:r>
      <w:r w:rsidR="00F1767E">
        <w:rPr>
          <w:rFonts w:ascii="Roboto" w:hAnsi="Roboto"/>
          <w:color w:val="212121"/>
          <w:lang w:val="en-US"/>
        </w:rPr>
        <w:t>This shows that the number of occurrences of a token may not be as important as its presence or absence in sentiment analysis. Next, we evaluate the better approach on the test data and receive an accuracy of 0.825. It can be stated, that is approach is better than the unsupervised one.</w:t>
      </w:r>
    </w:p>
    <w:p w14:paraId="5A463D13" w14:textId="3A1733BE" w:rsidR="00BF369F" w:rsidRDefault="00BF369F">
      <w:pPr>
        <w:rPr>
          <w:rFonts w:ascii="Roboto" w:hAnsi="Roboto"/>
          <w:color w:val="212121"/>
          <w:lang w:val="en-US"/>
        </w:rPr>
      </w:pPr>
      <w:r>
        <w:rPr>
          <w:rFonts w:ascii="Roboto" w:hAnsi="Roboto"/>
          <w:color w:val="212121"/>
          <w:lang w:val="en-US"/>
        </w:rPr>
        <w:t>In a next step, we train a maximum entropy classifier using logistic regression. The classifier returns an accuracy of 0.83 on the test data.</w:t>
      </w:r>
    </w:p>
    <w:p w14:paraId="2728C722" w14:textId="55D79BBC" w:rsidR="00BF369F" w:rsidRDefault="00BF369F">
      <w:pPr>
        <w:rPr>
          <w:rFonts w:ascii="Roboto" w:hAnsi="Roboto"/>
          <w:color w:val="212121"/>
          <w:lang w:val="en-US"/>
        </w:rPr>
      </w:pPr>
      <w:r>
        <w:rPr>
          <w:rFonts w:ascii="Roboto" w:hAnsi="Roboto"/>
          <w:color w:val="212121"/>
          <w:lang w:val="en-US"/>
        </w:rPr>
        <w:t>Now, we inspect which words really have an impact on the results</w:t>
      </w:r>
      <w:r w:rsidR="00ED20C3">
        <w:rPr>
          <w:rFonts w:ascii="Roboto" w:hAnsi="Roboto"/>
          <w:color w:val="212121"/>
          <w:lang w:val="en-US"/>
        </w:rPr>
        <w:t xml:space="preserve"> as shown in the figure below</w:t>
      </w:r>
      <w:r>
        <w:rPr>
          <w:rFonts w:ascii="Roboto" w:hAnsi="Roboto"/>
          <w:color w:val="212121"/>
          <w:lang w:val="en-US"/>
        </w:rPr>
        <w:t>. Interestingly</w:t>
      </w:r>
      <w:r w:rsidR="005C27D3">
        <w:rPr>
          <w:rFonts w:ascii="Roboto" w:hAnsi="Roboto"/>
          <w:color w:val="212121"/>
          <w:lang w:val="en-US"/>
        </w:rPr>
        <w:t>,</w:t>
      </w:r>
      <w:r>
        <w:rPr>
          <w:rFonts w:ascii="Roboto" w:hAnsi="Roboto"/>
          <w:color w:val="212121"/>
          <w:lang w:val="en-US"/>
        </w:rPr>
        <w:t xml:space="preserve"> it can be seen that some words affect the decision </w:t>
      </w:r>
      <w:r w:rsidR="005C27D3">
        <w:rPr>
          <w:rFonts w:ascii="Roboto" w:hAnsi="Roboto"/>
          <w:color w:val="212121"/>
          <w:lang w:val="en-US"/>
        </w:rPr>
        <w:t>that are supposed to have neutral semantic orientation. For example</w:t>
      </w:r>
      <w:r w:rsidR="003F03F1">
        <w:rPr>
          <w:rFonts w:ascii="Roboto" w:hAnsi="Roboto"/>
          <w:color w:val="212121"/>
          <w:lang w:val="en-US"/>
        </w:rPr>
        <w:t>,</w:t>
      </w:r>
      <w:r w:rsidR="005C27D3">
        <w:rPr>
          <w:rFonts w:ascii="Roboto" w:hAnsi="Roboto"/>
          <w:color w:val="212121"/>
          <w:lang w:val="en-US"/>
        </w:rPr>
        <w:t xml:space="preserve"> </w:t>
      </w:r>
      <w:r w:rsidR="002C46CB">
        <w:rPr>
          <w:rFonts w:ascii="Roboto" w:hAnsi="Roboto"/>
          <w:color w:val="212121"/>
          <w:lang w:val="en-US"/>
        </w:rPr>
        <w:t>work</w:t>
      </w:r>
      <w:r w:rsidR="005C27D3">
        <w:rPr>
          <w:rFonts w:ascii="Roboto" w:hAnsi="Roboto"/>
          <w:color w:val="212121"/>
          <w:lang w:val="en-US"/>
        </w:rPr>
        <w:t xml:space="preserve">, </w:t>
      </w:r>
      <w:r w:rsidR="002C46CB">
        <w:rPr>
          <w:rFonts w:ascii="Roboto" w:hAnsi="Roboto"/>
          <w:color w:val="212121"/>
          <w:lang w:val="en-US"/>
        </w:rPr>
        <w:t>plane</w:t>
      </w:r>
      <w:r w:rsidR="005C27D3">
        <w:rPr>
          <w:rFonts w:ascii="Roboto" w:hAnsi="Roboto"/>
          <w:color w:val="212121"/>
          <w:lang w:val="en-US"/>
        </w:rPr>
        <w:t xml:space="preserve">, people, etc. It seems reasonable to </w:t>
      </w:r>
      <w:r w:rsidR="003F03F1">
        <w:rPr>
          <w:rFonts w:ascii="Roboto" w:hAnsi="Roboto"/>
          <w:color w:val="212121"/>
          <w:lang w:val="en-US"/>
        </w:rPr>
        <w:t>get the classifier to focus on sentiment words. Therefore, a list of positive words and a list of negative words is created. These list</w:t>
      </w:r>
      <w:r w:rsidR="00ED20C3">
        <w:rPr>
          <w:rFonts w:ascii="Roboto" w:hAnsi="Roboto"/>
          <w:color w:val="212121"/>
          <w:lang w:val="en-US"/>
        </w:rPr>
        <w:t>s</w:t>
      </w:r>
      <w:r w:rsidR="003F03F1">
        <w:rPr>
          <w:rFonts w:ascii="Roboto" w:hAnsi="Roboto"/>
          <w:color w:val="212121"/>
          <w:lang w:val="en-US"/>
        </w:rPr>
        <w:t xml:space="preserve"> are then used to train the maximum entropy classifier again. Finally,  </w:t>
      </w:r>
      <w:r w:rsidR="00ED20C3">
        <w:rPr>
          <w:rFonts w:ascii="Roboto" w:hAnsi="Roboto"/>
          <w:color w:val="212121"/>
          <w:lang w:val="en-US"/>
        </w:rPr>
        <w:t>it is evaluated on the test data and gives us an accuracy of 0.835. The improvement is rather small but in the range of what I expected, because the words are still the same as before</w:t>
      </w:r>
      <w:r w:rsidR="002C46CB">
        <w:rPr>
          <w:rFonts w:ascii="Roboto" w:hAnsi="Roboto"/>
          <w:color w:val="212121"/>
          <w:lang w:val="en-US"/>
        </w:rPr>
        <w:t xml:space="preserve">. If we would delete the words which have an impact, we could see a big decrease in accuracy. </w:t>
      </w:r>
    </w:p>
    <w:p w14:paraId="3143E7C8" w14:textId="77777777" w:rsidR="003F03F1" w:rsidRDefault="003F03F1" w:rsidP="003F03F1">
      <w:pPr>
        <w:keepNext/>
      </w:pPr>
      <w:r>
        <w:rPr>
          <w:noProof/>
        </w:rPr>
        <w:drawing>
          <wp:inline distT="0" distB="0" distL="0" distR="0" wp14:anchorId="5565CEA5" wp14:editId="26129D9D">
            <wp:extent cx="5760720" cy="12587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4"/>
                    <a:srcRect b="27836"/>
                    <a:stretch/>
                  </pic:blipFill>
                  <pic:spPr bwMode="auto">
                    <a:xfrm>
                      <a:off x="0" y="0"/>
                      <a:ext cx="5760720" cy="1258785"/>
                    </a:xfrm>
                    <a:prstGeom prst="rect">
                      <a:avLst/>
                    </a:prstGeom>
                    <a:ln>
                      <a:noFill/>
                    </a:ln>
                    <a:extLst>
                      <a:ext uri="{53640926-AAD7-44D8-BBD7-CCE9431645EC}">
                        <a14:shadowObscured xmlns:a14="http://schemas.microsoft.com/office/drawing/2010/main"/>
                      </a:ext>
                    </a:extLst>
                  </pic:spPr>
                </pic:pic>
              </a:graphicData>
            </a:graphic>
          </wp:inline>
        </w:drawing>
      </w:r>
    </w:p>
    <w:p w14:paraId="1EA416F8" w14:textId="3D939FA2" w:rsidR="003F03F1" w:rsidRPr="00ED20C3" w:rsidRDefault="003F03F1" w:rsidP="003F03F1">
      <w:pPr>
        <w:pStyle w:val="Beschriftung"/>
        <w:rPr>
          <w:rFonts w:ascii="Roboto" w:hAnsi="Roboto"/>
          <w:color w:val="auto"/>
          <w:sz w:val="20"/>
          <w:szCs w:val="20"/>
          <w:lang w:val="en-US"/>
        </w:rPr>
      </w:pPr>
      <w:r w:rsidRPr="00ED20C3">
        <w:rPr>
          <w:rFonts w:ascii="Roboto" w:hAnsi="Roboto"/>
          <w:color w:val="auto"/>
          <w:sz w:val="20"/>
          <w:szCs w:val="20"/>
          <w:lang w:val="en-US"/>
        </w:rPr>
        <w:t xml:space="preserve">Figure </w:t>
      </w:r>
      <w:r w:rsidRPr="00ED20C3">
        <w:rPr>
          <w:rFonts w:ascii="Roboto" w:hAnsi="Roboto"/>
          <w:color w:val="auto"/>
          <w:sz w:val="20"/>
          <w:szCs w:val="20"/>
        </w:rPr>
        <w:fldChar w:fldCharType="begin"/>
      </w:r>
      <w:r w:rsidRPr="00ED20C3">
        <w:rPr>
          <w:rFonts w:ascii="Roboto" w:hAnsi="Roboto"/>
          <w:color w:val="auto"/>
          <w:sz w:val="20"/>
          <w:szCs w:val="20"/>
          <w:lang w:val="en-US"/>
        </w:rPr>
        <w:instrText xml:space="preserve"> SEQ Figure \* ARABIC </w:instrText>
      </w:r>
      <w:r w:rsidRPr="00ED20C3">
        <w:rPr>
          <w:rFonts w:ascii="Roboto" w:hAnsi="Roboto"/>
          <w:color w:val="auto"/>
          <w:sz w:val="20"/>
          <w:szCs w:val="20"/>
        </w:rPr>
        <w:fldChar w:fldCharType="separate"/>
      </w:r>
      <w:r w:rsidR="0043554C">
        <w:rPr>
          <w:rFonts w:ascii="Roboto" w:hAnsi="Roboto"/>
          <w:noProof/>
          <w:color w:val="auto"/>
          <w:sz w:val="20"/>
          <w:szCs w:val="20"/>
          <w:lang w:val="en-US"/>
        </w:rPr>
        <w:t>1</w:t>
      </w:r>
      <w:r w:rsidRPr="00ED20C3">
        <w:rPr>
          <w:rFonts w:ascii="Roboto" w:hAnsi="Roboto"/>
          <w:color w:val="auto"/>
          <w:sz w:val="20"/>
          <w:szCs w:val="20"/>
        </w:rPr>
        <w:fldChar w:fldCharType="end"/>
      </w:r>
      <w:r w:rsidRPr="00ED20C3">
        <w:rPr>
          <w:rFonts w:ascii="Roboto" w:hAnsi="Roboto"/>
          <w:color w:val="auto"/>
          <w:sz w:val="20"/>
          <w:szCs w:val="20"/>
          <w:lang w:val="en-US"/>
        </w:rPr>
        <w:t xml:space="preserve"> - Words color</w:t>
      </w:r>
      <w:r w:rsidR="00ED20C3" w:rsidRPr="00ED20C3">
        <w:rPr>
          <w:rFonts w:ascii="Roboto" w:hAnsi="Roboto"/>
          <w:color w:val="auto"/>
          <w:sz w:val="20"/>
          <w:szCs w:val="20"/>
          <w:lang w:val="en-US"/>
        </w:rPr>
        <w:t>e</w:t>
      </w:r>
      <w:r w:rsidRPr="00ED20C3">
        <w:rPr>
          <w:rFonts w:ascii="Roboto" w:hAnsi="Roboto"/>
          <w:color w:val="auto"/>
          <w:sz w:val="20"/>
          <w:szCs w:val="20"/>
          <w:lang w:val="en-US"/>
        </w:rPr>
        <w:t>d by its influence</w:t>
      </w:r>
    </w:p>
    <w:sectPr w:rsidR="003F03F1" w:rsidRPr="00ED20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47"/>
    <w:rsid w:val="00023D47"/>
    <w:rsid w:val="0012128F"/>
    <w:rsid w:val="0020181A"/>
    <w:rsid w:val="002C46CB"/>
    <w:rsid w:val="00380D91"/>
    <w:rsid w:val="003F03F1"/>
    <w:rsid w:val="0043554C"/>
    <w:rsid w:val="005C27D3"/>
    <w:rsid w:val="005D16DA"/>
    <w:rsid w:val="00697EC1"/>
    <w:rsid w:val="00736DF4"/>
    <w:rsid w:val="00823A51"/>
    <w:rsid w:val="008F4816"/>
    <w:rsid w:val="008F4C8A"/>
    <w:rsid w:val="009141A1"/>
    <w:rsid w:val="00985DE1"/>
    <w:rsid w:val="009F3209"/>
    <w:rsid w:val="00BB6A7B"/>
    <w:rsid w:val="00BF369F"/>
    <w:rsid w:val="00CE468F"/>
    <w:rsid w:val="00E00F77"/>
    <w:rsid w:val="00E17ED1"/>
    <w:rsid w:val="00ED20C3"/>
    <w:rsid w:val="00F1767E"/>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4865"/>
  <w15:chartTrackingRefBased/>
  <w15:docId w15:val="{55BC816F-37E5-439F-B6B9-231AEE7D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23D47"/>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023D47"/>
    <w:rPr>
      <w:i/>
      <w:iCs/>
    </w:rPr>
  </w:style>
  <w:style w:type="table" w:styleId="Tabellenraster">
    <w:name w:val="Table Grid"/>
    <w:basedOn w:val="NormaleTabelle"/>
    <w:uiPriority w:val="39"/>
    <w:rsid w:val="0002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F03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7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 Adrian HSLU I</dc:creator>
  <cp:keywords/>
  <dc:description/>
  <cp:lastModifiedBy>Willi Adrian HSLU I</cp:lastModifiedBy>
  <cp:revision>4</cp:revision>
  <cp:lastPrinted>2022-03-13T10:18:00Z</cp:lastPrinted>
  <dcterms:created xsi:type="dcterms:W3CDTF">2022-03-04T13:01:00Z</dcterms:created>
  <dcterms:modified xsi:type="dcterms:W3CDTF">2022-03-13T19:30:00Z</dcterms:modified>
</cp:coreProperties>
</file>