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B8D2" w14:textId="68A76B54" w:rsidR="006A080F" w:rsidRPr="006A080F" w:rsidRDefault="006A080F" w:rsidP="006A080F">
      <w:pPr>
        <w:rPr>
          <w:b/>
          <w:bCs/>
        </w:rPr>
      </w:pPr>
      <w:r w:rsidRPr="006A080F">
        <w:br/>
      </w:r>
      <w:r w:rsidRPr="006A080F">
        <w:rPr>
          <w:b/>
          <w:bCs/>
        </w:rPr>
        <w:t>Health Insurance Claims Processing Guide &amp; Checklist</w:t>
      </w:r>
    </w:p>
    <w:p w14:paraId="1E65475A" w14:textId="77777777" w:rsidR="006A080F" w:rsidRPr="006A080F" w:rsidRDefault="006A080F" w:rsidP="006A080F">
      <w:r w:rsidRPr="006A080F">
        <w:rPr>
          <w:b/>
          <w:bCs/>
        </w:rPr>
        <w:t>Document ID:</w:t>
      </w:r>
      <w:r w:rsidRPr="006A080F">
        <w:t> SOP-OPS-042</w:t>
      </w:r>
      <w:r w:rsidRPr="006A080F">
        <w:br/>
      </w:r>
      <w:r w:rsidRPr="006A080F">
        <w:rPr>
          <w:b/>
          <w:bCs/>
        </w:rPr>
        <w:t>Effective Date:</w:t>
      </w:r>
      <w:r w:rsidRPr="006A080F">
        <w:t> January 1, 2026</w:t>
      </w:r>
      <w:r w:rsidRPr="006A080F">
        <w:br/>
      </w:r>
      <w:r w:rsidRPr="006A080F">
        <w:rPr>
          <w:b/>
          <w:bCs/>
        </w:rPr>
        <w:t>Version:</w:t>
      </w:r>
      <w:r w:rsidRPr="006A080F">
        <w:t> 3.2</w:t>
      </w:r>
    </w:p>
    <w:p w14:paraId="2E6F134D" w14:textId="77777777" w:rsidR="006A080F" w:rsidRPr="006A080F" w:rsidRDefault="006A080F" w:rsidP="006A080F">
      <w:r w:rsidRPr="006A080F">
        <w:pict w14:anchorId="749D4340">
          <v:rect id="_x0000_i1061" style="width:0;height:1.5pt" o:hralign="center" o:hrstd="t" o:hr="t" fillcolor="#a0a0a0" stroked="f"/>
        </w:pict>
      </w:r>
    </w:p>
    <w:p w14:paraId="76442F03" w14:textId="77777777" w:rsidR="006A080F" w:rsidRPr="006A080F" w:rsidRDefault="006A080F" w:rsidP="006A080F">
      <w:pPr>
        <w:rPr>
          <w:b/>
          <w:bCs/>
        </w:rPr>
      </w:pPr>
      <w:r w:rsidRPr="006A080F">
        <w:rPr>
          <w:b/>
          <w:bCs/>
        </w:rPr>
        <w:t>1. Process Overview</w:t>
      </w:r>
    </w:p>
    <w:p w14:paraId="30CC6F37" w14:textId="77777777" w:rsidR="006A080F" w:rsidRPr="006A080F" w:rsidRDefault="006A080F" w:rsidP="006A080F">
      <w:r w:rsidRPr="006A080F">
        <w:t>This document outlines the standard operating procedures for submitting, reviewing, and adjudicating health insurance claims. Follow these steps to ensure compliance, minimize processing delays, and prevent claim denials.</w:t>
      </w:r>
    </w:p>
    <w:p w14:paraId="2DD364D4" w14:textId="77777777" w:rsidR="006A080F" w:rsidRPr="006A080F" w:rsidRDefault="006A080F" w:rsidP="006A080F">
      <w:r w:rsidRPr="006A080F">
        <w:t>[Provider/</w:t>
      </w:r>
      <w:proofErr w:type="gramStart"/>
      <w:r w:rsidRPr="006A080F">
        <w:t xml:space="preserve">Patient]   </w:t>
      </w:r>
      <w:proofErr w:type="gramEnd"/>
      <w:r w:rsidRPr="006A080F">
        <w:t xml:space="preserve"> </w:t>
      </w:r>
      <w:proofErr w:type="gramStart"/>
      <w:r w:rsidRPr="006A080F">
        <w:t xml:space="preserve">   [</w:t>
      </w:r>
      <w:proofErr w:type="gramEnd"/>
      <w:r w:rsidRPr="006A080F">
        <w:t xml:space="preserve">Triage &amp; </w:t>
      </w:r>
      <w:proofErr w:type="gramStart"/>
      <w:r w:rsidRPr="006A080F">
        <w:t xml:space="preserve">Scan]   </w:t>
      </w:r>
      <w:proofErr w:type="gramEnd"/>
      <w:r w:rsidRPr="006A080F">
        <w:t xml:space="preserve"> </w:t>
      </w:r>
      <w:proofErr w:type="gramStart"/>
      <w:r w:rsidRPr="006A080F">
        <w:t xml:space="preserve">   [Adjudication]   </w:t>
      </w:r>
      <w:proofErr w:type="gramEnd"/>
      <w:r w:rsidRPr="006A080F">
        <w:t xml:space="preserve"> </w:t>
      </w:r>
      <w:proofErr w:type="gramStart"/>
      <w:r w:rsidRPr="006A080F">
        <w:t xml:space="preserve">   [</w:t>
      </w:r>
      <w:proofErr w:type="gramEnd"/>
      <w:r w:rsidRPr="006A080F">
        <w:t>Final Payout]</w:t>
      </w:r>
    </w:p>
    <w:p w14:paraId="21CFD64F" w14:textId="77777777" w:rsidR="006A080F" w:rsidRPr="006A080F" w:rsidRDefault="006A080F" w:rsidP="006A080F">
      <w:r w:rsidRPr="006A080F">
        <w:t xml:space="preserve">  Submits Claim    ---&gt;   Verifies </w:t>
      </w:r>
      <w:proofErr w:type="gramStart"/>
      <w:r w:rsidRPr="006A080F">
        <w:t>Data  ---</w:t>
      </w:r>
      <w:proofErr w:type="gramEnd"/>
      <w:r w:rsidRPr="006A080F">
        <w:t xml:space="preserve">&gt;   Applies </w:t>
      </w:r>
      <w:proofErr w:type="gramStart"/>
      <w:r w:rsidRPr="006A080F">
        <w:t>Policy  ---</w:t>
      </w:r>
      <w:proofErr w:type="gramEnd"/>
      <w:r w:rsidRPr="006A080F">
        <w:t>&gt;   Issues EOB</w:t>
      </w:r>
    </w:p>
    <w:p w14:paraId="3D5D5E81" w14:textId="77777777" w:rsidR="006A080F" w:rsidRPr="006A080F" w:rsidRDefault="006A080F" w:rsidP="006A080F">
      <w:r w:rsidRPr="006A080F">
        <w:pict w14:anchorId="5029EC6E">
          <v:rect id="_x0000_i1062" style="width:0;height:1.5pt" o:hralign="center" o:hrstd="t" o:hr="t" fillcolor="#a0a0a0" stroked="f"/>
        </w:pict>
      </w:r>
    </w:p>
    <w:p w14:paraId="41FF517B" w14:textId="77777777" w:rsidR="006A080F" w:rsidRPr="006A080F" w:rsidRDefault="006A080F" w:rsidP="006A080F">
      <w:pPr>
        <w:rPr>
          <w:b/>
          <w:bCs/>
        </w:rPr>
      </w:pPr>
      <w:r w:rsidRPr="006A080F">
        <w:rPr>
          <w:b/>
          <w:bCs/>
        </w:rPr>
        <w:t>2. Step-by-Step Workflow</w:t>
      </w:r>
    </w:p>
    <w:p w14:paraId="7AE5B49F" w14:textId="77777777" w:rsidR="006A080F" w:rsidRPr="006A080F" w:rsidRDefault="006A080F" w:rsidP="006A080F">
      <w:pPr>
        <w:rPr>
          <w:b/>
          <w:bCs/>
        </w:rPr>
      </w:pPr>
      <w:r w:rsidRPr="006A080F">
        <w:rPr>
          <w:b/>
          <w:bCs/>
        </w:rPr>
        <w:t>Step 1: Claim Intake &amp; Formatting</w:t>
      </w:r>
    </w:p>
    <w:p w14:paraId="594F28E7" w14:textId="77777777" w:rsidR="006A080F" w:rsidRPr="006A080F" w:rsidRDefault="006A080F" w:rsidP="006A080F">
      <w:pPr>
        <w:numPr>
          <w:ilvl w:val="0"/>
          <w:numId w:val="1"/>
        </w:numPr>
      </w:pPr>
      <w:r w:rsidRPr="006A080F">
        <w:t>Electronic claims must be submitted via the standard EDI 837 format.</w:t>
      </w:r>
    </w:p>
    <w:p w14:paraId="4CE10A8C" w14:textId="77777777" w:rsidR="006A080F" w:rsidRPr="006A080F" w:rsidRDefault="006A080F" w:rsidP="006A080F">
      <w:pPr>
        <w:numPr>
          <w:ilvl w:val="0"/>
          <w:numId w:val="1"/>
        </w:numPr>
      </w:pPr>
      <w:r w:rsidRPr="006A080F">
        <w:t>Paper claims must use the official, original red-ink CMS-1500 or UB-04 forms.</w:t>
      </w:r>
    </w:p>
    <w:p w14:paraId="705E7486" w14:textId="77777777" w:rsidR="006A080F" w:rsidRPr="006A080F" w:rsidRDefault="006A080F" w:rsidP="006A080F">
      <w:pPr>
        <w:numPr>
          <w:ilvl w:val="0"/>
          <w:numId w:val="1"/>
        </w:numPr>
      </w:pPr>
      <w:r w:rsidRPr="006A080F">
        <w:t>Black-and-white photocopies of paper forms will be automatically rejected by the optical character recognition (OCR) scanner. [</w:t>
      </w:r>
      <w:hyperlink r:id="rId5" w:tgtFrame="_blank" w:history="1">
        <w:r w:rsidRPr="006A080F">
          <w:rPr>
            <w:rStyle w:val="Hyperlink"/>
          </w:rPr>
          <w:t>1</w:t>
        </w:r>
      </w:hyperlink>
      <w:r w:rsidRPr="006A080F">
        <w:t>, </w:t>
      </w:r>
      <w:hyperlink r:id="rId6" w:tgtFrame="_blank" w:history="1">
        <w:r w:rsidRPr="006A080F">
          <w:rPr>
            <w:rStyle w:val="Hyperlink"/>
          </w:rPr>
          <w:t>2</w:t>
        </w:r>
      </w:hyperlink>
      <w:r w:rsidRPr="006A080F">
        <w:t>]</w:t>
      </w:r>
    </w:p>
    <w:p w14:paraId="72A92672" w14:textId="77777777" w:rsidR="006A080F" w:rsidRPr="006A080F" w:rsidRDefault="006A080F" w:rsidP="006A080F">
      <w:pPr>
        <w:rPr>
          <w:b/>
          <w:bCs/>
        </w:rPr>
      </w:pPr>
      <w:r w:rsidRPr="006A080F">
        <w:rPr>
          <w:b/>
          <w:bCs/>
        </w:rPr>
        <w:t>Step 2: Member and Provider Verification</w:t>
      </w:r>
    </w:p>
    <w:p w14:paraId="5E34E7A9" w14:textId="77777777" w:rsidR="006A080F" w:rsidRPr="006A080F" w:rsidRDefault="006A080F" w:rsidP="006A080F">
      <w:pPr>
        <w:numPr>
          <w:ilvl w:val="0"/>
          <w:numId w:val="2"/>
        </w:numPr>
      </w:pPr>
      <w:r w:rsidRPr="006A080F">
        <w:t>Match the patient’s Member ID, group number, and date of birth against the active enrollment registry.</w:t>
      </w:r>
    </w:p>
    <w:p w14:paraId="2EA82F2A" w14:textId="77777777" w:rsidR="006A080F" w:rsidRPr="006A080F" w:rsidRDefault="006A080F" w:rsidP="006A080F">
      <w:pPr>
        <w:numPr>
          <w:ilvl w:val="0"/>
          <w:numId w:val="2"/>
        </w:numPr>
      </w:pPr>
      <w:r w:rsidRPr="006A080F">
        <w:t>Cross-reference the billing provider's National Provider Identifier (NPI) to confirm network participation status.</w:t>
      </w:r>
    </w:p>
    <w:p w14:paraId="05261FE6" w14:textId="77777777" w:rsidR="006A080F" w:rsidRPr="006A080F" w:rsidRDefault="006A080F" w:rsidP="006A080F">
      <w:pPr>
        <w:rPr>
          <w:b/>
          <w:bCs/>
        </w:rPr>
      </w:pPr>
      <w:r w:rsidRPr="006A080F">
        <w:rPr>
          <w:b/>
          <w:bCs/>
        </w:rPr>
        <w:t>Step 3: Medical Adjudication</w:t>
      </w:r>
    </w:p>
    <w:p w14:paraId="22A27287" w14:textId="77777777" w:rsidR="006A080F" w:rsidRPr="006A080F" w:rsidRDefault="006A080F" w:rsidP="006A080F">
      <w:pPr>
        <w:numPr>
          <w:ilvl w:val="0"/>
          <w:numId w:val="3"/>
        </w:numPr>
      </w:pPr>
      <w:r w:rsidRPr="006A080F">
        <w:t>Validate that all diagnostic codes (ICD-10-CM) align logically with the billed procedure codes (CPT/HCPCS).</w:t>
      </w:r>
    </w:p>
    <w:p w14:paraId="4D1072D1" w14:textId="77777777" w:rsidR="006A080F" w:rsidRPr="006A080F" w:rsidRDefault="006A080F" w:rsidP="006A080F">
      <w:pPr>
        <w:numPr>
          <w:ilvl w:val="0"/>
          <w:numId w:val="3"/>
        </w:numPr>
      </w:pPr>
      <w:r w:rsidRPr="006A080F">
        <w:t>Review the patient's plan files to calculate deductible tracking, co-insurance percentages, and out-of-pocket maximums. [</w:t>
      </w:r>
      <w:hyperlink r:id="rId7" w:tgtFrame="_blank" w:history="1">
        <w:r w:rsidRPr="006A080F">
          <w:rPr>
            <w:rStyle w:val="Hyperlink"/>
          </w:rPr>
          <w:t>1</w:t>
        </w:r>
      </w:hyperlink>
      <w:r w:rsidRPr="006A080F">
        <w:t>]</w:t>
      </w:r>
    </w:p>
    <w:p w14:paraId="0B11AA99" w14:textId="77777777" w:rsidR="006A080F" w:rsidRPr="006A080F" w:rsidRDefault="006A080F" w:rsidP="006A080F">
      <w:pPr>
        <w:rPr>
          <w:b/>
          <w:bCs/>
        </w:rPr>
      </w:pPr>
      <w:r w:rsidRPr="006A080F">
        <w:rPr>
          <w:b/>
          <w:bCs/>
        </w:rPr>
        <w:lastRenderedPageBreak/>
        <w:t>Step 4: Final Settlement &amp; Notification</w:t>
      </w:r>
    </w:p>
    <w:p w14:paraId="3FCA6DEC" w14:textId="77777777" w:rsidR="006A080F" w:rsidRPr="006A080F" w:rsidRDefault="006A080F" w:rsidP="006A080F">
      <w:pPr>
        <w:numPr>
          <w:ilvl w:val="0"/>
          <w:numId w:val="4"/>
        </w:numPr>
      </w:pPr>
      <w:r w:rsidRPr="006A080F">
        <w:t>Generate the final payment or issue a formal denial notice within 30 business days of initial receipt.</w:t>
      </w:r>
    </w:p>
    <w:p w14:paraId="53E7D55E" w14:textId="77777777" w:rsidR="006A080F" w:rsidRPr="006A080F" w:rsidRDefault="006A080F" w:rsidP="006A080F">
      <w:pPr>
        <w:numPr>
          <w:ilvl w:val="0"/>
          <w:numId w:val="4"/>
        </w:numPr>
      </w:pPr>
      <w:r w:rsidRPr="006A080F">
        <w:t>Distribute the Explanation of Benefits (EOB) statement directly to the member.</w:t>
      </w:r>
    </w:p>
    <w:p w14:paraId="7FF160CB" w14:textId="77777777" w:rsidR="006A080F" w:rsidRPr="006A080F" w:rsidRDefault="006A080F" w:rsidP="006A080F">
      <w:r w:rsidRPr="006A080F">
        <w:pict w14:anchorId="73600D4D">
          <v:rect id="_x0000_i1063" style="width:0;height:1.5pt" o:hralign="center" o:hrstd="t" o:hr="t" fillcolor="#a0a0a0" stroked="f"/>
        </w:pict>
      </w:r>
    </w:p>
    <w:p w14:paraId="6A1B504B" w14:textId="77777777" w:rsidR="006A080F" w:rsidRPr="006A080F" w:rsidRDefault="006A080F" w:rsidP="006A080F">
      <w:pPr>
        <w:rPr>
          <w:b/>
          <w:bCs/>
        </w:rPr>
      </w:pPr>
      <w:r w:rsidRPr="006A080F">
        <w:rPr>
          <w:b/>
          <w:bCs/>
        </w:rPr>
        <w:t>3. Claim Auditor Checklist</w:t>
      </w:r>
    </w:p>
    <w:p w14:paraId="34E43386" w14:textId="77777777" w:rsidR="006A080F" w:rsidRPr="006A080F" w:rsidRDefault="006A080F" w:rsidP="006A080F">
      <w:r w:rsidRPr="006A080F">
        <w:rPr>
          <w:i/>
          <w:iCs/>
        </w:rPr>
        <w:t>The processing agent must verify and check off each item before finalizing adjudication:</w:t>
      </w:r>
    </w:p>
    <w:p w14:paraId="31997332" w14:textId="77777777" w:rsidR="006A080F" w:rsidRPr="006A080F" w:rsidRDefault="006A080F" w:rsidP="006A080F">
      <w:pPr>
        <w:numPr>
          <w:ilvl w:val="0"/>
          <w:numId w:val="5"/>
        </w:numPr>
      </w:pPr>
      <w:r w:rsidRPr="006A080F">
        <w:rPr>
          <w:b/>
          <w:bCs/>
        </w:rPr>
        <w:t>Patient Demographics:</w:t>
      </w:r>
      <w:r w:rsidRPr="006A080F">
        <w:t> Name matches the insurance card exactly.</w:t>
      </w:r>
    </w:p>
    <w:p w14:paraId="66E524FF" w14:textId="77777777" w:rsidR="006A080F" w:rsidRPr="006A080F" w:rsidRDefault="006A080F" w:rsidP="006A080F">
      <w:pPr>
        <w:numPr>
          <w:ilvl w:val="0"/>
          <w:numId w:val="5"/>
        </w:numPr>
      </w:pPr>
      <w:r w:rsidRPr="006A080F">
        <w:rPr>
          <w:b/>
          <w:bCs/>
        </w:rPr>
        <w:t>Prior Authorization:</w:t>
      </w:r>
      <w:r w:rsidRPr="006A080F">
        <w:t> Active authorization number is attached for inpatient or specialized services.</w:t>
      </w:r>
    </w:p>
    <w:p w14:paraId="7FC930AF" w14:textId="77777777" w:rsidR="006A080F" w:rsidRPr="006A080F" w:rsidRDefault="006A080F" w:rsidP="006A080F">
      <w:pPr>
        <w:numPr>
          <w:ilvl w:val="0"/>
          <w:numId w:val="5"/>
        </w:numPr>
      </w:pPr>
      <w:r w:rsidRPr="006A080F">
        <w:rPr>
          <w:b/>
          <w:bCs/>
        </w:rPr>
        <w:t>Timely Filing Window:</w:t>
      </w:r>
      <w:r w:rsidRPr="006A080F">
        <w:t> Claim was submitted within 180 days of the date of service.</w:t>
      </w:r>
    </w:p>
    <w:p w14:paraId="645DB8E9" w14:textId="77777777" w:rsidR="006A080F" w:rsidRPr="006A080F" w:rsidRDefault="006A080F" w:rsidP="006A080F">
      <w:pPr>
        <w:numPr>
          <w:ilvl w:val="0"/>
          <w:numId w:val="5"/>
        </w:numPr>
      </w:pPr>
      <w:r w:rsidRPr="006A080F">
        <w:rPr>
          <w:b/>
          <w:bCs/>
        </w:rPr>
        <w:t>Coordination of Benefits (COB):</w:t>
      </w:r>
      <w:r w:rsidRPr="006A080F">
        <w:t> Primary insurance payment details are attached if this plan is secondary.</w:t>
      </w:r>
    </w:p>
    <w:p w14:paraId="7A8BAEEA" w14:textId="77777777" w:rsidR="006A080F" w:rsidRPr="006A080F" w:rsidRDefault="006A080F" w:rsidP="006A080F">
      <w:pPr>
        <w:numPr>
          <w:ilvl w:val="0"/>
          <w:numId w:val="5"/>
        </w:numPr>
      </w:pPr>
      <w:r w:rsidRPr="006A080F">
        <w:rPr>
          <w:b/>
          <w:bCs/>
        </w:rPr>
        <w:t>Code Integrity:</w:t>
      </w:r>
      <w:r w:rsidRPr="006A080F">
        <w:t> No unbundled CPT codes or invalid modifiers are present. [</w:t>
      </w:r>
      <w:hyperlink r:id="rId8" w:tgtFrame="_blank" w:history="1">
        <w:r w:rsidRPr="006A080F">
          <w:rPr>
            <w:rStyle w:val="Hyperlink"/>
          </w:rPr>
          <w:t>1</w:t>
        </w:r>
      </w:hyperlink>
      <w:r w:rsidRPr="006A080F">
        <w:t>, </w:t>
      </w:r>
      <w:hyperlink r:id="rId9" w:tgtFrame="_blank" w:history="1">
        <w:r w:rsidRPr="006A080F">
          <w:rPr>
            <w:rStyle w:val="Hyperlink"/>
          </w:rPr>
          <w:t>2</w:t>
        </w:r>
      </w:hyperlink>
      <w:r w:rsidRPr="006A080F">
        <w:t>]</w:t>
      </w:r>
    </w:p>
    <w:p w14:paraId="5BC232E7" w14:textId="77777777" w:rsidR="006A080F" w:rsidRPr="006A080F" w:rsidRDefault="006A080F" w:rsidP="006A080F">
      <w:r w:rsidRPr="006A080F">
        <w:pict w14:anchorId="46EB3EE7">
          <v:rect id="_x0000_i1064" style="width:0;height:1.5pt" o:hralign="center" o:hrstd="t" o:hr="t" fillcolor="#a0a0a0" stroked="f"/>
        </w:pict>
      </w:r>
    </w:p>
    <w:p w14:paraId="4427B756" w14:textId="77777777" w:rsidR="006A080F" w:rsidRPr="006A080F" w:rsidRDefault="006A080F" w:rsidP="006A080F">
      <w:pPr>
        <w:rPr>
          <w:b/>
          <w:bCs/>
        </w:rPr>
      </w:pPr>
      <w:r w:rsidRPr="006A080F">
        <w:rPr>
          <w:b/>
          <w:bCs/>
        </w:rPr>
        <w:t>4. Error Resolution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2976"/>
        <w:gridCol w:w="5425"/>
      </w:tblGrid>
      <w:tr w:rsidR="006A080F" w:rsidRPr="006A080F" w14:paraId="74F6B65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B13BE7" w14:textId="77777777" w:rsidR="006A080F" w:rsidRPr="006A080F" w:rsidRDefault="006A080F" w:rsidP="006A080F">
            <w:pPr>
              <w:rPr>
                <w:b/>
                <w:bCs/>
              </w:rPr>
            </w:pPr>
            <w:r w:rsidRPr="006A080F">
              <w:rPr>
                <w:b/>
                <w:bCs/>
              </w:rPr>
              <w:t>Error Code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53E8B5" w14:textId="77777777" w:rsidR="006A080F" w:rsidRPr="006A080F" w:rsidRDefault="006A080F" w:rsidP="006A080F">
            <w:pPr>
              <w:rPr>
                <w:b/>
                <w:bCs/>
              </w:rPr>
            </w:pPr>
            <w:r w:rsidRPr="006A080F">
              <w:rPr>
                <w:b/>
                <w:bCs/>
              </w:rPr>
              <w:t>Root Cause Description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132EC9" w14:textId="77777777" w:rsidR="006A080F" w:rsidRPr="006A080F" w:rsidRDefault="006A080F" w:rsidP="006A080F">
            <w:pPr>
              <w:rPr>
                <w:b/>
                <w:bCs/>
              </w:rPr>
            </w:pPr>
            <w:r w:rsidRPr="006A080F">
              <w:rPr>
                <w:b/>
                <w:bCs/>
              </w:rPr>
              <w:t>Immediate Action Required</w:t>
            </w:r>
          </w:p>
        </w:tc>
      </w:tr>
      <w:tr w:rsidR="006A080F" w:rsidRPr="006A080F" w14:paraId="3AF488F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BE72A9" w14:textId="77777777" w:rsidR="006A080F" w:rsidRPr="006A080F" w:rsidRDefault="006A080F" w:rsidP="006A080F">
            <w:r w:rsidRPr="006A080F">
              <w:rPr>
                <w:b/>
                <w:bCs/>
              </w:rPr>
              <w:t>ERR-102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041A0D4" w14:textId="77777777" w:rsidR="006A080F" w:rsidRPr="006A080F" w:rsidRDefault="006A080F" w:rsidP="006A080F">
            <w:r w:rsidRPr="006A080F">
              <w:t>Missing or invalid member ID number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C399EB" w14:textId="77777777" w:rsidR="006A080F" w:rsidRPr="006A080F" w:rsidRDefault="006A080F" w:rsidP="006A080F">
            <w:r w:rsidRPr="006A080F">
              <w:t>Reject claim; return to sender for identity verification.</w:t>
            </w:r>
          </w:p>
        </w:tc>
      </w:tr>
      <w:tr w:rsidR="006A080F" w:rsidRPr="006A080F" w14:paraId="09A7A0E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3829BA" w14:textId="77777777" w:rsidR="006A080F" w:rsidRPr="006A080F" w:rsidRDefault="006A080F" w:rsidP="006A080F">
            <w:r w:rsidRPr="006A080F">
              <w:rPr>
                <w:b/>
                <w:bCs/>
              </w:rPr>
              <w:t>ERR-305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A599EA" w14:textId="77777777" w:rsidR="006A080F" w:rsidRPr="006A080F" w:rsidRDefault="006A080F" w:rsidP="006A080F">
            <w:r w:rsidRPr="006A080F">
              <w:t>No prior authorization on file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0E7B94" w14:textId="77777777" w:rsidR="006A080F" w:rsidRPr="006A080F" w:rsidRDefault="006A080F" w:rsidP="006A080F">
            <w:r w:rsidRPr="006A080F">
              <w:t>Forward to the medical necessity review board for retrospective audit.</w:t>
            </w:r>
          </w:p>
        </w:tc>
      </w:tr>
      <w:tr w:rsidR="006A080F" w:rsidRPr="006A080F" w14:paraId="2367A71B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ED38F7B" w14:textId="77777777" w:rsidR="006A080F" w:rsidRPr="006A080F" w:rsidRDefault="006A080F" w:rsidP="006A080F">
            <w:r w:rsidRPr="006A080F">
              <w:rPr>
                <w:b/>
                <w:bCs/>
              </w:rPr>
              <w:t>ERR-501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346749" w14:textId="77777777" w:rsidR="006A080F" w:rsidRPr="006A080F" w:rsidRDefault="006A080F" w:rsidP="006A080F">
            <w:r w:rsidRPr="006A080F">
              <w:t>Duplicate billing detected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66B09E7" w14:textId="77777777" w:rsidR="006A080F" w:rsidRPr="006A080F" w:rsidRDefault="006A080F" w:rsidP="006A080F">
            <w:r w:rsidRPr="006A080F">
              <w:t>Deny line item; cross-reference with the previously paid historical claim ID.</w:t>
            </w:r>
          </w:p>
        </w:tc>
      </w:tr>
    </w:tbl>
    <w:p w14:paraId="1083413C" w14:textId="77777777" w:rsidR="00213030" w:rsidRDefault="00213030"/>
    <w:sectPr w:rsidR="00213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01CE5"/>
    <w:multiLevelType w:val="multilevel"/>
    <w:tmpl w:val="78DA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9020C"/>
    <w:multiLevelType w:val="multilevel"/>
    <w:tmpl w:val="778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2141A"/>
    <w:multiLevelType w:val="multilevel"/>
    <w:tmpl w:val="D4E8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5369C"/>
    <w:multiLevelType w:val="multilevel"/>
    <w:tmpl w:val="64F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C7341"/>
    <w:multiLevelType w:val="multilevel"/>
    <w:tmpl w:val="9E7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706035">
    <w:abstractNumId w:val="0"/>
  </w:num>
  <w:num w:numId="2" w16cid:durableId="1050690443">
    <w:abstractNumId w:val="2"/>
  </w:num>
  <w:num w:numId="3" w16cid:durableId="1898584053">
    <w:abstractNumId w:val="4"/>
  </w:num>
  <w:num w:numId="4" w16cid:durableId="721289328">
    <w:abstractNumId w:val="1"/>
  </w:num>
  <w:num w:numId="5" w16cid:durableId="1568951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30"/>
    <w:rsid w:val="00213030"/>
    <w:rsid w:val="006A080F"/>
    <w:rsid w:val="0093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7CED"/>
  <w15:chartTrackingRefBased/>
  <w15:docId w15:val="{36C5DE59-DC81-433E-AB03-3CB374DF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0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8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tafill.ai/category/health-insurance-for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edibillrcm.com/blog/medical-claims-guide-processing-challenges-innov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ummies.com/article/body-mind-spirit/medical/billing-coding/how-to-create-a-clean-paper-claim-in-medical-billing-173263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ovitas-solutions.com/webcenter/portal/MedicareJH/pagebyid?contentId=0010378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cbsri.com/BCBSRIWeb/providers/public/ooa_claims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Ardita Burhop</dc:creator>
  <cp:keywords/>
  <dc:description/>
  <cp:lastModifiedBy>Ardita Burhop</cp:lastModifiedBy>
  <cp:revision>3</cp:revision>
  <dcterms:created xsi:type="dcterms:W3CDTF">2026-07-22T03:33:00Z</dcterms:created>
  <dcterms:modified xsi:type="dcterms:W3CDTF">2026-07-22T03:34:00Z</dcterms:modified>
</cp:coreProperties>
</file>