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231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2705"/>
        <w:gridCol w:w="2705"/>
        <w:gridCol w:w="2705"/>
        <w:gridCol w:w="2705"/>
        <w:gridCol w:w="2705"/>
      </w:tblGrid>
      <w:tr w:rsidR="008A13D7" w:rsidRPr="00E57602" w14:paraId="5F7F3765" w14:textId="77777777" w:rsidTr="00AB3EFE">
        <w:trPr>
          <w:trHeight w:val="724"/>
        </w:trPr>
        <w:tc>
          <w:tcPr>
            <w:tcW w:w="1706" w:type="dxa"/>
            <w:vAlign w:val="center"/>
          </w:tcPr>
          <w:p w14:paraId="57FF39C4" w14:textId="3E92D47E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  <w:vAlign w:val="center"/>
          </w:tcPr>
          <w:p w14:paraId="75580305" w14:textId="11369A34" w:rsidR="00EC2828" w:rsidRPr="00E57602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705" w:type="dxa"/>
            <w:vAlign w:val="center"/>
          </w:tcPr>
          <w:p w14:paraId="4C78C975" w14:textId="4662D687" w:rsidR="00EC2828" w:rsidRPr="00E57602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05" w:type="dxa"/>
            <w:vAlign w:val="center"/>
          </w:tcPr>
          <w:p w14:paraId="50D5640C" w14:textId="17105D97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705" w:type="dxa"/>
            <w:vAlign w:val="center"/>
          </w:tcPr>
          <w:p w14:paraId="256BF255" w14:textId="69E3317C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705" w:type="dxa"/>
            <w:vAlign w:val="center"/>
          </w:tcPr>
          <w:p w14:paraId="393C75C7" w14:textId="4BEE54C3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031832" w:rsidRPr="00E57602" w14:paraId="1CAFE9AA" w14:textId="77777777" w:rsidTr="00AB3EFE">
        <w:trPr>
          <w:trHeight w:val="1389"/>
        </w:trPr>
        <w:tc>
          <w:tcPr>
            <w:tcW w:w="1706" w:type="dxa"/>
            <w:vAlign w:val="center"/>
          </w:tcPr>
          <w:p w14:paraId="2E7D114F" w14:textId="0EFE7F35" w:rsidR="00031832" w:rsidRPr="00E57602" w:rsidRDefault="0003183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2705" w:type="dxa"/>
          </w:tcPr>
          <w:p w14:paraId="0F0DC198" w14:textId="2837C970" w:rsidR="00031832" w:rsidRPr="00E57602" w:rsidRDefault="00DE0B77" w:rsidP="00DE0B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abstract</w:t>
            </w:r>
            <w:r w:rsidR="00031832" w:rsidRPr="00E57602">
              <w:rPr>
                <w:rFonts w:asciiTheme="minorHAnsi" w:hAnsiTheme="minorHAnsi"/>
                <w:sz w:val="22"/>
                <w:szCs w:val="22"/>
              </w:rPr>
              <w:t xml:space="preserve"> lacks clarity </w:t>
            </w:r>
            <w:r>
              <w:rPr>
                <w:rFonts w:asciiTheme="minorHAnsi" w:hAnsiTheme="minorHAnsi"/>
                <w:sz w:val="22"/>
                <w:szCs w:val="22"/>
              </w:rPr>
              <w:t>and structure or does not reflect the content of the thesis.</w:t>
            </w:r>
          </w:p>
        </w:tc>
        <w:tc>
          <w:tcPr>
            <w:tcW w:w="2705" w:type="dxa"/>
          </w:tcPr>
          <w:p w14:paraId="1DC8990C" w14:textId="065957A7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contains most of the relevant pieces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of information but this is poorly structured and communicated.</w:t>
            </w:r>
          </w:p>
        </w:tc>
        <w:tc>
          <w:tcPr>
            <w:tcW w:w="2705" w:type="dxa"/>
          </w:tcPr>
          <w:p w14:paraId="33A41702" w14:textId="2EEC1D00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contains all relevant pieces of information but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it could be organised to better communicate the thesis findings.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05" w:type="dxa"/>
          </w:tcPr>
          <w:p w14:paraId="391383AA" w14:textId="025A34C3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clearly communicates all key information, demonstrating careful consideration of content.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05" w:type="dxa"/>
          </w:tcPr>
          <w:p w14:paraId="3CAEE5BA" w14:textId="65D5F9F3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</w:t>
            </w:r>
            <w:r w:rsidR="00E57602">
              <w:rPr>
                <w:rFonts w:asciiTheme="minorHAnsi" w:hAnsiTheme="minorHAnsi"/>
                <w:sz w:val="22"/>
                <w:szCs w:val="22"/>
              </w:rPr>
              <w:t xml:space="preserve">is clear and concise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and effectively communicates</w:t>
            </w:r>
            <w:r w:rsidR="00E57602">
              <w:rPr>
                <w:rFonts w:asciiTheme="minorHAnsi" w:hAnsiTheme="minorHAnsi"/>
                <w:sz w:val="22"/>
                <w:szCs w:val="22"/>
              </w:rPr>
              <w:t xml:space="preserve"> all key information</w:t>
            </w:r>
            <w:r w:rsidR="00DE0B77">
              <w:rPr>
                <w:rFonts w:asciiTheme="minorHAnsi" w:hAnsiTheme="minorHAnsi"/>
                <w:sz w:val="22"/>
                <w:szCs w:val="22"/>
              </w:rPr>
              <w:t>, demonstrating careful consideration of content.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DE2868" w:rsidRPr="00E57602" w14:paraId="14980DCB" w14:textId="77777777" w:rsidTr="00AB3EFE">
        <w:trPr>
          <w:trHeight w:val="1752"/>
        </w:trPr>
        <w:tc>
          <w:tcPr>
            <w:tcW w:w="1706" w:type="dxa"/>
            <w:vAlign w:val="center"/>
          </w:tcPr>
          <w:p w14:paraId="23A3D11D" w14:textId="3F6DAF1E" w:rsidR="00DE2868" w:rsidRPr="00E57602" w:rsidRDefault="00DE286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Introduction/</w:t>
            </w:r>
            <w:r w:rsidRPr="00E57602">
              <w:rPr>
                <w:rFonts w:asciiTheme="minorHAnsi" w:hAnsiTheme="minorHAnsi"/>
                <w:b/>
                <w:sz w:val="22"/>
                <w:szCs w:val="22"/>
              </w:rPr>
              <w:br/>
              <w:t>Background</w:t>
            </w:r>
          </w:p>
        </w:tc>
        <w:tc>
          <w:tcPr>
            <w:tcW w:w="2705" w:type="dxa"/>
          </w:tcPr>
          <w:p w14:paraId="5E99FB68" w14:textId="14FB1262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It is difficult to identify the research a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ims, rational</w:t>
            </w:r>
            <w:r w:rsidR="00EF5EF1">
              <w:rPr>
                <w:rFonts w:asciiTheme="minorHAnsi" w:hAnsiTheme="minorHAnsi"/>
                <w:sz w:val="22"/>
                <w:szCs w:val="22"/>
              </w:rPr>
              <w:t>e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, or themes</w:t>
            </w:r>
            <w:r w:rsidR="00BA5132"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 xml:space="preserve">The literature chosen is relevant but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not connected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 xml:space="preserve"> to the immediate 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thesis 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>project.</w:t>
            </w:r>
          </w:p>
        </w:tc>
        <w:tc>
          <w:tcPr>
            <w:tcW w:w="2705" w:type="dxa"/>
          </w:tcPr>
          <w:p w14:paraId="544EB59F" w14:textId="35A707B6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 xml:space="preserve">ims, rational, and themes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of the research are only </w:t>
            </w:r>
            <w:r w:rsidR="00BB59D8" w:rsidRPr="00E57602">
              <w:rPr>
                <w:rFonts w:asciiTheme="minorHAnsi" w:hAnsiTheme="minorHAnsi"/>
                <w:sz w:val="22"/>
                <w:szCs w:val="22"/>
              </w:rPr>
              <w:t xml:space="preserve">identified but </w:t>
            </w:r>
            <w:r w:rsidR="00C3442A" w:rsidRPr="00E57602">
              <w:rPr>
                <w:rFonts w:asciiTheme="minorHAnsi" w:hAnsiTheme="minorHAnsi"/>
                <w:sz w:val="22"/>
                <w:szCs w:val="22"/>
              </w:rPr>
              <w:t>not described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fully. Key literature is identified.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 xml:space="preserve">There is not a wider discussion of why the literature matters or how it connects to the immediate 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thesis 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>project.</w:t>
            </w:r>
          </w:p>
        </w:tc>
        <w:tc>
          <w:tcPr>
            <w:tcW w:w="2705" w:type="dxa"/>
          </w:tcPr>
          <w:p w14:paraId="6A9A83BA" w14:textId="13082BB6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aims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, rational, and major themes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of the research are identified and described.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Key literature is identified and described and some links are made to the thesis project.</w:t>
            </w:r>
          </w:p>
        </w:tc>
        <w:tc>
          <w:tcPr>
            <w:tcW w:w="2705" w:type="dxa"/>
          </w:tcPr>
          <w:p w14:paraId="44BC7726" w14:textId="3B81B212" w:rsidR="00DE2868" w:rsidRPr="00E57602" w:rsidRDefault="00DE2868" w:rsidP="00DE286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aims of the research are analytical and justified. The rational for the research project is present, it is engaging and is instructive of the themes to follow.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Key literature is identified and analysed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and connected to the thesis project.</w:t>
            </w:r>
          </w:p>
        </w:tc>
        <w:tc>
          <w:tcPr>
            <w:tcW w:w="2705" w:type="dxa"/>
          </w:tcPr>
          <w:p w14:paraId="0D33BAF5" w14:textId="799924EB" w:rsidR="00DE2868" w:rsidRPr="00E57602" w:rsidRDefault="00DE2868" w:rsidP="0059016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aims of the research are positioned in a wider analytical context. The rational is situated within the appropriate intellectual </w:t>
            </w:r>
            <w:r w:rsidR="00571181" w:rsidRPr="00E57602">
              <w:rPr>
                <w:rFonts w:asciiTheme="minorHAnsi" w:hAnsiTheme="minorHAnsi"/>
                <w:sz w:val="22"/>
                <w:szCs w:val="22"/>
              </w:rPr>
              <w:t>history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The themes follow a clear </w:t>
            </w:r>
            <w:r w:rsidR="00C06166" w:rsidRPr="00E57602">
              <w:rPr>
                <w:rFonts w:asciiTheme="minorHAnsi" w:hAnsiTheme="minorHAnsi"/>
                <w:sz w:val="22"/>
                <w:szCs w:val="22"/>
              </w:rPr>
              <w:t xml:space="preserve">analytical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context.</w:t>
            </w:r>
            <w:r w:rsidR="007A42E9">
              <w:rPr>
                <w:rFonts w:asciiTheme="minorHAnsi" w:hAnsiTheme="minorHAnsi"/>
                <w:sz w:val="22"/>
                <w:szCs w:val="22"/>
              </w:rPr>
              <w:t xml:space="preserve"> Key literature is identified and analysed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and connected to the thesis project.</w:t>
            </w:r>
          </w:p>
        </w:tc>
      </w:tr>
      <w:tr w:rsidR="00E63DA2" w:rsidRPr="00E57602" w14:paraId="204331F0" w14:textId="77777777" w:rsidTr="00AB3EFE">
        <w:trPr>
          <w:trHeight w:val="1590"/>
        </w:trPr>
        <w:tc>
          <w:tcPr>
            <w:tcW w:w="1706" w:type="dxa"/>
            <w:vAlign w:val="center"/>
          </w:tcPr>
          <w:p w14:paraId="2855CE7C" w14:textId="4EF77492" w:rsidR="00E63DA2" w:rsidRPr="00E57602" w:rsidRDefault="00E63DA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Materials and Methods </w:t>
            </w:r>
          </w:p>
        </w:tc>
        <w:tc>
          <w:tcPr>
            <w:tcW w:w="2705" w:type="dxa"/>
          </w:tcPr>
          <w:p w14:paraId="7EDF2530" w14:textId="0F5BABB3" w:rsidR="00E63DA2" w:rsidRPr="00E57602" w:rsidRDefault="002B5D0C" w:rsidP="00A753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are not suitable for the aims and/or are not described in full.</w:t>
            </w:r>
          </w:p>
        </w:tc>
        <w:tc>
          <w:tcPr>
            <w:tcW w:w="2705" w:type="dxa"/>
          </w:tcPr>
          <w:p w14:paraId="51A2A0D7" w14:textId="03AC984E" w:rsidR="00E63DA2" w:rsidRPr="00E57602" w:rsidRDefault="002B5D0C" w:rsidP="000A78D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are not entirely suitable for the aims. Limited consideration appears to have been given to key factors that will impact on the work and appropriateness of methods.</w:t>
            </w:r>
          </w:p>
        </w:tc>
        <w:tc>
          <w:tcPr>
            <w:tcW w:w="2705" w:type="dxa"/>
          </w:tcPr>
          <w:p w14:paraId="6701426D" w14:textId="34395834" w:rsidR="00E63DA2" w:rsidRPr="00E57602" w:rsidRDefault="002B5D0C" w:rsidP="004B214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methods selected are mostly suitable for the aims and are described. It appears that not all relevant factors have been considered when selecting methods </w:t>
            </w:r>
          </w:p>
        </w:tc>
        <w:tc>
          <w:tcPr>
            <w:tcW w:w="2705" w:type="dxa"/>
          </w:tcPr>
          <w:p w14:paraId="365E4623" w14:textId="6C6265F2" w:rsidR="00E63DA2" w:rsidRPr="00E57602" w:rsidRDefault="00C05E9E" w:rsidP="00D860D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selected are clearly suitable for the aims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 and are described clearly. Relevant factors have been taken into account when selecting methods.</w:t>
            </w:r>
          </w:p>
        </w:tc>
        <w:tc>
          <w:tcPr>
            <w:tcW w:w="2705" w:type="dxa"/>
          </w:tcPr>
          <w:p w14:paraId="59B56DD4" w14:textId="348CB04D" w:rsidR="00E63DA2" w:rsidRPr="00E57602" w:rsidRDefault="00C05E9E" w:rsidP="00C05E9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selected are entirely suitable for the aims. Methods are clearly articulated and all relevant factors and implications have been considered.</w:t>
            </w:r>
          </w:p>
        </w:tc>
      </w:tr>
      <w:tr w:rsidR="00463A37" w:rsidRPr="00E57602" w14:paraId="1C71A676" w14:textId="77777777" w:rsidTr="00AB3EFE">
        <w:trPr>
          <w:trHeight w:val="1349"/>
        </w:trPr>
        <w:tc>
          <w:tcPr>
            <w:tcW w:w="1706" w:type="dxa"/>
            <w:vAlign w:val="center"/>
          </w:tcPr>
          <w:p w14:paraId="139BB9E1" w14:textId="4F0BC8EB" w:rsidR="00463A37" w:rsidRPr="00E57602" w:rsidRDefault="00463A3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Results</w:t>
            </w:r>
          </w:p>
        </w:tc>
        <w:tc>
          <w:tcPr>
            <w:tcW w:w="2705" w:type="dxa"/>
          </w:tcPr>
          <w:p w14:paraId="5836962C" w14:textId="6845CC56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do not logically flow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412C00FB" w14:textId="4E2CE240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</w:t>
            </w:r>
            <w:r w:rsidR="00917B25" w:rsidRPr="00E57602">
              <w:rPr>
                <w:rFonts w:asciiTheme="minorHAnsi" w:hAnsiTheme="minorHAnsi"/>
                <w:sz w:val="22"/>
                <w:szCs w:val="22"/>
              </w:rPr>
              <w:t>identified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and may or may not logically flow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502E85B5" w14:textId="541549BF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</w:t>
            </w:r>
            <w:r w:rsidR="00917B25" w:rsidRPr="00E57602">
              <w:rPr>
                <w:rFonts w:asciiTheme="minorHAnsi" w:hAnsiTheme="minorHAnsi"/>
                <w:sz w:val="22"/>
                <w:szCs w:val="22"/>
              </w:rPr>
              <w:t>described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and follow on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23CC5981" w14:textId="4D0352DF" w:rsidR="00463A37" w:rsidRPr="00E57602" w:rsidRDefault="00463A37" w:rsidP="006724A6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analytically thought through and conveyed in a </w:t>
            </w:r>
            <w:r w:rsidR="006724A6">
              <w:rPr>
                <w:rFonts w:asciiTheme="minorHAnsi" w:hAnsiTheme="minorHAnsi"/>
                <w:sz w:val="22"/>
                <w:szCs w:val="22"/>
              </w:rPr>
              <w:t xml:space="preserve">comprehensive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and articulate manner. </w:t>
            </w:r>
          </w:p>
        </w:tc>
        <w:tc>
          <w:tcPr>
            <w:tcW w:w="2705" w:type="dxa"/>
          </w:tcPr>
          <w:p w14:paraId="71928127" w14:textId="06414355" w:rsidR="00463A37" w:rsidRPr="00E57602" w:rsidRDefault="006724A6" w:rsidP="006724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results show analysis and reflection -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br/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>o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rough and conveyed in a </w:t>
            </w:r>
            <w:r>
              <w:rPr>
                <w:rFonts w:asciiTheme="minorHAnsi" w:hAnsiTheme="minorHAnsi"/>
                <w:sz w:val="22"/>
                <w:szCs w:val="22"/>
              </w:rPr>
              <w:t>comprehensive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 and articulate manner. </w:t>
            </w:r>
          </w:p>
        </w:tc>
      </w:tr>
      <w:tr w:rsidR="00676FF2" w:rsidRPr="00E57602" w14:paraId="4387509C" w14:textId="77777777" w:rsidTr="00AB3EFE">
        <w:trPr>
          <w:trHeight w:val="2479"/>
        </w:trPr>
        <w:tc>
          <w:tcPr>
            <w:tcW w:w="1706" w:type="dxa"/>
            <w:vAlign w:val="center"/>
          </w:tcPr>
          <w:p w14:paraId="61665B67" w14:textId="392C492A" w:rsidR="00676FF2" w:rsidRPr="00E57602" w:rsidRDefault="00676FF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2705" w:type="dxa"/>
          </w:tcPr>
          <w:p w14:paraId="2ECD5975" w14:textId="1C5431A7" w:rsidR="00676FF2" w:rsidRPr="00E57602" w:rsidRDefault="00676FF2" w:rsidP="00A55DFE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main discussion points are identified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it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is not analytical. The </w:t>
            </w:r>
            <w:r w:rsidR="00A55DFE" w:rsidRPr="00E57602">
              <w:rPr>
                <w:rFonts w:asciiTheme="minorHAnsi" w:hAnsiTheme="minorHAnsi"/>
                <w:sz w:val="22"/>
                <w:szCs w:val="22"/>
              </w:rPr>
              <w:t>arguments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lack nuance and degrees of clarity.  </w:t>
            </w:r>
          </w:p>
        </w:tc>
        <w:tc>
          <w:tcPr>
            <w:tcW w:w="2705" w:type="dxa"/>
          </w:tcPr>
          <w:p w14:paraId="16EDAB95" w14:textId="294A2402" w:rsidR="00676FF2" w:rsidRPr="00E57602" w:rsidRDefault="00676FF2" w:rsidP="00AB3EFE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</w:t>
            </w:r>
            <w:r w:rsidR="00A55DFE" w:rsidRPr="00E57602">
              <w:rPr>
                <w:rFonts w:asciiTheme="minorHAnsi" w:hAnsiTheme="minorHAnsi"/>
                <w:sz w:val="22"/>
                <w:szCs w:val="22"/>
              </w:rPr>
              <w:t xml:space="preserve">he main discussion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points are id</w:t>
            </w:r>
            <w:r w:rsidR="00AB3EFE" w:rsidRPr="00E57602">
              <w:rPr>
                <w:rFonts w:asciiTheme="minorHAnsi" w:hAnsiTheme="minorHAnsi"/>
                <w:sz w:val="22"/>
                <w:szCs w:val="22"/>
              </w:rPr>
              <w:t>ent</w:t>
            </w:r>
            <w:r w:rsidR="004B4990" w:rsidRPr="00E57602">
              <w:rPr>
                <w:rFonts w:asciiTheme="minorHAnsi" w:hAnsiTheme="minorHAnsi"/>
                <w:sz w:val="22"/>
                <w:szCs w:val="22"/>
              </w:rPr>
              <w:t xml:space="preserve">ified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it </w:t>
            </w:r>
            <w:r w:rsidR="004B4990" w:rsidRPr="00E57602">
              <w:rPr>
                <w:rFonts w:asciiTheme="minorHAnsi" w:hAnsiTheme="minorHAnsi"/>
                <w:sz w:val="22"/>
                <w:szCs w:val="22"/>
              </w:rPr>
              <w:t xml:space="preserve">is not analytical,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lacks nuance and degrees of clarity. </w:t>
            </w:r>
          </w:p>
        </w:tc>
        <w:tc>
          <w:tcPr>
            <w:tcW w:w="2705" w:type="dxa"/>
          </w:tcPr>
          <w:p w14:paraId="36DC30F2" w14:textId="4AD6B0D1" w:rsidR="00676FF2" w:rsidRPr="00E57602" w:rsidRDefault="00676FF2" w:rsidP="00024B82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analytical discussion is described but is not particularly analytical or sophisticated. Greater attention and nuance is need</w:t>
            </w:r>
            <w:r w:rsidR="002B5D0C">
              <w:rPr>
                <w:rFonts w:asciiTheme="minorHAnsi" w:hAnsiTheme="minorHAnsi"/>
                <w:sz w:val="22"/>
                <w:szCs w:val="22"/>
              </w:rPr>
              <w:t>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to full flush out the </w:t>
            </w:r>
            <w:r w:rsidR="00024B82" w:rsidRPr="00E57602">
              <w:rPr>
                <w:rFonts w:asciiTheme="minorHAnsi" w:hAnsiTheme="minorHAnsi"/>
                <w:sz w:val="22"/>
                <w:szCs w:val="22"/>
              </w:rPr>
              <w:t>arguments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5" w:type="dxa"/>
          </w:tcPr>
          <w:p w14:paraId="384E8822" w14:textId="4284592B" w:rsidR="00676FF2" w:rsidRPr="00E57602" w:rsidRDefault="00676FF2" w:rsidP="00645B34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discussion is analytical or sophisticated. Particular attention or care is taken to examine key elements of the results</w:t>
            </w:r>
            <w:r w:rsidR="002B5D0C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37C9607C" w14:textId="421F20B9" w:rsidR="00676FF2" w:rsidRPr="00E57602" w:rsidRDefault="00676FF2" w:rsidP="00A712EA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discussion is analytical and reflective. Particular attention or care is taken to examine key elements of the results. The results are considered as part of a wider set of practices or context and not </w:t>
            </w:r>
            <w:r w:rsidR="00A712EA" w:rsidRPr="00E57602">
              <w:rPr>
                <w:rFonts w:asciiTheme="minorHAnsi" w:hAnsiTheme="minorHAnsi"/>
                <w:sz w:val="22"/>
                <w:szCs w:val="22"/>
              </w:rPr>
              <w:t>in isolation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 </w:t>
            </w:r>
          </w:p>
        </w:tc>
      </w:tr>
      <w:tr w:rsidR="00C6116F" w:rsidRPr="00E57602" w14:paraId="5EA65FCF" w14:textId="77777777" w:rsidTr="00AB3EFE">
        <w:trPr>
          <w:trHeight w:val="1590"/>
        </w:trPr>
        <w:tc>
          <w:tcPr>
            <w:tcW w:w="1706" w:type="dxa"/>
            <w:vAlign w:val="center"/>
          </w:tcPr>
          <w:p w14:paraId="31977CE9" w14:textId="2FB6796B" w:rsidR="00C6116F" w:rsidRPr="00E57602" w:rsidRDefault="00C6116F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Conclusion</w:t>
            </w:r>
          </w:p>
        </w:tc>
        <w:tc>
          <w:tcPr>
            <w:tcW w:w="2705" w:type="dxa"/>
          </w:tcPr>
          <w:p w14:paraId="1B9FBBA8" w14:textId="107839BF" w:rsidR="00C6116F" w:rsidRPr="00E57602" w:rsidRDefault="00C6116F" w:rsidP="00C6116F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There is no conclusion or the conclusion does not logically flow from the methodology, results and discussion sections. </w:t>
            </w:r>
          </w:p>
        </w:tc>
        <w:tc>
          <w:tcPr>
            <w:tcW w:w="2705" w:type="dxa"/>
          </w:tcPr>
          <w:p w14:paraId="59EEDAAC" w14:textId="23009395" w:rsidR="00C6116F" w:rsidRPr="00E57602" w:rsidRDefault="002B5D0C" w:rsidP="00FE566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C6116F" w:rsidRPr="00E57602">
              <w:rPr>
                <w:rFonts w:asciiTheme="minorHAnsi" w:hAnsiTheme="minorHAnsi"/>
                <w:sz w:val="22"/>
                <w:szCs w:val="22"/>
              </w:rPr>
              <w:t xml:space="preserve">onclusions are reached and described. More detail and nuance is required.  </w:t>
            </w:r>
          </w:p>
        </w:tc>
        <w:tc>
          <w:tcPr>
            <w:tcW w:w="2705" w:type="dxa"/>
          </w:tcPr>
          <w:p w14:paraId="3B47CCA1" w14:textId="68A81FAC" w:rsidR="00C6116F" w:rsidRPr="00E57602" w:rsidRDefault="00C6116F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conclusions are congruent with methodology, results and discussion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are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not particularly creative or innovative</w:t>
            </w:r>
            <w:r w:rsidR="000638AC" w:rsidRPr="00E57602">
              <w:rPr>
                <w:rFonts w:asciiTheme="minorHAnsi" w:hAnsiTheme="minorHAnsi"/>
                <w:sz w:val="22"/>
                <w:szCs w:val="22"/>
              </w:rPr>
              <w:t xml:space="preserve"> (or convincing).</w:t>
            </w:r>
          </w:p>
        </w:tc>
        <w:tc>
          <w:tcPr>
            <w:tcW w:w="2705" w:type="dxa"/>
          </w:tcPr>
          <w:p w14:paraId="4C8215A7" w14:textId="02C851CB" w:rsidR="00C6116F" w:rsidRPr="00E57602" w:rsidRDefault="00C6116F" w:rsidP="007B60EB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conclusions are creative and provide enhanced insight into the earlier discussion and results sections</w:t>
            </w:r>
            <w:r w:rsidR="000638AC" w:rsidRPr="00E57602">
              <w:rPr>
                <w:rFonts w:asciiTheme="minorHAnsi" w:hAnsiTheme="minorHAnsi"/>
                <w:sz w:val="22"/>
                <w:szCs w:val="22"/>
              </w:rPr>
              <w:t xml:space="preserve"> (and are convincing). </w:t>
            </w:r>
          </w:p>
        </w:tc>
        <w:tc>
          <w:tcPr>
            <w:tcW w:w="2705" w:type="dxa"/>
          </w:tcPr>
          <w:p w14:paraId="3585875A" w14:textId="22523E07" w:rsidR="00C6116F" w:rsidRPr="00E57602" w:rsidRDefault="00C6116F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conclusions are reflective and consider more than just the immediate project at hand but also to the wider issues in the </w:t>
            </w:r>
            <w:r w:rsidR="002B5D0C">
              <w:rPr>
                <w:rFonts w:asciiTheme="minorHAnsi" w:hAnsiTheme="minorHAnsi"/>
                <w:sz w:val="22"/>
                <w:szCs w:val="22"/>
              </w:rPr>
              <w:t>research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area. </w:t>
            </w:r>
          </w:p>
        </w:tc>
      </w:tr>
      <w:tr w:rsidR="00021D60" w:rsidRPr="00E57602" w14:paraId="2D7C145A" w14:textId="77777777" w:rsidTr="00AB3EFE">
        <w:trPr>
          <w:trHeight w:val="73"/>
        </w:trPr>
        <w:tc>
          <w:tcPr>
            <w:tcW w:w="1706" w:type="dxa"/>
            <w:vAlign w:val="center"/>
          </w:tcPr>
          <w:p w14:paraId="4895257C" w14:textId="5EE1DEC3" w:rsidR="00021D60" w:rsidRPr="00E57602" w:rsidRDefault="00021D6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References</w:t>
            </w:r>
          </w:p>
        </w:tc>
        <w:tc>
          <w:tcPr>
            <w:tcW w:w="2705" w:type="dxa"/>
          </w:tcPr>
          <w:p w14:paraId="1CCBD553" w14:textId="2285B9D7" w:rsidR="00021D60" w:rsidRPr="00E57602" w:rsidRDefault="00021D60" w:rsidP="00177149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is inconsistent or not </w:t>
            </w:r>
            <w:r w:rsidR="00177149" w:rsidRPr="00E57602">
              <w:rPr>
                <w:rFonts w:asciiTheme="minorHAnsi" w:hAnsiTheme="minorHAnsi"/>
                <w:sz w:val="22"/>
                <w:szCs w:val="22"/>
              </w:rPr>
              <w:t>present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5" w:type="dxa"/>
          </w:tcPr>
          <w:p w14:paraId="52C38B5F" w14:textId="5146D392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is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present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but incorrect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 or not following the expected style.</w:t>
            </w:r>
          </w:p>
        </w:tc>
        <w:tc>
          <w:tcPr>
            <w:tcW w:w="2705" w:type="dxa"/>
          </w:tcPr>
          <w:p w14:paraId="32C69A86" w14:textId="329994BB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mostly follows expected style with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errors. </w:t>
            </w:r>
          </w:p>
        </w:tc>
        <w:tc>
          <w:tcPr>
            <w:tcW w:w="2705" w:type="dxa"/>
          </w:tcPr>
          <w:p w14:paraId="0822C673" w14:textId="25F5E479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follows expected style </w:t>
            </w:r>
            <w:r w:rsidR="002B5D0C">
              <w:rPr>
                <w:rFonts w:asciiTheme="minorHAnsi" w:hAnsiTheme="minorHAnsi"/>
                <w:sz w:val="22"/>
                <w:szCs w:val="22"/>
              </w:rPr>
              <w:t>and contains only minor errors.</w:t>
            </w:r>
            <w:bookmarkStart w:id="0" w:name="_GoBack"/>
            <w:bookmarkEnd w:id="0"/>
          </w:p>
        </w:tc>
        <w:tc>
          <w:tcPr>
            <w:tcW w:w="2705" w:type="dxa"/>
          </w:tcPr>
          <w:p w14:paraId="3923CCFF" w14:textId="1BDEEE9E" w:rsidR="00021D60" w:rsidRPr="00E57602" w:rsidRDefault="00021D60" w:rsidP="001F32E1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Referencing consistent, clear and without error.</w:t>
            </w:r>
          </w:p>
        </w:tc>
      </w:tr>
    </w:tbl>
    <w:p w14:paraId="35FA3210" w14:textId="70E91233" w:rsidR="006B439F" w:rsidRDefault="00B70DCD">
      <w:pPr>
        <w:rPr>
          <w:b/>
        </w:rPr>
      </w:pPr>
    </w:p>
    <w:p w14:paraId="7610AEBC" w14:textId="77777777" w:rsidR="008D3376" w:rsidRPr="000616F0" w:rsidRDefault="008D3376">
      <w:pPr>
        <w:rPr>
          <w:b/>
        </w:rPr>
      </w:pPr>
    </w:p>
    <w:sectPr w:rsidR="008D3376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E3028" w14:textId="77777777" w:rsidR="00B70DCD" w:rsidRDefault="00B70DCD" w:rsidP="00806EB3">
      <w:r>
        <w:separator/>
      </w:r>
    </w:p>
  </w:endnote>
  <w:endnote w:type="continuationSeparator" w:id="0">
    <w:p w14:paraId="36ECF1AD" w14:textId="77777777" w:rsidR="00B70DCD" w:rsidRDefault="00B70DCD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CE0F8" w14:textId="77777777" w:rsidR="00B70DCD" w:rsidRDefault="00B70DCD" w:rsidP="00806EB3">
      <w:r>
        <w:separator/>
      </w:r>
    </w:p>
  </w:footnote>
  <w:footnote w:type="continuationSeparator" w:id="0">
    <w:p w14:paraId="0831E83E" w14:textId="77777777" w:rsidR="00B70DCD" w:rsidRDefault="00B70DCD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AA40" w14:textId="03C78317" w:rsidR="003F47DF" w:rsidRPr="00E57602" w:rsidRDefault="00E57602" w:rsidP="003F47DF">
    <w:pPr>
      <w:jc w:val="center"/>
      <w:rPr>
        <w:rFonts w:asciiTheme="minorHAnsi" w:hAnsiTheme="minorHAnsi"/>
        <w:b/>
      </w:rPr>
    </w:pPr>
    <w:r w:rsidRPr="00E57602">
      <w:rPr>
        <w:rFonts w:asciiTheme="minorHAnsi" w:hAnsiTheme="minorHAnsi"/>
        <w:b/>
      </w:rPr>
      <w:t>Sample Assessment Rubric</w:t>
    </w:r>
    <w:r w:rsidR="00475D38" w:rsidRPr="00E57602">
      <w:rPr>
        <w:rFonts w:asciiTheme="minorHAnsi" w:hAnsiTheme="minorHAnsi"/>
        <w:b/>
      </w:rPr>
      <w:t xml:space="preserve">: </w:t>
    </w:r>
    <w:r w:rsidR="003F47DF" w:rsidRPr="00E57602">
      <w:rPr>
        <w:rFonts w:asciiTheme="minorHAnsi" w:hAnsiTheme="minorHAnsi"/>
        <w:b/>
      </w:rPr>
      <w:t>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1E60"/>
    <w:rsid w:val="00004010"/>
    <w:rsid w:val="00021D60"/>
    <w:rsid w:val="000222E0"/>
    <w:rsid w:val="0002241B"/>
    <w:rsid w:val="00024B82"/>
    <w:rsid w:val="00031832"/>
    <w:rsid w:val="000616F0"/>
    <w:rsid w:val="000626C8"/>
    <w:rsid w:val="000638AC"/>
    <w:rsid w:val="00074C30"/>
    <w:rsid w:val="000810CD"/>
    <w:rsid w:val="00091168"/>
    <w:rsid w:val="00093A74"/>
    <w:rsid w:val="000947F4"/>
    <w:rsid w:val="00097846"/>
    <w:rsid w:val="000A3033"/>
    <w:rsid w:val="000A5644"/>
    <w:rsid w:val="000A78D2"/>
    <w:rsid w:val="000C07A3"/>
    <w:rsid w:val="000C4609"/>
    <w:rsid w:val="000D1AEB"/>
    <w:rsid w:val="000D3AE3"/>
    <w:rsid w:val="0016742E"/>
    <w:rsid w:val="00177149"/>
    <w:rsid w:val="00177BCE"/>
    <w:rsid w:val="00187213"/>
    <w:rsid w:val="001B0D83"/>
    <w:rsid w:val="001B19EB"/>
    <w:rsid w:val="001B285A"/>
    <w:rsid w:val="001C711D"/>
    <w:rsid w:val="001D4C50"/>
    <w:rsid w:val="001D5235"/>
    <w:rsid w:val="001D5BE3"/>
    <w:rsid w:val="001F32E1"/>
    <w:rsid w:val="00204D1C"/>
    <w:rsid w:val="00217FA1"/>
    <w:rsid w:val="002312D8"/>
    <w:rsid w:val="00233122"/>
    <w:rsid w:val="00235B22"/>
    <w:rsid w:val="00242BC9"/>
    <w:rsid w:val="002579F3"/>
    <w:rsid w:val="00272E54"/>
    <w:rsid w:val="002B4122"/>
    <w:rsid w:val="002B5D0C"/>
    <w:rsid w:val="002B74B7"/>
    <w:rsid w:val="002C6A9B"/>
    <w:rsid w:val="002D5881"/>
    <w:rsid w:val="002D6141"/>
    <w:rsid w:val="002F6288"/>
    <w:rsid w:val="00315B4F"/>
    <w:rsid w:val="003240FD"/>
    <w:rsid w:val="00336C67"/>
    <w:rsid w:val="00363C96"/>
    <w:rsid w:val="00367AC3"/>
    <w:rsid w:val="003846D2"/>
    <w:rsid w:val="003923A7"/>
    <w:rsid w:val="00397614"/>
    <w:rsid w:val="003A07C6"/>
    <w:rsid w:val="003C7859"/>
    <w:rsid w:val="003D42DF"/>
    <w:rsid w:val="003D4C9C"/>
    <w:rsid w:val="003F47DF"/>
    <w:rsid w:val="00412A28"/>
    <w:rsid w:val="00430A1D"/>
    <w:rsid w:val="00445C87"/>
    <w:rsid w:val="004465D3"/>
    <w:rsid w:val="004503A9"/>
    <w:rsid w:val="00463A37"/>
    <w:rsid w:val="00475D38"/>
    <w:rsid w:val="0048723F"/>
    <w:rsid w:val="004B0A66"/>
    <w:rsid w:val="004B2144"/>
    <w:rsid w:val="004B4990"/>
    <w:rsid w:val="004E764B"/>
    <w:rsid w:val="005121F8"/>
    <w:rsid w:val="00514778"/>
    <w:rsid w:val="00517B9B"/>
    <w:rsid w:val="00520666"/>
    <w:rsid w:val="005433DA"/>
    <w:rsid w:val="005438CA"/>
    <w:rsid w:val="00570C16"/>
    <w:rsid w:val="00571181"/>
    <w:rsid w:val="00590167"/>
    <w:rsid w:val="005A621C"/>
    <w:rsid w:val="005B27FD"/>
    <w:rsid w:val="005C3B5E"/>
    <w:rsid w:val="005C71FC"/>
    <w:rsid w:val="00632D32"/>
    <w:rsid w:val="0064350E"/>
    <w:rsid w:val="00645B34"/>
    <w:rsid w:val="00647745"/>
    <w:rsid w:val="006724A6"/>
    <w:rsid w:val="00676FF2"/>
    <w:rsid w:val="00693A0E"/>
    <w:rsid w:val="006A23DC"/>
    <w:rsid w:val="00716620"/>
    <w:rsid w:val="0073007A"/>
    <w:rsid w:val="0076156D"/>
    <w:rsid w:val="00777FBF"/>
    <w:rsid w:val="00791D32"/>
    <w:rsid w:val="007A42E9"/>
    <w:rsid w:val="007A6237"/>
    <w:rsid w:val="007B60EB"/>
    <w:rsid w:val="007C7B4F"/>
    <w:rsid w:val="007D2434"/>
    <w:rsid w:val="007F3666"/>
    <w:rsid w:val="00801914"/>
    <w:rsid w:val="00806EB3"/>
    <w:rsid w:val="00811BD9"/>
    <w:rsid w:val="008250C1"/>
    <w:rsid w:val="008375D0"/>
    <w:rsid w:val="00844780"/>
    <w:rsid w:val="0088606D"/>
    <w:rsid w:val="00892D49"/>
    <w:rsid w:val="00894026"/>
    <w:rsid w:val="008958A8"/>
    <w:rsid w:val="008A13D7"/>
    <w:rsid w:val="008D3376"/>
    <w:rsid w:val="008F2ACD"/>
    <w:rsid w:val="009003CA"/>
    <w:rsid w:val="00917B25"/>
    <w:rsid w:val="00921A66"/>
    <w:rsid w:val="00925796"/>
    <w:rsid w:val="009424DB"/>
    <w:rsid w:val="009504B1"/>
    <w:rsid w:val="00955D5B"/>
    <w:rsid w:val="0095707F"/>
    <w:rsid w:val="00967FC8"/>
    <w:rsid w:val="009849A3"/>
    <w:rsid w:val="009A2E3B"/>
    <w:rsid w:val="009D3E05"/>
    <w:rsid w:val="009F2396"/>
    <w:rsid w:val="009F627F"/>
    <w:rsid w:val="00A010A1"/>
    <w:rsid w:val="00A02391"/>
    <w:rsid w:val="00A045D4"/>
    <w:rsid w:val="00A35421"/>
    <w:rsid w:val="00A369EE"/>
    <w:rsid w:val="00A44DFA"/>
    <w:rsid w:val="00A50CEF"/>
    <w:rsid w:val="00A55DFE"/>
    <w:rsid w:val="00A6309D"/>
    <w:rsid w:val="00A63F8C"/>
    <w:rsid w:val="00A712EA"/>
    <w:rsid w:val="00A75367"/>
    <w:rsid w:val="00A847F4"/>
    <w:rsid w:val="00AB3EFE"/>
    <w:rsid w:val="00AB7D62"/>
    <w:rsid w:val="00AC5AE7"/>
    <w:rsid w:val="00AD4E9C"/>
    <w:rsid w:val="00AE4AF0"/>
    <w:rsid w:val="00AF660B"/>
    <w:rsid w:val="00B02D53"/>
    <w:rsid w:val="00B12605"/>
    <w:rsid w:val="00B25C11"/>
    <w:rsid w:val="00B34E04"/>
    <w:rsid w:val="00B45201"/>
    <w:rsid w:val="00B70DCD"/>
    <w:rsid w:val="00B77C25"/>
    <w:rsid w:val="00B8628B"/>
    <w:rsid w:val="00B86D3E"/>
    <w:rsid w:val="00B91518"/>
    <w:rsid w:val="00BA5132"/>
    <w:rsid w:val="00BB065B"/>
    <w:rsid w:val="00BB59D8"/>
    <w:rsid w:val="00C05E9E"/>
    <w:rsid w:val="00C06166"/>
    <w:rsid w:val="00C322D9"/>
    <w:rsid w:val="00C330DD"/>
    <w:rsid w:val="00C3442A"/>
    <w:rsid w:val="00C35C42"/>
    <w:rsid w:val="00C579F5"/>
    <w:rsid w:val="00C6116F"/>
    <w:rsid w:val="00C62A55"/>
    <w:rsid w:val="00C87C3E"/>
    <w:rsid w:val="00C96C08"/>
    <w:rsid w:val="00C96DA7"/>
    <w:rsid w:val="00CA6B37"/>
    <w:rsid w:val="00CC75CF"/>
    <w:rsid w:val="00CD73EA"/>
    <w:rsid w:val="00CE7C72"/>
    <w:rsid w:val="00D04511"/>
    <w:rsid w:val="00D05BCC"/>
    <w:rsid w:val="00D140D6"/>
    <w:rsid w:val="00D30BCB"/>
    <w:rsid w:val="00D36B01"/>
    <w:rsid w:val="00D475EC"/>
    <w:rsid w:val="00D7533B"/>
    <w:rsid w:val="00D860D7"/>
    <w:rsid w:val="00DD0920"/>
    <w:rsid w:val="00DE0B77"/>
    <w:rsid w:val="00DE2868"/>
    <w:rsid w:val="00DE6A4D"/>
    <w:rsid w:val="00E122D1"/>
    <w:rsid w:val="00E348EF"/>
    <w:rsid w:val="00E36567"/>
    <w:rsid w:val="00E42784"/>
    <w:rsid w:val="00E57602"/>
    <w:rsid w:val="00E60043"/>
    <w:rsid w:val="00E63DA2"/>
    <w:rsid w:val="00E80BC4"/>
    <w:rsid w:val="00EA520E"/>
    <w:rsid w:val="00EC2828"/>
    <w:rsid w:val="00ED0E2C"/>
    <w:rsid w:val="00EF5EF1"/>
    <w:rsid w:val="00F03F56"/>
    <w:rsid w:val="00F25042"/>
    <w:rsid w:val="00F4099A"/>
    <w:rsid w:val="00F601E1"/>
    <w:rsid w:val="00FA0F6B"/>
    <w:rsid w:val="00FB6338"/>
    <w:rsid w:val="00FC1C21"/>
    <w:rsid w:val="00FD03DD"/>
    <w:rsid w:val="00FE566A"/>
    <w:rsid w:val="00FE6A3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AD4E9C"/>
  </w:style>
  <w:style w:type="character" w:customStyle="1" w:styleId="FootnoteTextChar">
    <w:name w:val="Footnote Text Char"/>
    <w:basedOn w:val="DefaultParagraphFont"/>
    <w:link w:val="FootnoteText"/>
    <w:uiPriority w:val="99"/>
    <w:rsid w:val="00AD4E9C"/>
    <w:rPr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AD4E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124</cp:revision>
  <dcterms:created xsi:type="dcterms:W3CDTF">2017-03-16T00:15:00Z</dcterms:created>
  <dcterms:modified xsi:type="dcterms:W3CDTF">2017-04-13T05:46:00Z</dcterms:modified>
</cp:coreProperties>
</file>