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IP:</w:t>
        <w:tab/>
      </w:r>
      <w:r w:rsidDel="00000000" w:rsidR="00000000" w:rsidRPr="00000000">
        <w:rPr>
          <w:rtl w:val="0"/>
        </w:rPr>
        <w:t xml:space="preserve">35.233.168.223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Username:</w:t>
        <w:tab/>
        <w:t xml:space="preserve">mrzhiyangliu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Passwd:</w:t>
        <w:tab/>
        <w:t xml:space="preserve">maskrcnn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ssh mrzhiyangliu@35.233.168.223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Jupyter: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Run “jupyter-notebook” in gcloud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Then go to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http://35.233.168.223:5000</w:t>
        </w:r>
      </w:hyperlink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35.233.168.223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