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ind w:left="-30" w:firstLine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Para os exercícios a seguir, crie um arquivo .hs para cada exercício, incluindo uma função “main” para executar e apresentar o resultado do programa.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ind w:left="405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Crie as funções abaixo conforme solicitado, tratando os casos de números negativos com mensagens de erro. Todas as funções devem ser criadas usando o Currying.</w:t>
        <w:br w:type="textWrapping"/>
        <w:t xml:space="preserve">Envie todas as funções e testes em um único arquivo e procure reutilizar as funções nas soluções dos execícios.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fibonacci(n)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 calcula o n-ésimo termo da sequência de Fibonacci, sabendo que:</w:t>
      </w: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9050" distT="19050" distL="19050" distR="19050">
            <wp:extent cx="1957388" cy="3773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7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fatorial(n)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 calcula o fatorial do número n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fibonacciList(n)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 retorna uma lista com os n primeiros números da sequência de Fibonacci. Ex.: 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fibonacciList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 = [0,1,1,2]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remover(n,l)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remove o n-ésimo elemento da lista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  <w:br w:type="textWrapping"/>
        <w:t xml:space="preserve">Ex.: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remover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 [5,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,3,2,1] = [5,3,2,1]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inserir(x,n,l)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insere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 n-ésima posição da lista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  <w:br w:type="textWrapping"/>
        <w:t xml:space="preserve">Ex.: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inserir 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 [5,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,3,2,1] = [5,0,4,3,2,1]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separarImparPar(l)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recebe uma lista e retorna uma tupla, onde o primeiro elemento é uma lista com os elementos impares ordenados e o segundo elemento é uma lista com os elementos pares ordenados</w:t>
        <w:br w:type="textWrapping"/>
        <w:t xml:space="preserve">Ex.: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separarImparPar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[8,7,6,5,1,2,3,4]  = ([1,3,5,7],[2,4,6,8])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ordenarImparPar(l)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recebe uma lista e retorna uma nova lista que inicia com todos os números impares ordenados seguidos pelos números pares ordenados</w:t>
        <w:br w:type="textWrapping"/>
        <w:t xml:space="preserve">Ex.: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odenarImparPar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[8,7,6,5,1,2,3,4]  = [1,3,5,7,2,4,6,8]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ind w:left="405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Crie uma função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inverterTexto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que receba como parâmetro um texto e retorne este texto com a ordem das palavras invertidas. Ex.: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inverterTexto ‘lá vou eu’ = ‘eu vou lá’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ind w:left="405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Crie uma função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inverterPoema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que receba como parâmetro um texto e inverta a ordem das frases, usando a quebra de linha como separador das frase.</w:t>
        <w:br w:type="textWrapping"/>
        <w:t xml:space="preserve">Em seguida, passe para esta função o poema abaixo (“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Não te amo mais”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 Clarice Linspector).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Não te amo mais.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Estarei mentindo dizendo que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Ainda te quero como sempre quis.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Tenho certeza que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Nada foi em vão.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Sinto dentro de mim que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Você não significa nada.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Não poderia dizer jamais que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Alimento um grande amor.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Sinto cada vez mais que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Já te esqueci!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E jamais usarei a frase: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EU TE AMO!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Sinto, mas tenho que dizer a verdade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0.79999999999995" w:lineRule="auto"/>
        <w:jc w:val="center"/>
        <w:rPr/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É tarde demais...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10.79999999999995" w:lineRule="auto"/>
      <w:ind w:left="-30" w:firstLine="0"/>
      <w:jc w:val="center"/>
      <w:rPr>
        <w:rFonts w:ascii="Calibri" w:cs="Calibri" w:eastAsia="Calibri" w:hAnsi="Calibri"/>
        <w:b w:val="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10.79999999999995" w:lineRule="auto"/>
      <w:ind w:left="-30" w:firstLine="0"/>
      <w:jc w:val="center"/>
      <w:rPr>
        <w:rFonts w:ascii="Calibri" w:cs="Calibri" w:eastAsia="Calibri" w:hAnsi="Calibri"/>
        <w:b w:val="1"/>
        <w:highlight w:val="white"/>
      </w:rPr>
    </w:pP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Lista de Exercícios de Programação Funcional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10.79999999999995" w:lineRule="auto"/>
      <w:ind w:left="-30" w:firstLine="0"/>
      <w:jc w:val="center"/>
      <w:rPr>
        <w:rFonts w:ascii="Calibri" w:cs="Calibri" w:eastAsia="Calibri" w:hAnsi="Calibri"/>
        <w:b w:val="1"/>
        <w:highlight w:val="white"/>
      </w:rPr>
    </w:pP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Paradigmas de Programação – BSI - UFRPE</w:t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10.79999999999995" w:lineRule="auto"/>
      <w:ind w:left="-30" w:firstLine="0"/>
      <w:jc w:val="center"/>
      <w:rPr/>
    </w:pPr>
    <w:r w:rsidDel="00000000" w:rsidR="00000000" w:rsidRPr="00000000">
      <w:rPr>
        <w:rFonts w:ascii="Calibri" w:cs="Calibri" w:eastAsia="Calibri" w:hAnsi="Calibri"/>
        <w:b w:val="1"/>
        <w:highlight w:val="white"/>
        <w:rtl w:val="0"/>
      </w:rPr>
      <w:t xml:space="preserve">Prof. Gabriel Alves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