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Estructura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BN víctimas totales 2000-2023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BN Días totales y días con ataques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BN Total Víctimas de Israel y de Palestina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Botón a la Wiki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Tipo de herida, munición y responsable (revisar munición) (D2)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Grupo responsable por edad y género (de las víctimas) (D2)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Grupo responsable por edad y participación (D2)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Dos líneas temporales con el número de víctimas por responsables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Víctimas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víctimas por año y  mes  (D1)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víctimas por año y ciudadanía (procedencia) (D1)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víctimas por distrito y región(D1)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Mapa (emergente) distritos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Perfil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(D3) Dashboard perfil: edad - barras, genero-quesito- BN perfil mayoritario (moda)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Link al libro: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https://public.tableau.com/views/Pair_Palestina/VictimasM?:language=es-ES&amp;publish=yes&amp;:display_count=n&amp;:origin=viz_share_link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Pair_Palestina/VictimasM?:language=es-E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