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BN víctimas totales 2000-2023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 xml:space="preserve">BN Días totales y días con ataques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 xml:space="preserve">BN Total Víctimas de Israel y de Palestina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Botón a la Wiki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Grupo responsable por tipo de munición (D2)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6aa84f"/>
          <w:rtl w:val="0"/>
        </w:rPr>
        <w:t xml:space="preserve">Grupo responsable por edad y género (de las víctimas)</w:t>
      </w:r>
      <w:r w:rsidDel="00000000" w:rsidR="00000000" w:rsidRPr="00000000">
        <w:rPr>
          <w:b w:val="1"/>
          <w:rtl w:val="0"/>
        </w:rPr>
        <w:t xml:space="preserve"> (D2)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Grupo responsable por participación (D2)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Dos líneas temporales con el número de víctimas por responsables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Víctimas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Número de víctimas por año y  mes  (D1)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Número de víctimas por año y ciudadanía (procedencia) (D1)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Número de víctimas por región y año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Víctimas según el tipo de herida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Menores de 18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Mapa (emergente) distritos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(D3) Dashboard perfil: edad - barras, genero-quesito- BN perfil mayoritario (moda)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Colores símbolo religioso: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color w:val="087e43"/>
          <w:u w:val="none"/>
        </w:rPr>
      </w:pPr>
      <w:r w:rsidDel="00000000" w:rsidR="00000000" w:rsidRPr="00000000">
        <w:rPr>
          <w:b w:val="1"/>
          <w:color w:val="087e43"/>
          <w:rtl w:val="0"/>
        </w:rPr>
        <w:t xml:space="preserve">Palestina   #087e43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color w:val="1678c0"/>
          <w:u w:val="none"/>
        </w:rPr>
      </w:pPr>
      <w:r w:rsidDel="00000000" w:rsidR="00000000" w:rsidRPr="00000000">
        <w:rPr>
          <w:b w:val="1"/>
          <w:color w:val="1678c0"/>
          <w:rtl w:val="0"/>
        </w:rPr>
        <w:t xml:space="preserve">Israel   #1678c0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Link al libro: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https://public.tableau.com/views/Pair_Palestina/MAPA2?:language=es-ES&amp;publish=yes&amp;:display_count=n&amp;:origin=viz_share_link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Pair_Palestina/MAPA2?:language=es-E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