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2">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i w:val="1"/>
          <w:sz w:val="32"/>
          <w:szCs w:val="32"/>
        </w:rPr>
      </w:pPr>
      <w:r w:rsidDel="00000000" w:rsidR="00000000" w:rsidRPr="00000000">
        <w:rPr>
          <w:rFonts w:ascii="Arial" w:cs="Arial" w:eastAsia="Arial" w:hAnsi="Arial"/>
          <w:b w:val="1"/>
          <w:sz w:val="32"/>
          <w:szCs w:val="32"/>
          <w:rtl w:val="0"/>
        </w:rPr>
        <w:t xml:space="preserve">Adalab en 5 preguntas </w:t>
      </w: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¿Qué es Adalab?</w:t>
      </w: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008">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Adalab es una asociación sin ánimo de lucro que nace en 2016 con el objetivo de ayudar a cerrar la brecha de género en el sector tecnológico y reducir el desempleo en España. Lo hace impulsando y empoderando a mujeres jóvenes con dificultades de empleabilidad para que se conviertan en programadoras. Adalab cumple con su propósito a través de un programa integral que incluye formación técnica en programación web, desarrollo profesional y apoyo para la inserción laboral. </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¿Quién está detrás de Adalab?</w:t>
      </w:r>
      <w:r w:rsidDel="00000000" w:rsidR="00000000" w:rsidRPr="00000000">
        <w:rPr>
          <w:rFonts w:ascii="Arial" w:cs="Arial" w:eastAsia="Arial" w:hAnsi="Arial"/>
          <w:b w:val="1"/>
          <w:i w:val="1"/>
          <w:sz w:val="24"/>
          <w:szCs w:val="24"/>
          <w:rtl w:val="0"/>
        </w:rPr>
        <w:t xml:space="preserve"> </w:t>
      </w:r>
    </w:p>
    <w:p w:rsidR="00000000" w:rsidDel="00000000" w:rsidP="00000000" w:rsidRDefault="00000000" w:rsidRPr="00000000" w14:paraId="0000000D">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Adalab está formado por un equipo amplio y diverso de profesionales que creen en el emprendimiento social como motor de cambio y comparten su pasión y valores por construir un mundo más justo y sostenible. Inés y Rosario son las cofundadoras y ambas contaban con experiencia en el sector privado y el sector social cuando se conocieron y decidieron crear un emprendimiento que tuviera un impacto positivo en la sociedad. </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¿Para quién es Adalab?</w:t>
      </w:r>
      <w:r w:rsidDel="00000000" w:rsidR="00000000" w:rsidRPr="00000000">
        <w:rPr>
          <w:rFonts w:ascii="Arial" w:cs="Arial" w:eastAsia="Arial" w:hAnsi="Arial"/>
          <w:b w:val="1"/>
          <w:i w:val="1"/>
          <w:sz w:val="24"/>
          <w:szCs w:val="24"/>
          <w:rtl w:val="0"/>
        </w:rPr>
        <w:t xml:space="preserve"> </w:t>
      </w:r>
      <w:r w:rsidDel="00000000" w:rsidR="00000000" w:rsidRPr="00000000">
        <w:rPr>
          <w:rtl w:val="0"/>
        </w:rPr>
      </w:r>
    </w:p>
    <w:p w:rsidR="00000000" w:rsidDel="00000000" w:rsidP="00000000" w:rsidRDefault="00000000" w:rsidRPr="00000000" w14:paraId="00000012">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Adalab busca mujeres dispuestas a esforzarse durante 12 semanas para reinventarse y conseguir un empleo como programadoras. La pasión y motivación son dos elementos diferenciales en las Adalabers.</w:t>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participar en estos cursos no son necesarios conocimientos técnicos previos, pero sí hay ciertos requisitos: identificación como mujer, tener entre 18 y 37 años, haber terminado la ESO, estar en situación de desempleo o precariedad laboral, y tener permiso y disponibilidad para trabajar como programadora al terminar el curso. </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el programa Adalab es muy intensivo y no es compatible con otras ocupaciones, no admitimos candidatas que estén trabajando durante el Curso Intensivo. </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¿Cómo es el programa de Adalab?</w:t>
      </w:r>
      <w:r w:rsidDel="00000000" w:rsidR="00000000" w:rsidRPr="00000000">
        <w:rPr>
          <w:rtl w:val="0"/>
        </w:rPr>
      </w:r>
    </w:p>
    <w:p w:rsidR="00000000" w:rsidDel="00000000" w:rsidP="00000000" w:rsidRDefault="00000000" w:rsidRPr="00000000" w14:paraId="0000001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Las alumnas pasan por el C</w:t>
      </w:r>
      <w:r w:rsidDel="00000000" w:rsidR="00000000" w:rsidRPr="00000000">
        <w:rPr>
          <w:rFonts w:ascii="Arial" w:cs="Arial" w:eastAsia="Arial" w:hAnsi="Arial"/>
          <w:sz w:val="24"/>
          <w:szCs w:val="24"/>
          <w:rtl w:val="0"/>
        </w:rPr>
        <w:t xml:space="preserve">urso Intensivo de 12 semanas que incluye formación en programación front-end (HTML, CSS, Javascript y React) y en desarrollo profesional (trabajo en equipo bajo filosofía </w:t>
      </w:r>
      <w:r w:rsidDel="00000000" w:rsidR="00000000" w:rsidRPr="00000000">
        <w:rPr>
          <w:rFonts w:ascii="Arial" w:cs="Arial" w:eastAsia="Arial" w:hAnsi="Arial"/>
          <w:i w:val="1"/>
          <w:sz w:val="24"/>
          <w:szCs w:val="24"/>
          <w:rtl w:val="0"/>
        </w:rPr>
        <w:t xml:space="preserve">Agile</w:t>
      </w:r>
      <w:r w:rsidDel="00000000" w:rsidR="00000000" w:rsidRPr="00000000">
        <w:rPr>
          <w:rFonts w:ascii="Arial" w:cs="Arial" w:eastAsia="Arial" w:hAnsi="Arial"/>
          <w:sz w:val="24"/>
          <w:szCs w:val="24"/>
          <w:rtl w:val="0"/>
        </w:rPr>
        <w:t xml:space="preserve">, comunicación, y marca personal) y una vez se gradúan acceden al Programa de Empleo, que incluye mentoring, acceso a la Bolsa de Empleo y formación online compatible con la búsqueda de empleo. </w:t>
      </w: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El Curso Intensivo es en formato bootcamp intensivo y exige 6 horas presenciales de lunes a viernes. Además, habrá que dedicar 4 horas al día por cuenta propia para cumplir con los objetivos de aprendizaje. </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Para apuntarse sólo hay que  inscribirse a través de www.adalab.es y realizar un proceso de selección que incluirá pruebas online y presenciales y una entrevista personal. </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significa que Adalab sea una empresa social?</w: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Adalab está constituida como asociación sin ánimo de lucro. La misión es reducir la brecha de género en el sector de la programación y reducir el desempleo, y todas las acciones van dirigidas a la concreción de ambos objetivos. Lo que prima en la toma de decisiones de la Junta Directiva de Adalab es alcanzar el mayor impacto social, consiguiendo que cada vez más mujeres accedan a oportunidades laborales de calidad, en un sector con proyección profesional, como el de la programación. </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Para que no existan barreras económicas de entrada, y las alumnas no tengan que renunciar a convertirse en programadoras por problemas económicos, si cuentan con la motivación, ganas y compromiso para ello, Adalab ofrece facilidades de pago y becas.  </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El modelo de Adalab está basado en conseguir la auto-sostenibilidad del proyecto, no tienen ánimo de lucro y no reparten dividendos, de forma que todos los beneficios que generan son reinvertidos íntegramente en el proyecto.</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Adalab en cifras </w:t>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más de </w:t>
      </w:r>
      <w:r w:rsidDel="00000000" w:rsidR="00000000" w:rsidRPr="00000000">
        <w:rPr>
          <w:rFonts w:ascii="Arial" w:cs="Arial" w:eastAsia="Arial" w:hAnsi="Arial"/>
          <w:b w:val="1"/>
          <w:sz w:val="24"/>
          <w:szCs w:val="24"/>
          <w:rtl w:val="0"/>
        </w:rPr>
        <w:t xml:space="preserve">200 mujeres</w:t>
      </w:r>
      <w:r w:rsidDel="00000000" w:rsidR="00000000" w:rsidRPr="00000000">
        <w:rPr>
          <w:rFonts w:ascii="Arial" w:cs="Arial" w:eastAsia="Arial" w:hAnsi="Arial"/>
          <w:sz w:val="24"/>
          <w:szCs w:val="24"/>
          <w:rtl w:val="0"/>
        </w:rPr>
        <w:t xml:space="preserve"> han pasado por las aulas de Adalab y el </w:t>
      </w:r>
      <w:r w:rsidDel="00000000" w:rsidR="00000000" w:rsidRPr="00000000">
        <w:rPr>
          <w:rFonts w:ascii="Arial" w:cs="Arial" w:eastAsia="Arial" w:hAnsi="Arial"/>
          <w:b w:val="1"/>
          <w:sz w:val="24"/>
          <w:szCs w:val="24"/>
          <w:rtl w:val="0"/>
        </w:rPr>
        <w:t xml:space="preserve">95%</w:t>
      </w:r>
      <w:r w:rsidDel="00000000" w:rsidR="00000000" w:rsidRPr="00000000">
        <w:rPr>
          <w:rFonts w:ascii="Arial" w:cs="Arial" w:eastAsia="Arial" w:hAnsi="Arial"/>
          <w:sz w:val="24"/>
          <w:szCs w:val="24"/>
          <w:rtl w:val="0"/>
        </w:rPr>
        <w:t xml:space="preserve"> de las graduadas está </w:t>
      </w:r>
      <w:r w:rsidDel="00000000" w:rsidR="00000000" w:rsidRPr="00000000">
        <w:rPr>
          <w:rFonts w:ascii="Arial" w:cs="Arial" w:eastAsia="Arial" w:hAnsi="Arial"/>
          <w:b w:val="1"/>
          <w:sz w:val="24"/>
          <w:szCs w:val="24"/>
          <w:rtl w:val="0"/>
        </w:rPr>
        <w:t xml:space="preserve">trabajando</w:t>
      </w:r>
      <w:r w:rsidDel="00000000" w:rsidR="00000000" w:rsidRPr="00000000">
        <w:rPr>
          <w:rFonts w:ascii="Arial" w:cs="Arial" w:eastAsia="Arial" w:hAnsi="Arial"/>
          <w:sz w:val="24"/>
          <w:szCs w:val="24"/>
          <w:rtl w:val="0"/>
        </w:rPr>
        <w:t xml:space="preserve"> como programadoras </w:t>
      </w:r>
      <w:r w:rsidDel="00000000" w:rsidR="00000000" w:rsidRPr="00000000">
        <w:rPr>
          <w:rFonts w:ascii="Arial" w:cs="Arial" w:eastAsia="Arial" w:hAnsi="Arial"/>
          <w:i w:val="1"/>
          <w:sz w:val="24"/>
          <w:szCs w:val="24"/>
          <w:rtl w:val="0"/>
        </w:rPr>
        <w:t xml:space="preserve">front-end. </w:t>
      </w:r>
      <w:r w:rsidDel="00000000" w:rsidR="00000000" w:rsidRPr="00000000">
        <w:rPr>
          <w:rFonts w:ascii="Arial" w:cs="Arial" w:eastAsia="Arial" w:hAnsi="Arial"/>
          <w:sz w:val="24"/>
          <w:szCs w:val="24"/>
          <w:rtl w:val="0"/>
        </w:rPr>
        <w:t xml:space="preserve">En las </w:t>
      </w:r>
      <w:r w:rsidDel="00000000" w:rsidR="00000000" w:rsidRPr="00000000">
        <w:rPr>
          <w:rFonts w:ascii="Arial" w:cs="Arial" w:eastAsia="Arial" w:hAnsi="Arial"/>
          <w:b w:val="1"/>
          <w:sz w:val="24"/>
          <w:szCs w:val="24"/>
          <w:rtl w:val="0"/>
        </w:rPr>
        <w:t xml:space="preserve">últimas promociones</w:t>
      </w:r>
      <w:r w:rsidDel="00000000" w:rsidR="00000000" w:rsidRPr="00000000">
        <w:rPr>
          <w:rFonts w:ascii="Arial" w:cs="Arial" w:eastAsia="Arial" w:hAnsi="Arial"/>
          <w:sz w:val="24"/>
          <w:szCs w:val="24"/>
          <w:rtl w:val="0"/>
        </w:rPr>
        <w:t xml:space="preserve">, este porcentaje ha alcanzado el </w:t>
      </w:r>
      <w:r w:rsidDel="00000000" w:rsidR="00000000" w:rsidRPr="00000000">
        <w:rPr>
          <w:rFonts w:ascii="Arial" w:cs="Arial" w:eastAsia="Arial" w:hAnsi="Arial"/>
          <w:b w:val="1"/>
          <w:sz w:val="24"/>
          <w:szCs w:val="24"/>
          <w:rtl w:val="0"/>
        </w:rPr>
        <w:t xml:space="preserve">100%</w:t>
      </w:r>
      <w:r w:rsidDel="00000000" w:rsidR="00000000" w:rsidRPr="00000000">
        <w:rPr>
          <w:rFonts w:ascii="Arial" w:cs="Arial" w:eastAsia="Arial" w:hAnsi="Arial"/>
          <w:sz w:val="24"/>
          <w:szCs w:val="24"/>
          <w:rtl w:val="0"/>
        </w:rPr>
        <w:t xml:space="preserve"> de las alumnas graduadas. </w:t>
      </w:r>
    </w:p>
    <w:p w:rsidR="00000000" w:rsidDel="00000000" w:rsidP="00000000" w:rsidRDefault="00000000" w:rsidRPr="00000000" w14:paraId="0000003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Adalab cuenta con una red de más de </w:t>
      </w:r>
      <w:r w:rsidDel="00000000" w:rsidR="00000000" w:rsidRPr="00000000">
        <w:rPr>
          <w:rFonts w:ascii="Arial" w:cs="Arial" w:eastAsia="Arial" w:hAnsi="Arial"/>
          <w:b w:val="1"/>
          <w:sz w:val="24"/>
          <w:szCs w:val="24"/>
          <w:rtl w:val="0"/>
        </w:rPr>
        <w:t xml:space="preserve">80 empresas colaboradoras</w:t>
      </w:r>
      <w:r w:rsidDel="00000000" w:rsidR="00000000" w:rsidRPr="00000000">
        <w:rPr>
          <w:rFonts w:ascii="Arial" w:cs="Arial" w:eastAsia="Arial" w:hAnsi="Arial"/>
          <w:sz w:val="24"/>
          <w:szCs w:val="24"/>
          <w:rtl w:val="0"/>
        </w:rPr>
        <w:t xml:space="preserve"> que han firmado un convenio de colaboración mostrando su compromiso con la diversidad y su apuesta por el talento junior, la motivación y las ganas, como cualidades claves para hacer crecer sus equipos. </w:t>
      </w:r>
      <w:r w:rsidDel="00000000" w:rsidR="00000000" w:rsidRPr="00000000">
        <w:rPr>
          <w:rFonts w:ascii="Arial" w:cs="Arial" w:eastAsia="Arial" w:hAnsi="Arial"/>
          <w:sz w:val="24"/>
          <w:szCs w:val="24"/>
          <w:rtl w:val="0"/>
        </w:rPr>
        <w:t xml:space="preserve">Actualmente </w:t>
      </w:r>
      <w:r w:rsidDel="00000000" w:rsidR="00000000" w:rsidRPr="00000000">
        <w:rPr>
          <w:rFonts w:ascii="Arial" w:cs="Arial" w:eastAsia="Arial" w:hAnsi="Arial"/>
          <w:b w:val="1"/>
          <w:sz w:val="24"/>
          <w:szCs w:val="24"/>
          <w:rtl w:val="0"/>
        </w:rPr>
        <w:t xml:space="preserve">más de 50 empresas</w:t>
      </w:r>
      <w:r w:rsidDel="00000000" w:rsidR="00000000" w:rsidRPr="00000000">
        <w:rPr>
          <w:rFonts w:ascii="Arial" w:cs="Arial" w:eastAsia="Arial" w:hAnsi="Arial"/>
          <w:sz w:val="24"/>
          <w:szCs w:val="24"/>
          <w:rtl w:val="0"/>
        </w:rPr>
        <w:t xml:space="preserve"> ya han contratado a una o varias adalabers.</w:t>
      </w: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Las alumnas tardan un promedio de </w:t>
      </w:r>
      <w:r w:rsidDel="00000000" w:rsidR="00000000" w:rsidRPr="00000000">
        <w:rPr>
          <w:rFonts w:ascii="Arial" w:cs="Arial" w:eastAsia="Arial" w:hAnsi="Arial"/>
          <w:b w:val="1"/>
          <w:sz w:val="24"/>
          <w:szCs w:val="24"/>
          <w:rtl w:val="0"/>
        </w:rPr>
        <w:t xml:space="preserve">54 días en encontrar empleo</w:t>
      </w:r>
      <w:r w:rsidDel="00000000" w:rsidR="00000000" w:rsidRPr="00000000">
        <w:rPr>
          <w:rFonts w:ascii="Arial" w:cs="Arial" w:eastAsia="Arial" w:hAnsi="Arial"/>
          <w:sz w:val="24"/>
          <w:szCs w:val="24"/>
          <w:rtl w:val="0"/>
        </w:rPr>
        <w:t xml:space="preserve"> como programadores y alcanzan un </w:t>
      </w:r>
      <w:r w:rsidDel="00000000" w:rsidR="00000000" w:rsidRPr="00000000">
        <w:rPr>
          <w:rFonts w:ascii="Arial" w:cs="Arial" w:eastAsia="Arial" w:hAnsi="Arial"/>
          <w:b w:val="1"/>
          <w:sz w:val="24"/>
          <w:szCs w:val="24"/>
          <w:rtl w:val="0"/>
        </w:rPr>
        <w:t xml:space="preserve">salario medio</w:t>
      </w:r>
      <w:r w:rsidDel="00000000" w:rsidR="00000000" w:rsidRPr="00000000">
        <w:rPr>
          <w:rFonts w:ascii="Arial" w:cs="Arial" w:eastAsia="Arial" w:hAnsi="Arial"/>
          <w:sz w:val="24"/>
          <w:szCs w:val="24"/>
          <w:rtl w:val="0"/>
        </w:rPr>
        <w:t xml:space="preserve"> en su primer empleo como programadoras </w:t>
      </w:r>
      <w:r w:rsidDel="00000000" w:rsidR="00000000" w:rsidRPr="00000000">
        <w:rPr>
          <w:rFonts w:ascii="Arial" w:cs="Arial" w:eastAsia="Arial" w:hAnsi="Arial"/>
          <w:b w:val="1"/>
          <w:sz w:val="24"/>
          <w:szCs w:val="24"/>
          <w:rtl w:val="0"/>
        </w:rPr>
        <w:t xml:space="preserve">superior a 18.000 €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La comunidad de voluntariado asciende a casi </w:t>
      </w:r>
      <w:r w:rsidDel="00000000" w:rsidR="00000000" w:rsidRPr="00000000">
        <w:rPr>
          <w:rFonts w:ascii="Arial" w:cs="Arial" w:eastAsia="Arial" w:hAnsi="Arial"/>
          <w:b w:val="1"/>
          <w:sz w:val="24"/>
          <w:szCs w:val="24"/>
          <w:rtl w:val="0"/>
        </w:rPr>
        <w:t xml:space="preserve">400 personas</w:t>
      </w:r>
      <w:r w:rsidDel="00000000" w:rsidR="00000000" w:rsidRPr="00000000">
        <w:rPr>
          <w:rFonts w:ascii="Arial" w:cs="Arial" w:eastAsia="Arial" w:hAnsi="Arial"/>
          <w:sz w:val="24"/>
          <w:szCs w:val="24"/>
          <w:rtl w:val="0"/>
        </w:rPr>
        <w:t xml:space="preserve"> que han manifestado su interés en construir a la misión social de Adalab y sin cuyo apoyo todo lo conseguido hasta ahora no hubiera sido posible. Destacan especialmente las más de </w:t>
      </w:r>
      <w:r w:rsidDel="00000000" w:rsidR="00000000" w:rsidRPr="00000000">
        <w:rPr>
          <w:rFonts w:ascii="Arial" w:cs="Arial" w:eastAsia="Arial" w:hAnsi="Arial"/>
          <w:b w:val="1"/>
          <w:sz w:val="24"/>
          <w:szCs w:val="24"/>
          <w:rtl w:val="0"/>
        </w:rPr>
        <w:t xml:space="preserve">120 mujeres</w:t>
      </w:r>
      <w:r w:rsidDel="00000000" w:rsidR="00000000" w:rsidRPr="00000000">
        <w:rPr>
          <w:rFonts w:ascii="Arial" w:cs="Arial" w:eastAsia="Arial" w:hAnsi="Arial"/>
          <w:sz w:val="24"/>
          <w:szCs w:val="24"/>
          <w:rtl w:val="0"/>
        </w:rPr>
        <w:t xml:space="preserve"> que colaboran como </w:t>
      </w:r>
      <w:r w:rsidDel="00000000" w:rsidR="00000000" w:rsidRPr="00000000">
        <w:rPr>
          <w:rFonts w:ascii="Arial" w:cs="Arial" w:eastAsia="Arial" w:hAnsi="Arial"/>
          <w:b w:val="1"/>
          <w:sz w:val="24"/>
          <w:szCs w:val="24"/>
          <w:rtl w:val="0"/>
        </w:rPr>
        <w:t xml:space="preserve">mentoras voluntarias </w:t>
      </w:r>
      <w:r w:rsidDel="00000000" w:rsidR="00000000" w:rsidRPr="00000000">
        <w:rPr>
          <w:rFonts w:ascii="Arial" w:cs="Arial" w:eastAsia="Arial" w:hAnsi="Arial"/>
          <w:sz w:val="24"/>
          <w:szCs w:val="24"/>
          <w:rtl w:val="0"/>
        </w:rPr>
        <w:t xml:space="preserve">para acompañar a las alumnas de Adalab en sus primeros pasos como programadoras y convertirse en referentes femeninos que rompan los estereotipos asociados al sector tecnológico. </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Tres enfoques sobre Adalab</w:t>
      </w:r>
    </w:p>
    <w:p w:rsidR="00000000" w:rsidDel="00000000" w:rsidP="00000000" w:rsidRDefault="00000000" w:rsidRPr="00000000" w14:paraId="0000003D">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Empleabilidad </w:t>
      </w:r>
    </w:p>
    <w:p w:rsidR="00000000" w:rsidDel="00000000" w:rsidP="00000000" w:rsidRDefault="00000000" w:rsidRPr="00000000" w14:paraId="0000003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Reprograma tu vida y encuentra un trabajo como programadora.</w:t>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El desempleo en España se sitúa todavía por encima de los 14 puntos. Nuestro país, junto con Grecia, lidera la tasa de desempleo de la UE, con tasas que duplican la media europea</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A estos datos hay que sumar la precariedad e inestabilidad laboral de los contratos: más del 60% son de 6 meses o menos</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Al mismo tiempo, las estimaciones en la Unión Europea indican que en 2020 se necesitarán cubrir 900.000 puestos de trabajo en el ámbito digital</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y que las empresas ya están teniendo problemas para encontrar el talento que necesitan. </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Con estos datos en la mano, Inés y Rosario (las fundadoras de Adalab) crearon Adalab, </w:t>
      </w:r>
      <w:r w:rsidDel="00000000" w:rsidR="00000000" w:rsidRPr="00000000">
        <w:rPr>
          <w:rFonts w:ascii="Arial" w:cs="Arial" w:eastAsia="Arial" w:hAnsi="Arial"/>
          <w:sz w:val="24"/>
          <w:szCs w:val="24"/>
          <w:rtl w:val="0"/>
        </w:rPr>
        <w:t xml:space="preserve">una empresa cuya misión es disminuir la tasa de desempleo y ayudar a romper la brecha de género en el sector tecnológico a través de formación</w:t>
      </w:r>
      <w:r w:rsidDel="00000000" w:rsidR="00000000" w:rsidRPr="00000000">
        <w:rPr>
          <w:rFonts w:ascii="Arial" w:cs="Arial" w:eastAsia="Arial" w:hAnsi="Arial"/>
          <w:sz w:val="24"/>
          <w:szCs w:val="24"/>
          <w:rtl w:val="0"/>
        </w:rPr>
        <w:t xml:space="preserve"> en una de las profesiones con mayor demanda de la actualidad: la programación. </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Mujeres y empoderamiento </w:t>
      </w:r>
    </w:p>
    <w:p w:rsidR="00000000" w:rsidDel="00000000" w:rsidP="00000000" w:rsidRDefault="00000000" w:rsidRPr="00000000" w14:paraId="0000004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diversidad tecnológica, una necesidad de todos. </w:t>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De todos los estudiantes de informática o desarrollo de software, solo un 12% son mujeres</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 De todos los trabajadores de la industria informática, solo un 13.62% son mujeres</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rtl w:val="0"/>
        </w:rPr>
        <w:t xml:space="preserve">Esta es la realidad de la brecha de género en el sector tecnológico en nuestro país.</w:t>
      </w:r>
      <w:r w:rsidDel="00000000" w:rsidR="00000000" w:rsidRPr="00000000">
        <w:rPr>
          <w:rFonts w:ascii="Arial" w:cs="Arial" w:eastAsia="Arial" w:hAnsi="Arial"/>
          <w:sz w:val="24"/>
          <w:szCs w:val="24"/>
          <w:rtl w:val="0"/>
        </w:rPr>
        <w:t xml:space="preserve"> Sin embargo, esta realidad contrasta con las necesidades del mercado laboral, ya que </w:t>
      </w:r>
      <w:r w:rsidDel="00000000" w:rsidR="00000000" w:rsidRPr="00000000">
        <w:rPr>
          <w:rFonts w:ascii="Arial" w:cs="Arial" w:eastAsia="Arial" w:hAnsi="Arial"/>
          <w:sz w:val="24"/>
          <w:szCs w:val="24"/>
          <w:rtl w:val="0"/>
        </w:rPr>
        <w:t xml:space="preserve">se estima que la Unión Europea necesitará cubrir 900.000 puestos de trabajo en el ámbito digital en los próximos años</w:t>
      </w:r>
      <w:r w:rsidDel="00000000" w:rsidR="00000000" w:rsidRPr="00000000">
        <w:rPr>
          <w:rFonts w:ascii="Arial" w:cs="Arial" w:eastAsia="Arial" w:hAnsi="Arial"/>
          <w:sz w:val="24"/>
          <w:szCs w:val="24"/>
          <w:vertAlign w:val="superscript"/>
        </w:rPr>
        <w:footnoteReference w:customMarkFollows="0" w:id="5"/>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Según estos datos, la tendencia actual hace suponer que si las mujeres no empiezan a unirse a este sector, tendrán un serio problema de empleabilidad en el futuro, y que las empresas tendrán que renunciar al talento de la mitad de la población. Adalab nace precisamente para revertir esta realidad, poniendo el foco en mujeres desempleadas que cuentan con el talento para reinventarse como programadoras y acceder a un futuro profesional con proyección.</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Pero la necesidad de diversidad va más allá de las necesidades de perfiles por parte de las empresas. En plena era de aceleración tecnológica, los programadores construyen los productos digitales con los que interactuamos a diario yara crear productos que tengan en cuenta los intereses y necesidades de toda la población es necesario que las personas que están detrás de estos grandes desarrollos tecnológicos sean también diversas. </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Emprendimiento e innovación</w:t>
      </w:r>
    </w:p>
    <w:p w:rsidR="00000000" w:rsidDel="00000000" w:rsidP="00000000" w:rsidRDefault="00000000" w:rsidRPr="00000000" w14:paraId="0000005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 no es otra historia de emprendimiento</w:t>
      </w:r>
    </w:p>
    <w:p w:rsidR="00000000" w:rsidDel="00000000" w:rsidP="00000000" w:rsidRDefault="00000000" w:rsidRPr="00000000" w14:paraId="0000005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Hablar de emprendimiento hoy en día no es nada nuevo, diariamente leemos noticias e historias de gente que crea su propia empresa y cubre distintas necesidades de la sociedad.</w:t>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Lo que es más complicado es encontrar empresas que nacen para solucionar un problema que nos afecta a todos, una prioridad global por la que debemos luchar para construir un mundo más justo y sostenible. Este es el caso de Adalab, un emprendimiento social que lucha por reducir la brecha de género en el sector tecnológico y disminuir la tasa de desempleo, formando a mujeres desempleadas para que se conviertan en programadoras. </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Con sus cursos de formación, Adalab hace posible que mujeres que no consiguen salir de la precariedad laboral reorienten su carrera profesional y que tengan los conocimientos y capacidades para crear productos digitales a través de la programación. Un modelo de negocio inclusivo que facilita el acceso a la tecnología y una profesión con futuro. </w:t>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sectPr>
      <w:headerReference r:id="rId7" w:type="default"/>
      <w:foot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rtl w:val="0"/>
      </w:rPr>
      <w:t xml:space="preserve">Contacto prensa para solicitud de materiales, entrevistas y declaraciones: </w:t>
    </w:r>
    <w:hyperlink r:id="rId1">
      <w:r w:rsidDel="00000000" w:rsidR="00000000" w:rsidRPr="00000000">
        <w:rPr>
          <w:color w:val="1155cc"/>
          <w:u w:val="single"/>
          <w:rtl w:val="0"/>
        </w:rPr>
        <w:t xml:space="preserve">tania@adalab.es</w:t>
      </w:r>
    </w:hyperlink>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1">
        <w:r w:rsidDel="00000000" w:rsidR="00000000" w:rsidRPr="00000000">
          <w:rPr>
            <w:color w:val="1155cc"/>
            <w:sz w:val="20"/>
            <w:szCs w:val="20"/>
            <w:u w:val="single"/>
            <w:rtl w:val="0"/>
          </w:rPr>
          <w:t xml:space="preserve">El Mundo (julio 2019)</w:t>
        </w:r>
      </w:hyperlink>
      <w:r w:rsidDel="00000000" w:rsidR="00000000" w:rsidRPr="00000000">
        <w:rPr>
          <w:rtl w:val="0"/>
        </w:rPr>
      </w:r>
    </w:p>
  </w:footnote>
  <w:footnote w:id="1">
    <w:p w:rsidR="00000000" w:rsidDel="00000000" w:rsidP="00000000" w:rsidRDefault="00000000" w:rsidRPr="00000000" w14:paraId="0000006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2">
        <w:r w:rsidDel="00000000" w:rsidR="00000000" w:rsidRPr="00000000">
          <w:rPr>
            <w:color w:val="1155cc"/>
            <w:sz w:val="20"/>
            <w:szCs w:val="20"/>
            <w:u w:val="single"/>
            <w:rtl w:val="0"/>
          </w:rPr>
          <w:t xml:space="preserve">El Blog Salmón (febrero 2019)</w:t>
        </w:r>
      </w:hyperlink>
      <w:r w:rsidDel="00000000" w:rsidR="00000000" w:rsidRPr="00000000">
        <w:rPr>
          <w:rtl w:val="0"/>
        </w:rPr>
      </w:r>
    </w:p>
  </w:footnote>
  <w:footnote w:id="2">
    <w:p w:rsidR="00000000" w:rsidDel="00000000" w:rsidP="00000000" w:rsidRDefault="00000000" w:rsidRPr="00000000" w14:paraId="0000006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3">
        <w:r w:rsidDel="00000000" w:rsidR="00000000" w:rsidRPr="00000000">
          <w:rPr>
            <w:color w:val="1155cc"/>
            <w:sz w:val="20"/>
            <w:szCs w:val="20"/>
            <w:u w:val="single"/>
            <w:rtl w:val="0"/>
          </w:rPr>
          <w:t xml:space="preserve">Cinco Días (julio 2019)</w:t>
        </w:r>
      </w:hyperlink>
      <w:r w:rsidDel="00000000" w:rsidR="00000000" w:rsidRPr="00000000">
        <w:rPr>
          <w:rtl w:val="0"/>
        </w:rPr>
      </w:r>
    </w:p>
  </w:footnote>
  <w:footnote w:id="3">
    <w:p w:rsidR="00000000" w:rsidDel="00000000" w:rsidP="00000000" w:rsidRDefault="00000000" w:rsidRPr="00000000" w14:paraId="0000006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Fuente: </w:t>
      </w:r>
      <w:hyperlink r:id="rId4">
        <w:r w:rsidDel="00000000" w:rsidR="00000000" w:rsidRPr="00000000">
          <w:rPr>
            <w:color w:val="1155cc"/>
            <w:sz w:val="20"/>
            <w:szCs w:val="20"/>
            <w:u w:val="single"/>
            <w:rtl w:val="0"/>
          </w:rPr>
          <w:t xml:space="preserve">RTVE (enero 2019)</w:t>
        </w:r>
      </w:hyperlink>
      <w:r w:rsidDel="00000000" w:rsidR="00000000" w:rsidRPr="00000000">
        <w:rPr>
          <w:rtl w:val="0"/>
        </w:rPr>
      </w:r>
    </w:p>
  </w:footnote>
  <w:footnote w:id="4">
    <w:p w:rsidR="00000000" w:rsidDel="00000000" w:rsidP="00000000" w:rsidRDefault="00000000" w:rsidRPr="00000000" w14:paraId="0000006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Encuesta de población activa España 2017</w:t>
      </w:r>
    </w:p>
  </w:footnote>
  <w:footnote w:id="5">
    <w:p w:rsidR="00000000" w:rsidDel="00000000" w:rsidP="00000000" w:rsidRDefault="00000000" w:rsidRPr="00000000" w14:paraId="0000006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5">
        <w:r w:rsidDel="00000000" w:rsidR="00000000" w:rsidRPr="00000000">
          <w:rPr>
            <w:sz w:val="20"/>
            <w:szCs w:val="20"/>
            <w:rtl w:val="0"/>
          </w:rPr>
          <w:t xml:space="preserve">Cinco Días (julio 2019)</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hyperlink r:id="rId1">
      <w:r w:rsidDel="00000000" w:rsidR="00000000" w:rsidRPr="00000000">
        <w:rPr>
          <w:color w:val="1155cc"/>
          <w:u w:val="single"/>
        </w:rPr>
        <w:drawing>
          <wp:inline distB="114300" distT="114300" distL="114300" distR="114300">
            <wp:extent cx="1591628" cy="61858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91628" cy="61858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472c4"/>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ania@adalab.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lmundo.es/economia/2019/07/02/5d1a4b2bfdddff94288b4633.html" TargetMode="External"/><Relationship Id="rId2" Type="http://schemas.openxmlformats.org/officeDocument/2006/relationships/hyperlink" Target="https://www.elblogsalmon.com/mundo-laboral/espana-gana-precariedad" TargetMode="External"/><Relationship Id="rId3" Type="http://schemas.openxmlformats.org/officeDocument/2006/relationships/hyperlink" Target="https://cincodias.elpais.com/cincodias/2019/07/12/fortunas/1562946302_797482.html" TargetMode="External"/><Relationship Id="rId4" Type="http://schemas.openxmlformats.org/officeDocument/2006/relationships/hyperlink" Target="http://www.rtve.es/noticias/20190125/paridad-universidad-casi-todos-informatica-son-hombres-educacion-dominan-mujeres/1874180.shtml" TargetMode="External"/><Relationship Id="rId5" Type="http://schemas.openxmlformats.org/officeDocument/2006/relationships/hyperlink" Target="https://cincodias.elpais.com/cincodias/2019/07/12/fortunas/1562946302_797482.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dalab.es"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