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98" w:rsidRDefault="004C4B98" w:rsidP="00466896">
      <w:pPr>
        <w:tabs>
          <w:tab w:val="num" w:pos="720"/>
        </w:tabs>
        <w:jc w:val="both"/>
        <w:rPr>
          <w:sz w:val="22"/>
          <w:szCs w:val="22"/>
        </w:rPr>
      </w:pPr>
    </w:p>
    <w:p w:rsidR="004C4B98" w:rsidRDefault="004C4B98" w:rsidP="00466896">
      <w:pPr>
        <w:tabs>
          <w:tab w:val="num" w:pos="720"/>
        </w:tabs>
        <w:jc w:val="both"/>
        <w:rPr>
          <w:sz w:val="22"/>
          <w:szCs w:val="22"/>
        </w:rPr>
      </w:pPr>
    </w:p>
    <w:p w:rsidR="004C4B98" w:rsidRDefault="004C4B98" w:rsidP="00466896">
      <w:pPr>
        <w:tabs>
          <w:tab w:val="num" w:pos="720"/>
        </w:tabs>
        <w:jc w:val="both"/>
        <w:rPr>
          <w:sz w:val="22"/>
          <w:szCs w:val="22"/>
        </w:rPr>
      </w:pPr>
    </w:p>
    <w:p w:rsidR="004C4B98" w:rsidRPr="006D476A" w:rsidRDefault="004C4B98" w:rsidP="004C4B98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Westernbrink</w:t>
      </w:r>
      <w:proofErr w:type="spellEnd"/>
      <w:r w:rsidRPr="006D476A">
        <w:rPr>
          <w:sz w:val="22"/>
          <w:szCs w:val="22"/>
        </w:rPr>
        <w:t xml:space="preserve"> D.B., Edwards A, McCulloch A.D,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The Promise of CaMKII inhibition for heart disease: preventing heart failure, </w:t>
      </w:r>
      <w:r w:rsidRPr="006D476A">
        <w:rPr>
          <w:sz w:val="22"/>
          <w:szCs w:val="22"/>
          <w:u w:val="single"/>
        </w:rPr>
        <w:t>Expert Opinion on Therapeutic Targets</w:t>
      </w:r>
      <w:r w:rsidRPr="006D476A">
        <w:rPr>
          <w:sz w:val="22"/>
          <w:szCs w:val="22"/>
        </w:rPr>
        <w:t>, Vol. 17, No. 8 , P889-903, 2013</w:t>
      </w:r>
      <w:r>
        <w:rPr>
          <w:sz w:val="22"/>
          <w:szCs w:val="22"/>
        </w:rPr>
        <w:t>.</w:t>
      </w:r>
    </w:p>
    <w:p w:rsidR="004C4B98" w:rsidRDefault="004C4B98" w:rsidP="00466896">
      <w:pPr>
        <w:tabs>
          <w:tab w:val="num" w:pos="720"/>
        </w:tabs>
        <w:jc w:val="both"/>
        <w:rPr>
          <w:sz w:val="22"/>
          <w:szCs w:val="22"/>
        </w:rPr>
      </w:pPr>
    </w:p>
    <w:p w:rsidR="004C4B98" w:rsidRDefault="004C4B98" w:rsidP="00466896">
      <w:pPr>
        <w:tabs>
          <w:tab w:val="num" w:pos="720"/>
        </w:tabs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Xiang S.Y., Ouyang K., Miyamoto S., </w:t>
      </w:r>
      <w:proofErr w:type="spellStart"/>
      <w:r w:rsidRPr="006D476A">
        <w:rPr>
          <w:sz w:val="22"/>
          <w:szCs w:val="22"/>
        </w:rPr>
        <w:t>Smrcka</w:t>
      </w:r>
      <w:proofErr w:type="spellEnd"/>
      <w:r w:rsidRPr="006D476A">
        <w:rPr>
          <w:sz w:val="22"/>
          <w:szCs w:val="22"/>
        </w:rPr>
        <w:t xml:space="preserve"> A.V., Chen J.,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Phospholipase C epsilon, PKD1 and SSH1L transduce RhoA signaling to protect mitochondria from oxidative stress in the heart. </w:t>
      </w:r>
      <w:r w:rsidRPr="006D476A">
        <w:rPr>
          <w:sz w:val="22"/>
          <w:szCs w:val="22"/>
          <w:u w:val="single"/>
        </w:rPr>
        <w:t>Science Signaling</w:t>
      </w:r>
      <w:r w:rsidRPr="006D476A">
        <w:rPr>
          <w:sz w:val="22"/>
          <w:szCs w:val="22"/>
        </w:rPr>
        <w:t xml:space="preserve">, </w:t>
      </w:r>
      <w:r w:rsidRPr="006D476A">
        <w:rPr>
          <w:bCs/>
          <w:sz w:val="22"/>
          <w:szCs w:val="22"/>
        </w:rPr>
        <w:t>17</w:t>
      </w:r>
      <w:proofErr w:type="gramStart"/>
      <w:r w:rsidRPr="006D476A">
        <w:rPr>
          <w:bCs/>
          <w:sz w:val="22"/>
          <w:szCs w:val="22"/>
        </w:rPr>
        <w:t>;6</w:t>
      </w:r>
      <w:proofErr w:type="gramEnd"/>
      <w:r w:rsidRPr="006D476A">
        <w:rPr>
          <w:bCs/>
          <w:sz w:val="22"/>
          <w:szCs w:val="22"/>
        </w:rPr>
        <w:t xml:space="preserve">(306):ra108, </w:t>
      </w:r>
      <w:r w:rsidRPr="006D476A">
        <w:rPr>
          <w:sz w:val="22"/>
          <w:szCs w:val="22"/>
        </w:rPr>
        <w:t>2013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Zhang D.M., Chai Y., Erickson J., </w:t>
      </w:r>
      <w:r w:rsidRPr="006D476A">
        <w:rPr>
          <w:b/>
          <w:sz w:val="22"/>
          <w:szCs w:val="22"/>
        </w:rPr>
        <w:t>Brown J.H.,</w:t>
      </w:r>
      <w:r w:rsidRPr="006D476A">
        <w:rPr>
          <w:sz w:val="22"/>
          <w:szCs w:val="22"/>
        </w:rPr>
        <w:t xml:space="preserve"> </w:t>
      </w:r>
      <w:proofErr w:type="spellStart"/>
      <w:r w:rsidRPr="006D476A">
        <w:rPr>
          <w:sz w:val="22"/>
          <w:szCs w:val="22"/>
        </w:rPr>
        <w:t>Bers</w:t>
      </w:r>
      <w:proofErr w:type="spellEnd"/>
      <w:r w:rsidRPr="006D476A">
        <w:rPr>
          <w:sz w:val="22"/>
          <w:szCs w:val="22"/>
        </w:rPr>
        <w:t xml:space="preserve"> D., Lin Y.F. Modulation of </w:t>
      </w:r>
      <w:proofErr w:type="spellStart"/>
      <w:r w:rsidRPr="006D476A">
        <w:rPr>
          <w:sz w:val="22"/>
          <w:szCs w:val="22"/>
        </w:rPr>
        <w:t>Sarcolemmal</w:t>
      </w:r>
      <w:proofErr w:type="spellEnd"/>
      <w:r w:rsidRPr="006D476A">
        <w:rPr>
          <w:sz w:val="22"/>
          <w:szCs w:val="22"/>
        </w:rPr>
        <w:t xml:space="preserve"> ATP-Sensitive Potassium Channels by Nitric Oxide via </w:t>
      </w:r>
      <w:proofErr w:type="spellStart"/>
      <w:r w:rsidRPr="006D476A">
        <w:rPr>
          <w:sz w:val="22"/>
          <w:szCs w:val="22"/>
        </w:rPr>
        <w:t>sGC</w:t>
      </w:r>
      <w:proofErr w:type="spellEnd"/>
      <w:r w:rsidRPr="006D476A">
        <w:rPr>
          <w:sz w:val="22"/>
          <w:szCs w:val="22"/>
        </w:rPr>
        <w:t xml:space="preserve">/PKG/ROS/ERK1/2/CaMKII Signaling in Ventricular Cardiomyocytes. </w:t>
      </w:r>
      <w:r w:rsidRPr="00CB493B">
        <w:rPr>
          <w:sz w:val="22"/>
          <w:szCs w:val="22"/>
          <w:u w:val="single"/>
        </w:rPr>
        <w:t xml:space="preserve">J </w:t>
      </w:r>
      <w:proofErr w:type="spellStart"/>
      <w:r w:rsidRPr="00CB493B">
        <w:rPr>
          <w:sz w:val="22"/>
          <w:szCs w:val="22"/>
          <w:u w:val="single"/>
        </w:rPr>
        <w:t>Physiol</w:t>
      </w:r>
      <w:proofErr w:type="spellEnd"/>
      <w:r w:rsidRPr="006D476A">
        <w:rPr>
          <w:sz w:val="22"/>
          <w:szCs w:val="22"/>
        </w:rPr>
        <w:t>, 1</w:t>
      </w:r>
      <w:proofErr w:type="gramStart"/>
      <w:r w:rsidRPr="006D476A">
        <w:rPr>
          <w:sz w:val="22"/>
          <w:szCs w:val="22"/>
        </w:rPr>
        <w:t>;592</w:t>
      </w:r>
      <w:proofErr w:type="gramEnd"/>
      <w:r w:rsidRPr="006D476A">
        <w:rPr>
          <w:sz w:val="22"/>
          <w:szCs w:val="22"/>
        </w:rPr>
        <w:t>(Pt 5):971-90.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Benincá</w:t>
      </w:r>
      <w:proofErr w:type="spellEnd"/>
      <w:r w:rsidRPr="006D476A">
        <w:rPr>
          <w:sz w:val="22"/>
          <w:szCs w:val="22"/>
        </w:rPr>
        <w:t xml:space="preserve"> C., </w:t>
      </w:r>
      <w:proofErr w:type="spellStart"/>
      <w:r w:rsidRPr="006D476A">
        <w:rPr>
          <w:sz w:val="22"/>
          <w:szCs w:val="22"/>
        </w:rPr>
        <w:t>Planagumà</w:t>
      </w:r>
      <w:proofErr w:type="spellEnd"/>
      <w:r w:rsidRPr="006D476A">
        <w:rPr>
          <w:sz w:val="22"/>
          <w:szCs w:val="22"/>
        </w:rPr>
        <w:t xml:space="preserve"> J., Shuck A. F., </w:t>
      </w:r>
      <w:proofErr w:type="spellStart"/>
      <w:r w:rsidRPr="006D476A">
        <w:rPr>
          <w:sz w:val="22"/>
          <w:szCs w:val="22"/>
        </w:rPr>
        <w:t>Acín</w:t>
      </w:r>
      <w:proofErr w:type="spellEnd"/>
      <w:r w:rsidRPr="006D476A">
        <w:rPr>
          <w:sz w:val="22"/>
          <w:szCs w:val="22"/>
        </w:rPr>
        <w:t xml:space="preserve">-Perez R., Muñoz J. P., Almeida M. M., </w:t>
      </w:r>
      <w:r w:rsidRPr="006D476A">
        <w:rPr>
          <w:b/>
          <w:sz w:val="22"/>
          <w:szCs w:val="22"/>
        </w:rPr>
        <w:t>Brown, J.H.,</w:t>
      </w:r>
      <w:r w:rsidRPr="006D476A">
        <w:rPr>
          <w:sz w:val="22"/>
          <w:szCs w:val="22"/>
        </w:rPr>
        <w:t xml:space="preserve"> Murphy A. N., </w:t>
      </w:r>
      <w:proofErr w:type="spellStart"/>
      <w:r w:rsidRPr="006D476A">
        <w:rPr>
          <w:sz w:val="22"/>
          <w:szCs w:val="22"/>
        </w:rPr>
        <w:t>Zorzano</w:t>
      </w:r>
      <w:proofErr w:type="spellEnd"/>
      <w:r w:rsidRPr="006D476A">
        <w:rPr>
          <w:sz w:val="22"/>
          <w:szCs w:val="22"/>
        </w:rPr>
        <w:t xml:space="preserve"> A., </w:t>
      </w:r>
      <w:proofErr w:type="spellStart"/>
      <w:r w:rsidRPr="006D476A">
        <w:rPr>
          <w:sz w:val="22"/>
          <w:szCs w:val="22"/>
        </w:rPr>
        <w:t>Enríquez</w:t>
      </w:r>
      <w:proofErr w:type="spellEnd"/>
      <w:r w:rsidRPr="006D476A">
        <w:rPr>
          <w:sz w:val="22"/>
          <w:szCs w:val="22"/>
        </w:rPr>
        <w:t xml:space="preserve"> J. A., </w:t>
      </w:r>
      <w:proofErr w:type="spellStart"/>
      <w:r w:rsidRPr="006D476A">
        <w:rPr>
          <w:sz w:val="22"/>
          <w:szCs w:val="22"/>
        </w:rPr>
        <w:t>Aragay</w:t>
      </w:r>
      <w:proofErr w:type="spellEnd"/>
      <w:r w:rsidRPr="006D476A">
        <w:rPr>
          <w:sz w:val="22"/>
          <w:szCs w:val="22"/>
        </w:rPr>
        <w:t xml:space="preserve"> A. M., A new non-canonical pathway for </w:t>
      </w:r>
      <w:proofErr w:type="spellStart"/>
      <w:r w:rsidRPr="006D476A">
        <w:rPr>
          <w:sz w:val="22"/>
          <w:szCs w:val="22"/>
        </w:rPr>
        <w:t>Gq</w:t>
      </w:r>
      <w:proofErr w:type="spellEnd"/>
      <w:r w:rsidRPr="006D476A">
        <w:rPr>
          <w:sz w:val="22"/>
          <w:szCs w:val="22"/>
        </w:rPr>
        <w:t xml:space="preserve"> protein in regulating mitochondrial dynamics and bioenergetics, </w:t>
      </w:r>
      <w:r>
        <w:rPr>
          <w:sz w:val="22"/>
          <w:szCs w:val="22"/>
        </w:rPr>
        <w:softHyphen/>
      </w:r>
      <w:r w:rsidRPr="006D476A">
        <w:rPr>
          <w:sz w:val="22"/>
          <w:szCs w:val="22"/>
        </w:rPr>
        <w:t>. (5):1135-46,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Gray C,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>., CaMKII delta subtypes: Localization and Function, Frontiers in Pharmacology, 11</w:t>
      </w:r>
      <w:proofErr w:type="gramStart"/>
      <w:r w:rsidRPr="006D476A">
        <w:rPr>
          <w:sz w:val="22"/>
          <w:szCs w:val="22"/>
        </w:rPr>
        <w:t>;5:15</w:t>
      </w:r>
      <w:proofErr w:type="gramEnd"/>
      <w:r w:rsidRPr="006D476A">
        <w:rPr>
          <w:sz w:val="22"/>
          <w:szCs w:val="22"/>
        </w:rPr>
        <w:t>,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Sayyah</w:t>
      </w:r>
      <w:proofErr w:type="spellEnd"/>
      <w:r w:rsidRPr="006D476A">
        <w:rPr>
          <w:sz w:val="22"/>
          <w:szCs w:val="22"/>
        </w:rPr>
        <w:t xml:space="preserve"> J, </w:t>
      </w:r>
      <w:proofErr w:type="spellStart"/>
      <w:r w:rsidRPr="006D476A">
        <w:rPr>
          <w:sz w:val="22"/>
          <w:szCs w:val="22"/>
        </w:rPr>
        <w:t>Bartakova</w:t>
      </w:r>
      <w:proofErr w:type="spellEnd"/>
      <w:r w:rsidRPr="006D476A">
        <w:rPr>
          <w:sz w:val="22"/>
          <w:szCs w:val="22"/>
        </w:rPr>
        <w:t xml:space="preserve"> A, </w:t>
      </w:r>
      <w:proofErr w:type="spellStart"/>
      <w:r w:rsidRPr="006D476A">
        <w:rPr>
          <w:sz w:val="22"/>
          <w:szCs w:val="22"/>
        </w:rPr>
        <w:t>Nogal</w:t>
      </w:r>
      <w:proofErr w:type="spellEnd"/>
      <w:r w:rsidRPr="006D476A">
        <w:rPr>
          <w:sz w:val="22"/>
          <w:szCs w:val="22"/>
        </w:rPr>
        <w:t xml:space="preserve"> N, </w:t>
      </w:r>
      <w:proofErr w:type="spellStart"/>
      <w:r w:rsidRPr="006D476A">
        <w:rPr>
          <w:sz w:val="22"/>
          <w:szCs w:val="22"/>
        </w:rPr>
        <w:t>Quilliam</w:t>
      </w:r>
      <w:proofErr w:type="spellEnd"/>
      <w:r w:rsidRPr="006D476A">
        <w:rPr>
          <w:sz w:val="22"/>
          <w:szCs w:val="22"/>
        </w:rPr>
        <w:t xml:space="preserve"> LA, Stupack DG, </w:t>
      </w:r>
      <w:r w:rsidRPr="006D476A">
        <w:rPr>
          <w:b/>
          <w:sz w:val="22"/>
          <w:szCs w:val="22"/>
        </w:rPr>
        <w:t>Brown J.H.,</w:t>
      </w:r>
      <w:r w:rsidRPr="006D476A">
        <w:rPr>
          <w:sz w:val="22"/>
          <w:szCs w:val="22"/>
        </w:rPr>
        <w:t xml:space="preserve"> Rap1A mediates thrombin stimulated, integrin-dependent glioblastoma cell proliferation and tumor growth. 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Biol</w:t>
      </w:r>
      <w:proofErr w:type="spellEnd"/>
      <w:r w:rsidRPr="006D476A">
        <w:rPr>
          <w:sz w:val="22"/>
          <w:szCs w:val="22"/>
          <w:u w:val="single"/>
        </w:rPr>
        <w:t xml:space="preserve"> Chem</w:t>
      </w:r>
      <w:r w:rsidRPr="006D476A">
        <w:rPr>
          <w:sz w:val="22"/>
          <w:szCs w:val="22"/>
        </w:rPr>
        <w:t>. 20</w:t>
      </w:r>
      <w:proofErr w:type="gramStart"/>
      <w:r w:rsidRPr="006D476A">
        <w:rPr>
          <w:sz w:val="22"/>
          <w:szCs w:val="22"/>
        </w:rPr>
        <w:t>;289</w:t>
      </w:r>
      <w:proofErr w:type="gramEnd"/>
      <w:r w:rsidRPr="006D476A">
        <w:rPr>
          <w:sz w:val="22"/>
          <w:szCs w:val="22"/>
        </w:rPr>
        <w:t>(25):17689-98 2014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Di Carlo M, Said M., Ling H., </w:t>
      </w:r>
      <w:proofErr w:type="spellStart"/>
      <w:r w:rsidRPr="006D476A">
        <w:rPr>
          <w:sz w:val="22"/>
          <w:szCs w:val="22"/>
        </w:rPr>
        <w:t>Valverde</w:t>
      </w:r>
      <w:proofErr w:type="spellEnd"/>
      <w:r w:rsidRPr="006D476A">
        <w:rPr>
          <w:sz w:val="22"/>
          <w:szCs w:val="22"/>
        </w:rPr>
        <w:t xml:space="preserve"> C, </w:t>
      </w:r>
      <w:proofErr w:type="spellStart"/>
      <w:r w:rsidRPr="006D476A">
        <w:rPr>
          <w:sz w:val="22"/>
          <w:szCs w:val="22"/>
        </w:rPr>
        <w:t>DeGiusti</w:t>
      </w:r>
      <w:proofErr w:type="spellEnd"/>
      <w:r w:rsidRPr="006D476A">
        <w:rPr>
          <w:sz w:val="22"/>
          <w:szCs w:val="22"/>
        </w:rPr>
        <w:t xml:space="preserve"> V., </w:t>
      </w:r>
      <w:proofErr w:type="spellStart"/>
      <w:r w:rsidRPr="006D476A">
        <w:rPr>
          <w:sz w:val="22"/>
          <w:szCs w:val="22"/>
        </w:rPr>
        <w:t>Sommese</w:t>
      </w:r>
      <w:proofErr w:type="spellEnd"/>
      <w:r w:rsidRPr="006D476A">
        <w:rPr>
          <w:sz w:val="22"/>
          <w:szCs w:val="22"/>
        </w:rPr>
        <w:t xml:space="preserve"> L., </w:t>
      </w:r>
      <w:proofErr w:type="spellStart"/>
      <w:r w:rsidRPr="006D476A">
        <w:rPr>
          <w:sz w:val="22"/>
          <w:szCs w:val="22"/>
        </w:rPr>
        <w:t>Palomeque</w:t>
      </w:r>
      <w:proofErr w:type="spellEnd"/>
      <w:r w:rsidRPr="006D476A">
        <w:rPr>
          <w:sz w:val="22"/>
          <w:szCs w:val="22"/>
        </w:rPr>
        <w:t xml:space="preserve"> J., Aiello A.,. </w:t>
      </w:r>
      <w:proofErr w:type="spellStart"/>
      <w:r w:rsidRPr="006D476A">
        <w:rPr>
          <w:sz w:val="22"/>
          <w:szCs w:val="22"/>
        </w:rPr>
        <w:t>Skapura</w:t>
      </w:r>
      <w:proofErr w:type="spellEnd"/>
      <w:r w:rsidRPr="006D476A">
        <w:rPr>
          <w:sz w:val="22"/>
          <w:szCs w:val="22"/>
        </w:rPr>
        <w:t xml:space="preserve"> D, Rinaldi G., </w:t>
      </w:r>
      <w:proofErr w:type="spellStart"/>
      <w:r w:rsidRPr="006D476A">
        <w:rPr>
          <w:sz w:val="22"/>
          <w:szCs w:val="22"/>
        </w:rPr>
        <w:t>Respress</w:t>
      </w:r>
      <w:proofErr w:type="spellEnd"/>
      <w:r w:rsidRPr="006D476A">
        <w:rPr>
          <w:sz w:val="22"/>
          <w:szCs w:val="22"/>
        </w:rPr>
        <w:t xml:space="preserve"> J.,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</w:t>
      </w:r>
      <w:proofErr w:type="spellStart"/>
      <w:r w:rsidRPr="006D476A">
        <w:rPr>
          <w:sz w:val="22"/>
          <w:szCs w:val="22"/>
        </w:rPr>
        <w:t>Wehrens</w:t>
      </w:r>
      <w:proofErr w:type="spellEnd"/>
      <w:r w:rsidRPr="006D476A">
        <w:rPr>
          <w:sz w:val="22"/>
          <w:szCs w:val="22"/>
        </w:rPr>
        <w:t xml:space="preserve"> X.H.T., Salas M, </w:t>
      </w:r>
      <w:proofErr w:type="spellStart"/>
      <w:r w:rsidRPr="006D476A">
        <w:rPr>
          <w:sz w:val="22"/>
          <w:szCs w:val="22"/>
        </w:rPr>
        <w:t>Mattiazzi</w:t>
      </w:r>
      <w:proofErr w:type="spellEnd"/>
      <w:r w:rsidRPr="006D476A">
        <w:rPr>
          <w:sz w:val="22"/>
          <w:szCs w:val="22"/>
        </w:rPr>
        <w:t xml:space="preserve">, A., CaMKII-dependent phosphorylation of cardiac ryanodine receptors regulates cell death in cardiac ischemia/reperfusion injury. 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Cell </w:t>
      </w:r>
      <w:proofErr w:type="spellStart"/>
      <w:r w:rsidRPr="006D476A">
        <w:rPr>
          <w:sz w:val="22"/>
          <w:szCs w:val="22"/>
          <w:u w:val="single"/>
        </w:rPr>
        <w:t>Cardiol</w:t>
      </w:r>
      <w:proofErr w:type="spellEnd"/>
      <w:r w:rsidRPr="006D476A">
        <w:rPr>
          <w:sz w:val="22"/>
          <w:szCs w:val="22"/>
        </w:rPr>
        <w:t xml:space="preserve">, </w:t>
      </w:r>
      <w:r w:rsidRPr="006D476A">
        <w:t>74:274-83. 2014</w:t>
      </w:r>
      <w: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Zhao X., Ding E.Y., Yu O.M., Xiang S.Y., Tan-Sah V.P., Yung B.S., </w:t>
      </w:r>
      <w:proofErr w:type="spellStart"/>
      <w:r w:rsidRPr="006D476A">
        <w:rPr>
          <w:sz w:val="22"/>
          <w:szCs w:val="22"/>
        </w:rPr>
        <w:t>Hedgpeth</w:t>
      </w:r>
      <w:proofErr w:type="spellEnd"/>
      <w:r w:rsidRPr="006D476A">
        <w:rPr>
          <w:sz w:val="22"/>
          <w:szCs w:val="22"/>
        </w:rPr>
        <w:t xml:space="preserve"> J., </w:t>
      </w:r>
      <w:proofErr w:type="spellStart"/>
      <w:r w:rsidRPr="006D476A">
        <w:rPr>
          <w:sz w:val="22"/>
          <w:szCs w:val="22"/>
        </w:rPr>
        <w:t>Neubig</w:t>
      </w:r>
      <w:proofErr w:type="spellEnd"/>
      <w:r w:rsidRPr="006D476A">
        <w:rPr>
          <w:sz w:val="22"/>
          <w:szCs w:val="22"/>
        </w:rPr>
        <w:t xml:space="preserve"> R.R., Lau L.F., </w:t>
      </w:r>
      <w:r w:rsidRPr="006D476A">
        <w:rPr>
          <w:b/>
          <w:sz w:val="22"/>
          <w:szCs w:val="22"/>
        </w:rPr>
        <w:t>Brown J.H.</w:t>
      </w:r>
      <w:r w:rsidRPr="006D476A">
        <w:rPr>
          <w:sz w:val="22"/>
          <w:szCs w:val="22"/>
        </w:rPr>
        <w:t xml:space="preserve">, Miyamoto S. Induction of the </w:t>
      </w:r>
      <w:proofErr w:type="spellStart"/>
      <w:r w:rsidRPr="006D476A">
        <w:rPr>
          <w:sz w:val="22"/>
          <w:szCs w:val="22"/>
        </w:rPr>
        <w:t>matricellular</w:t>
      </w:r>
      <w:proofErr w:type="spellEnd"/>
      <w:r w:rsidRPr="006D476A">
        <w:rPr>
          <w:sz w:val="22"/>
          <w:szCs w:val="22"/>
        </w:rPr>
        <w:t xml:space="preserve"> protein CCN1 through RhoA and MRTF-A contributes to ischemic </w:t>
      </w:r>
      <w:proofErr w:type="spellStart"/>
      <w:r w:rsidRPr="006D476A">
        <w:rPr>
          <w:sz w:val="22"/>
          <w:szCs w:val="22"/>
        </w:rPr>
        <w:t>cardioprotection</w:t>
      </w:r>
      <w:proofErr w:type="spellEnd"/>
      <w:r w:rsidRPr="006D476A">
        <w:rPr>
          <w:sz w:val="22"/>
          <w:szCs w:val="22"/>
        </w:rPr>
        <w:t xml:space="preserve">. 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Cell Cardiol</w:t>
      </w:r>
      <w:r w:rsidRPr="006D476A">
        <w:rPr>
          <w:sz w:val="22"/>
          <w:szCs w:val="22"/>
        </w:rPr>
        <w:t>.</w:t>
      </w:r>
      <w:proofErr w:type="gramStart"/>
      <w:r w:rsidRPr="006D476A">
        <w:rPr>
          <w:sz w:val="22"/>
          <w:szCs w:val="22"/>
        </w:rPr>
        <w:t>;75:152</w:t>
      </w:r>
      <w:proofErr w:type="gramEnd"/>
      <w:r w:rsidRPr="006D476A">
        <w:rPr>
          <w:sz w:val="22"/>
          <w:szCs w:val="22"/>
        </w:rPr>
        <w:t>-61, 2014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Suarez J, Wang H, Scott BT, Ling H, Makino A, Swanson E, </w:t>
      </w:r>
      <w:r w:rsidRPr="006D476A">
        <w:rPr>
          <w:b/>
          <w:sz w:val="22"/>
          <w:szCs w:val="22"/>
        </w:rPr>
        <w:t>Brown JH</w:t>
      </w:r>
      <w:r w:rsidRPr="006D476A">
        <w:rPr>
          <w:sz w:val="22"/>
          <w:szCs w:val="22"/>
        </w:rPr>
        <w:t xml:space="preserve">, Suarez JA, Feinstein S, Diaz-Juarez J, Dillmann WH. In vivo selective expression of thyroid hormone receptor a1 in endothelial cells attenuates myocardial injury in experimental myocardial infarction in mice. </w:t>
      </w:r>
      <w:r w:rsidRPr="006D476A">
        <w:rPr>
          <w:sz w:val="22"/>
          <w:szCs w:val="22"/>
          <w:u w:val="single"/>
        </w:rPr>
        <w:t xml:space="preserve">Am J </w:t>
      </w:r>
      <w:proofErr w:type="spellStart"/>
      <w:r w:rsidRPr="006D476A">
        <w:rPr>
          <w:sz w:val="22"/>
          <w:szCs w:val="22"/>
          <w:u w:val="single"/>
        </w:rPr>
        <w:t>Physiol</w:t>
      </w:r>
      <w:proofErr w:type="spellEnd"/>
      <w:r w:rsidRPr="006D476A">
        <w:rPr>
          <w:sz w:val="22"/>
          <w:szCs w:val="22"/>
          <w:u w:val="single"/>
        </w:rPr>
        <w:t xml:space="preserve"> </w:t>
      </w:r>
      <w:proofErr w:type="spellStart"/>
      <w:r w:rsidRPr="006D476A">
        <w:rPr>
          <w:sz w:val="22"/>
          <w:szCs w:val="22"/>
          <w:u w:val="single"/>
        </w:rPr>
        <w:t>Regul</w:t>
      </w:r>
      <w:proofErr w:type="spellEnd"/>
      <w:r w:rsidRPr="006D476A">
        <w:rPr>
          <w:sz w:val="22"/>
          <w:szCs w:val="22"/>
          <w:u w:val="single"/>
        </w:rPr>
        <w:t xml:space="preserve"> </w:t>
      </w:r>
      <w:proofErr w:type="spellStart"/>
      <w:r w:rsidRPr="006D476A">
        <w:rPr>
          <w:sz w:val="22"/>
          <w:szCs w:val="22"/>
          <w:u w:val="single"/>
        </w:rPr>
        <w:t>Integr</w:t>
      </w:r>
      <w:proofErr w:type="spellEnd"/>
      <w:r w:rsidRPr="006D476A">
        <w:rPr>
          <w:sz w:val="22"/>
          <w:szCs w:val="22"/>
          <w:u w:val="single"/>
        </w:rPr>
        <w:t xml:space="preserve"> Comp </w:t>
      </w:r>
      <w:proofErr w:type="spellStart"/>
      <w:r w:rsidRPr="006D476A">
        <w:rPr>
          <w:sz w:val="22"/>
          <w:szCs w:val="22"/>
          <w:u w:val="single"/>
        </w:rPr>
        <w:t>Physiol</w:t>
      </w:r>
      <w:proofErr w:type="spellEnd"/>
      <w:r w:rsidRPr="006D476A">
        <w:rPr>
          <w:sz w:val="22"/>
          <w:szCs w:val="22"/>
        </w:rPr>
        <w:t>; 307(3):R340-6,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Edwards A.G., Hake J. E., Patel S., </w:t>
      </w:r>
      <w:proofErr w:type="spellStart"/>
      <w:r w:rsidRPr="006D476A">
        <w:rPr>
          <w:sz w:val="22"/>
          <w:szCs w:val="22"/>
        </w:rPr>
        <w:t>Grandi</w:t>
      </w:r>
      <w:proofErr w:type="spellEnd"/>
      <w:r w:rsidRPr="006D476A">
        <w:rPr>
          <w:sz w:val="22"/>
          <w:szCs w:val="22"/>
        </w:rPr>
        <w:t xml:space="preserve"> E., Li P., Miyamoto S., Omens J. H.,</w:t>
      </w:r>
      <w:r w:rsidRPr="006D476A">
        <w:rPr>
          <w:b/>
          <w:sz w:val="22"/>
          <w:szCs w:val="22"/>
        </w:rPr>
        <w:t xml:space="preserve"> Brown J.H</w:t>
      </w:r>
      <w:r w:rsidRPr="006D476A">
        <w:rPr>
          <w:sz w:val="22"/>
          <w:szCs w:val="22"/>
        </w:rPr>
        <w:t xml:space="preserve">., </w:t>
      </w:r>
      <w:proofErr w:type="spellStart"/>
      <w:r w:rsidRPr="006D476A">
        <w:rPr>
          <w:sz w:val="22"/>
          <w:szCs w:val="22"/>
        </w:rPr>
        <w:t>Bers</w:t>
      </w:r>
      <w:proofErr w:type="spellEnd"/>
      <w:r w:rsidRPr="006D476A">
        <w:rPr>
          <w:sz w:val="22"/>
          <w:szCs w:val="22"/>
        </w:rPr>
        <w:t xml:space="preserve"> D. M., McCulloch A.D, </w:t>
      </w:r>
      <w:proofErr w:type="spellStart"/>
      <w:r w:rsidRPr="006D476A">
        <w:rPr>
          <w:sz w:val="22"/>
          <w:szCs w:val="22"/>
        </w:rPr>
        <w:t>Nonequilibrium</w:t>
      </w:r>
      <w:proofErr w:type="spellEnd"/>
      <w:r w:rsidRPr="006D476A">
        <w:rPr>
          <w:sz w:val="22"/>
          <w:szCs w:val="22"/>
        </w:rPr>
        <w:t xml:space="preserve"> reactivation of Na+ current drives early after depolarizations in Mouse Ventricle., </w:t>
      </w:r>
      <w:proofErr w:type="spellStart"/>
      <w:r w:rsidRPr="006D476A">
        <w:rPr>
          <w:sz w:val="22"/>
          <w:szCs w:val="22"/>
          <w:u w:val="single"/>
        </w:rPr>
        <w:t>Circ</w:t>
      </w:r>
      <w:proofErr w:type="spellEnd"/>
      <w:r w:rsidRPr="006D476A">
        <w:rPr>
          <w:sz w:val="22"/>
          <w:szCs w:val="22"/>
          <w:u w:val="single"/>
        </w:rPr>
        <w:t xml:space="preserve"> </w:t>
      </w:r>
      <w:proofErr w:type="spellStart"/>
      <w:r w:rsidRPr="006D476A">
        <w:rPr>
          <w:sz w:val="22"/>
          <w:szCs w:val="22"/>
          <w:u w:val="single"/>
        </w:rPr>
        <w:t>Arrhythm</w:t>
      </w:r>
      <w:proofErr w:type="spellEnd"/>
      <w:r w:rsidRPr="006D476A">
        <w:rPr>
          <w:sz w:val="22"/>
          <w:szCs w:val="22"/>
          <w:u w:val="single"/>
        </w:rPr>
        <w:t xml:space="preserve"> Electrophysiol</w:t>
      </w:r>
      <w:r w:rsidRPr="006D476A">
        <w:rPr>
          <w:sz w:val="22"/>
          <w:szCs w:val="22"/>
        </w:rPr>
        <w:t>.;7(6):1205-13, 2014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Dusaban</w:t>
      </w:r>
      <w:proofErr w:type="spellEnd"/>
      <w:r w:rsidRPr="006D476A">
        <w:rPr>
          <w:sz w:val="22"/>
          <w:szCs w:val="22"/>
        </w:rPr>
        <w:t xml:space="preserve"> S.S., </w:t>
      </w:r>
      <w:r w:rsidRPr="006D476A">
        <w:rPr>
          <w:b/>
          <w:sz w:val="22"/>
          <w:szCs w:val="22"/>
        </w:rPr>
        <w:t>Brown J.H.</w:t>
      </w:r>
      <w:r w:rsidRPr="006D476A">
        <w:rPr>
          <w:sz w:val="22"/>
          <w:szCs w:val="22"/>
        </w:rPr>
        <w:t xml:space="preserve">, </w:t>
      </w:r>
      <w:proofErr w:type="spellStart"/>
      <w:r w:rsidRPr="006D476A">
        <w:rPr>
          <w:sz w:val="22"/>
          <w:szCs w:val="22"/>
        </w:rPr>
        <w:t>PLCε</w:t>
      </w:r>
      <w:proofErr w:type="spellEnd"/>
      <w:r w:rsidRPr="006D476A">
        <w:rPr>
          <w:sz w:val="22"/>
          <w:szCs w:val="22"/>
        </w:rPr>
        <w:t xml:space="preserve"> mediated sustained signaling pathways, </w:t>
      </w:r>
      <w:r w:rsidRPr="006D476A">
        <w:rPr>
          <w:sz w:val="22"/>
          <w:szCs w:val="22"/>
          <w:u w:val="single"/>
        </w:rPr>
        <w:t>Advances in Biological Regulation</w:t>
      </w:r>
      <w:r w:rsidRPr="006D476A">
        <w:rPr>
          <w:sz w:val="22"/>
          <w:szCs w:val="22"/>
        </w:rPr>
        <w:t>, Jan;57C:17-23,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Westenbrink D.B., Ling H., Miyamoto S., </w:t>
      </w:r>
      <w:proofErr w:type="spellStart"/>
      <w:r w:rsidRPr="006D476A">
        <w:rPr>
          <w:sz w:val="22"/>
          <w:szCs w:val="22"/>
        </w:rPr>
        <w:t>Divakaruni</w:t>
      </w:r>
      <w:proofErr w:type="spellEnd"/>
      <w:r w:rsidRPr="006D476A">
        <w:rPr>
          <w:sz w:val="22"/>
          <w:szCs w:val="22"/>
        </w:rPr>
        <w:t xml:space="preserve"> A., Gray C.B.B., </w:t>
      </w:r>
      <w:proofErr w:type="spellStart"/>
      <w:r w:rsidRPr="006D476A">
        <w:rPr>
          <w:sz w:val="22"/>
          <w:szCs w:val="22"/>
        </w:rPr>
        <w:t>Zambon</w:t>
      </w:r>
      <w:proofErr w:type="spellEnd"/>
      <w:r w:rsidRPr="006D476A">
        <w:rPr>
          <w:sz w:val="22"/>
          <w:szCs w:val="22"/>
        </w:rPr>
        <w:t xml:space="preserve"> A., Dalton N., Peterson K., </w:t>
      </w:r>
      <w:proofErr w:type="spellStart"/>
      <w:r w:rsidRPr="006D476A">
        <w:rPr>
          <w:sz w:val="22"/>
          <w:szCs w:val="22"/>
        </w:rPr>
        <w:t>Gu</w:t>
      </w:r>
      <w:proofErr w:type="spellEnd"/>
      <w:r w:rsidRPr="006D476A">
        <w:rPr>
          <w:sz w:val="22"/>
          <w:szCs w:val="22"/>
        </w:rPr>
        <w:t xml:space="preserve"> Y., </w:t>
      </w:r>
      <w:proofErr w:type="spellStart"/>
      <w:r w:rsidRPr="006D476A">
        <w:rPr>
          <w:sz w:val="22"/>
          <w:szCs w:val="22"/>
        </w:rPr>
        <w:t>Matkovich</w:t>
      </w:r>
      <w:proofErr w:type="spellEnd"/>
      <w:r w:rsidRPr="006D476A">
        <w:rPr>
          <w:sz w:val="22"/>
          <w:szCs w:val="22"/>
        </w:rPr>
        <w:t xml:space="preserve"> S., Murphy A., Dorn G.W.,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Mitochondrial reprogramming induced by </w:t>
      </w:r>
      <w:proofErr w:type="spellStart"/>
      <w:r w:rsidRPr="006D476A">
        <w:rPr>
          <w:sz w:val="22"/>
          <w:szCs w:val="22"/>
        </w:rPr>
        <w:t>CaMKIIδ</w:t>
      </w:r>
      <w:proofErr w:type="spellEnd"/>
      <w:r w:rsidRPr="006D476A">
        <w:rPr>
          <w:sz w:val="22"/>
          <w:szCs w:val="22"/>
        </w:rPr>
        <w:t xml:space="preserve"> mediates hypertrophy decompensation. </w:t>
      </w:r>
      <w:proofErr w:type="spellStart"/>
      <w:r w:rsidRPr="006D476A">
        <w:rPr>
          <w:sz w:val="22"/>
          <w:szCs w:val="22"/>
          <w:u w:val="single"/>
        </w:rPr>
        <w:t>Circ</w:t>
      </w:r>
      <w:proofErr w:type="spellEnd"/>
      <w:r w:rsidRPr="006D476A">
        <w:rPr>
          <w:sz w:val="22"/>
          <w:szCs w:val="22"/>
          <w:u w:val="single"/>
        </w:rPr>
        <w:t xml:space="preserve"> Res.</w:t>
      </w:r>
      <w:r w:rsidRPr="006D476A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Pr="006D476A">
        <w:rPr>
          <w:sz w:val="22"/>
          <w:szCs w:val="22"/>
        </w:rPr>
        <w:t>116(5):e28-39,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lastRenderedPageBreak/>
        <w:t xml:space="preserve">Yu O.M and </w:t>
      </w:r>
      <w:r w:rsidRPr="006D476A">
        <w:rPr>
          <w:b/>
          <w:sz w:val="22"/>
          <w:szCs w:val="22"/>
        </w:rPr>
        <w:t>Brown, J.H.,</w:t>
      </w:r>
      <w:r w:rsidRPr="006D476A">
        <w:rPr>
          <w:sz w:val="22"/>
          <w:szCs w:val="22"/>
        </w:rPr>
        <w:t xml:space="preserve"> GPCR and RhoA-stimulated transcriptional responses: links to inflammation, differentiation and cell proliferation,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</w:t>
      </w:r>
      <w:proofErr w:type="spellStart"/>
      <w:r w:rsidRPr="006D476A">
        <w:rPr>
          <w:sz w:val="22"/>
          <w:szCs w:val="22"/>
          <w:u w:val="single"/>
        </w:rPr>
        <w:t>Pharmacol</w:t>
      </w:r>
      <w:proofErr w:type="spellEnd"/>
      <w:r w:rsidRPr="006D476A">
        <w:rPr>
          <w:sz w:val="22"/>
          <w:szCs w:val="22"/>
          <w:u w:val="single"/>
        </w:rPr>
        <w:t>.;</w:t>
      </w:r>
      <w:r>
        <w:rPr>
          <w:sz w:val="22"/>
          <w:szCs w:val="22"/>
          <w:u w:val="single"/>
        </w:rPr>
        <w:t xml:space="preserve"> </w:t>
      </w:r>
      <w:r w:rsidRPr="006D476A">
        <w:rPr>
          <w:sz w:val="22"/>
          <w:szCs w:val="22"/>
        </w:rPr>
        <w:t>88(1):171-80,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, </w:t>
      </w:r>
      <w:proofErr w:type="spellStart"/>
      <w:r w:rsidRPr="006D476A">
        <w:rPr>
          <w:sz w:val="22"/>
          <w:szCs w:val="22"/>
        </w:rPr>
        <w:t>Catterrall</w:t>
      </w:r>
      <w:proofErr w:type="spellEnd"/>
      <w:r w:rsidRPr="006D476A">
        <w:rPr>
          <w:sz w:val="22"/>
          <w:szCs w:val="22"/>
        </w:rPr>
        <w:t xml:space="preserve"> W., Conn P.J., Cull-Candy S.G., </w:t>
      </w:r>
      <w:proofErr w:type="spellStart"/>
      <w:r w:rsidRPr="006D476A">
        <w:rPr>
          <w:sz w:val="22"/>
          <w:szCs w:val="22"/>
        </w:rPr>
        <w:t>Dingledine</w:t>
      </w:r>
      <w:proofErr w:type="spellEnd"/>
      <w:r w:rsidRPr="006D476A">
        <w:rPr>
          <w:sz w:val="22"/>
          <w:szCs w:val="22"/>
        </w:rPr>
        <w:t xml:space="preserve"> R., Kendall T., Insel P.A., Milligan G., </w:t>
      </w:r>
      <w:proofErr w:type="spellStart"/>
      <w:r w:rsidRPr="006D476A">
        <w:rPr>
          <w:sz w:val="22"/>
          <w:szCs w:val="22"/>
        </w:rPr>
        <w:t>Traynelis</w:t>
      </w:r>
      <w:proofErr w:type="spellEnd"/>
      <w:r w:rsidRPr="006D476A">
        <w:rPr>
          <w:sz w:val="22"/>
          <w:szCs w:val="22"/>
        </w:rPr>
        <w:t xml:space="preserve"> S., The First 50 Years of Molecular Pharmacology,</w:t>
      </w:r>
      <w:r w:rsidRPr="00840931">
        <w:rPr>
          <w:sz w:val="22"/>
          <w:szCs w:val="22"/>
        </w:rPr>
        <w:t xml:space="preserve"> </w:t>
      </w:r>
      <w:r w:rsidRPr="006D476A">
        <w:rPr>
          <w:sz w:val="22"/>
          <w:szCs w:val="22"/>
          <w:u w:val="single"/>
        </w:rPr>
        <w:t>Molecular Pharmacology</w:t>
      </w:r>
      <w:r w:rsidRPr="006D476A">
        <w:rPr>
          <w:sz w:val="22"/>
          <w:szCs w:val="22"/>
        </w:rPr>
        <w:t>, 115.099564,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1E6280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Grimm M., Ling H., Pereira L., Erickson J.R., Gray C.B.B., </w:t>
      </w:r>
      <w:r>
        <w:rPr>
          <w:sz w:val="22"/>
          <w:szCs w:val="22"/>
        </w:rPr>
        <w:t>cull-</w:t>
      </w:r>
      <w:proofErr w:type="spellStart"/>
      <w:r>
        <w:rPr>
          <w:sz w:val="22"/>
          <w:szCs w:val="22"/>
        </w:rPr>
        <w:t>cand</w:t>
      </w:r>
      <w:proofErr w:type="spellEnd"/>
      <w:r w:rsidRPr="006D476A">
        <w:rPr>
          <w:sz w:val="22"/>
          <w:szCs w:val="22"/>
        </w:rPr>
        <w:t xml:space="preserve"> A., </w:t>
      </w:r>
      <w:proofErr w:type="spellStart"/>
      <w:r w:rsidRPr="006D476A">
        <w:rPr>
          <w:sz w:val="22"/>
          <w:szCs w:val="22"/>
        </w:rPr>
        <w:t>Sarma</w:t>
      </w:r>
      <w:proofErr w:type="spellEnd"/>
      <w:r w:rsidRPr="006D476A">
        <w:rPr>
          <w:sz w:val="22"/>
          <w:szCs w:val="22"/>
        </w:rPr>
        <w:t xml:space="preserve"> S., </w:t>
      </w:r>
      <w:proofErr w:type="spellStart"/>
      <w:r w:rsidRPr="006D476A">
        <w:rPr>
          <w:sz w:val="22"/>
          <w:szCs w:val="22"/>
        </w:rPr>
        <w:t>Respress</w:t>
      </w:r>
      <w:proofErr w:type="spellEnd"/>
      <w:r w:rsidRPr="006D476A">
        <w:rPr>
          <w:sz w:val="22"/>
          <w:szCs w:val="22"/>
        </w:rPr>
        <w:t xml:space="preserve"> J. L., </w:t>
      </w:r>
      <w:proofErr w:type="spellStart"/>
      <w:r w:rsidRPr="006D476A">
        <w:rPr>
          <w:sz w:val="22"/>
          <w:szCs w:val="22"/>
        </w:rPr>
        <w:t>Wehrens</w:t>
      </w:r>
      <w:proofErr w:type="spellEnd"/>
      <w:r w:rsidRPr="006D476A">
        <w:rPr>
          <w:sz w:val="22"/>
          <w:szCs w:val="22"/>
        </w:rPr>
        <w:t xml:space="preserve"> X.T.,</w:t>
      </w:r>
      <w:proofErr w:type="spellStart"/>
      <w:r w:rsidRPr="006D476A">
        <w:rPr>
          <w:sz w:val="22"/>
          <w:szCs w:val="22"/>
        </w:rPr>
        <w:t>Bers</w:t>
      </w:r>
      <w:proofErr w:type="spellEnd"/>
      <w:r w:rsidRPr="006D476A">
        <w:rPr>
          <w:sz w:val="22"/>
          <w:szCs w:val="22"/>
        </w:rPr>
        <w:t xml:space="preserve"> D.M,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>.</w:t>
      </w:r>
      <w:r w:rsidRPr="006D476A">
        <w:t xml:space="preserve"> </w:t>
      </w:r>
      <w:proofErr w:type="spellStart"/>
      <w:r w:rsidRPr="006D476A">
        <w:rPr>
          <w:sz w:val="22"/>
          <w:szCs w:val="22"/>
        </w:rPr>
        <w:t>CaMKIIδ</w:t>
      </w:r>
      <w:proofErr w:type="spellEnd"/>
      <w:r w:rsidRPr="006D476A">
        <w:rPr>
          <w:sz w:val="22"/>
          <w:szCs w:val="22"/>
        </w:rPr>
        <w:t xml:space="preserve"> mediates</w:t>
      </w:r>
      <w:r>
        <w:rPr>
          <w:sz w:val="22"/>
          <w:szCs w:val="22"/>
        </w:rPr>
        <w:t xml:space="preserve"> </w:t>
      </w:r>
      <w:r w:rsidRPr="006D476A">
        <w:rPr>
          <w:sz w:val="22"/>
          <w:szCs w:val="22"/>
        </w:rPr>
        <w:t xml:space="preserve">β-adrenergic effects on RyR2 phosphorylation and SR Ca2+ leak and the pathophysiological response to chronic β-adrenergic stimulation, 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Cell Cardiol.</w:t>
      </w:r>
      <w:r w:rsidRPr="006D476A">
        <w:rPr>
          <w:sz w:val="22"/>
          <w:szCs w:val="22"/>
        </w:rPr>
        <w:t>;85:282-291,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Dusaban</w:t>
      </w:r>
      <w:proofErr w:type="spellEnd"/>
      <w:r w:rsidRPr="006D476A">
        <w:rPr>
          <w:sz w:val="22"/>
          <w:szCs w:val="22"/>
        </w:rPr>
        <w:t xml:space="preserve">, S, Kunkel, M.T., </w:t>
      </w:r>
      <w:proofErr w:type="spellStart"/>
      <w:r w:rsidRPr="006D476A">
        <w:rPr>
          <w:sz w:val="22"/>
          <w:szCs w:val="22"/>
        </w:rPr>
        <w:t>Smrcka</w:t>
      </w:r>
      <w:proofErr w:type="spellEnd"/>
      <w:r w:rsidRPr="006D476A">
        <w:rPr>
          <w:sz w:val="22"/>
          <w:szCs w:val="22"/>
        </w:rPr>
        <w:t xml:space="preserve">, A.V.,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Thrombin Promotes Sustained Signaling and Inflammatory Gene Expression through the CDC25 and </w:t>
      </w:r>
      <w:proofErr w:type="spellStart"/>
      <w:r w:rsidRPr="006D476A">
        <w:rPr>
          <w:sz w:val="22"/>
          <w:szCs w:val="22"/>
        </w:rPr>
        <w:t>Ras</w:t>
      </w:r>
      <w:proofErr w:type="spellEnd"/>
      <w:r w:rsidRPr="006D476A">
        <w:rPr>
          <w:sz w:val="22"/>
          <w:szCs w:val="22"/>
        </w:rPr>
        <w:t xml:space="preserve"> Associating Domains of Phospholipase C-epsilon, </w:t>
      </w:r>
      <w:r w:rsidRPr="00766F2C">
        <w:rPr>
          <w:sz w:val="22"/>
          <w:szCs w:val="22"/>
          <w:u w:val="single"/>
        </w:rPr>
        <w:t xml:space="preserve">J </w:t>
      </w:r>
      <w:proofErr w:type="spellStart"/>
      <w:r w:rsidRPr="00766F2C">
        <w:rPr>
          <w:sz w:val="22"/>
          <w:szCs w:val="22"/>
          <w:u w:val="single"/>
        </w:rPr>
        <w:t>Biol</w:t>
      </w:r>
      <w:proofErr w:type="spellEnd"/>
      <w:r w:rsidRPr="00766F2C">
        <w:rPr>
          <w:sz w:val="22"/>
          <w:szCs w:val="22"/>
          <w:u w:val="single"/>
        </w:rPr>
        <w:t xml:space="preserve"> Chem</w:t>
      </w:r>
      <w:r w:rsidRPr="006D476A">
        <w:rPr>
          <w:sz w:val="22"/>
          <w:szCs w:val="22"/>
        </w:rPr>
        <w:t>.; 290(44):26776-83, 2015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>Yu, O</w:t>
      </w:r>
      <w:r>
        <w:rPr>
          <w:sz w:val="22"/>
          <w:szCs w:val="22"/>
        </w:rPr>
        <w:t>M</w:t>
      </w:r>
      <w:r w:rsidRPr="006D476A">
        <w:rPr>
          <w:sz w:val="22"/>
          <w:szCs w:val="22"/>
        </w:rPr>
        <w:t xml:space="preserve">., Miyamoto, S., </w:t>
      </w:r>
      <w:r w:rsidRPr="006D476A">
        <w:rPr>
          <w:b/>
          <w:sz w:val="22"/>
          <w:szCs w:val="22"/>
        </w:rPr>
        <w:t>Brown, J.H</w:t>
      </w:r>
      <w:r w:rsidRPr="006D476A">
        <w:rPr>
          <w:sz w:val="22"/>
          <w:szCs w:val="22"/>
        </w:rPr>
        <w:t xml:space="preserve">., </w:t>
      </w:r>
      <w:proofErr w:type="gramStart"/>
      <w:r w:rsidRPr="006D476A">
        <w:rPr>
          <w:sz w:val="22"/>
          <w:szCs w:val="22"/>
        </w:rPr>
        <w:t>MRTF</w:t>
      </w:r>
      <w:proofErr w:type="gramEnd"/>
      <w:r w:rsidRPr="006D476A">
        <w:rPr>
          <w:sz w:val="22"/>
          <w:szCs w:val="22"/>
        </w:rPr>
        <w:t xml:space="preserve">-A and YAP exert dual control in GPCR and RhoA-mediated transcriptional regulation and cell proliferation, </w:t>
      </w:r>
      <w:proofErr w:type="spellStart"/>
      <w:r w:rsidRPr="00CB493B">
        <w:rPr>
          <w:sz w:val="22"/>
          <w:szCs w:val="22"/>
          <w:u w:val="single"/>
        </w:rPr>
        <w:t>Mol</w:t>
      </w:r>
      <w:proofErr w:type="spellEnd"/>
      <w:r w:rsidRPr="00CB493B">
        <w:rPr>
          <w:sz w:val="22"/>
          <w:szCs w:val="22"/>
          <w:u w:val="single"/>
        </w:rPr>
        <w:t xml:space="preserve"> Cell Biol</w:t>
      </w:r>
      <w:r w:rsidRPr="006D476A">
        <w:rPr>
          <w:sz w:val="22"/>
          <w:szCs w:val="22"/>
        </w:rPr>
        <w:t>.;</w:t>
      </w:r>
      <w:r>
        <w:rPr>
          <w:sz w:val="22"/>
          <w:szCs w:val="22"/>
        </w:rPr>
        <w:t xml:space="preserve"> </w:t>
      </w:r>
      <w:r w:rsidRPr="006D476A">
        <w:rPr>
          <w:sz w:val="22"/>
          <w:szCs w:val="22"/>
        </w:rPr>
        <w:t>36(1):39-49, 2016 (highlighted in F1000)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Sanna</w:t>
      </w:r>
      <w:proofErr w:type="spellEnd"/>
      <w:r w:rsidRPr="006D476A">
        <w:rPr>
          <w:sz w:val="22"/>
          <w:szCs w:val="22"/>
        </w:rPr>
        <w:t xml:space="preserve"> M.G., Vincent K.P., Repetto E., Nguyen N., Brown S.J, </w:t>
      </w:r>
      <w:proofErr w:type="spellStart"/>
      <w:r w:rsidRPr="006D476A">
        <w:rPr>
          <w:sz w:val="22"/>
          <w:szCs w:val="22"/>
        </w:rPr>
        <w:t>Abgaryan</w:t>
      </w:r>
      <w:proofErr w:type="spellEnd"/>
      <w:r w:rsidRPr="006D476A">
        <w:rPr>
          <w:sz w:val="22"/>
          <w:szCs w:val="22"/>
        </w:rPr>
        <w:t xml:space="preserve"> L., Riley S.W, Leaf N.B, </w:t>
      </w:r>
      <w:proofErr w:type="spellStart"/>
      <w:r w:rsidRPr="006D476A">
        <w:rPr>
          <w:sz w:val="22"/>
          <w:szCs w:val="22"/>
        </w:rPr>
        <w:t>Cahalan</w:t>
      </w:r>
      <w:proofErr w:type="spellEnd"/>
      <w:r w:rsidRPr="006D476A">
        <w:rPr>
          <w:sz w:val="22"/>
          <w:szCs w:val="22"/>
        </w:rPr>
        <w:t xml:space="preserve"> S.M, </w:t>
      </w:r>
      <w:proofErr w:type="spellStart"/>
      <w:r w:rsidRPr="006D476A">
        <w:rPr>
          <w:sz w:val="22"/>
          <w:szCs w:val="22"/>
        </w:rPr>
        <w:t>Kiosses</w:t>
      </w:r>
      <w:proofErr w:type="spellEnd"/>
      <w:r w:rsidRPr="006D476A">
        <w:rPr>
          <w:sz w:val="22"/>
          <w:szCs w:val="22"/>
        </w:rPr>
        <w:t xml:space="preserve"> W.B, Kohno K.,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McCulloch A, Rosen H., and Gonzalez-Cabrera P., </w:t>
      </w:r>
      <w:proofErr w:type="spellStart"/>
      <w:r w:rsidRPr="006D476A">
        <w:rPr>
          <w:sz w:val="22"/>
          <w:szCs w:val="22"/>
        </w:rPr>
        <w:t>Bitopic</w:t>
      </w:r>
      <w:proofErr w:type="spellEnd"/>
      <w:r w:rsidRPr="006D476A">
        <w:rPr>
          <w:sz w:val="22"/>
          <w:szCs w:val="22"/>
        </w:rPr>
        <w:t xml:space="preserve"> S1P3 Antagonist Rescue from Complete Heart Block: Pharmacological and Genetic Evidence for Direct S1P3 Regulation of Mouse Cardiac Conduction,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Pharmacol</w:t>
      </w:r>
      <w:r w:rsidRPr="006D476A">
        <w:rPr>
          <w:sz w:val="22"/>
          <w:szCs w:val="22"/>
        </w:rPr>
        <w:t>.;89(1):176-86, 2016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Panama, B.K., </w:t>
      </w:r>
      <w:proofErr w:type="spellStart"/>
      <w:r w:rsidRPr="006D476A">
        <w:rPr>
          <w:sz w:val="22"/>
          <w:szCs w:val="22"/>
        </w:rPr>
        <w:t>Korogyi</w:t>
      </w:r>
      <w:proofErr w:type="spellEnd"/>
      <w:r w:rsidRPr="006D476A">
        <w:rPr>
          <w:sz w:val="22"/>
          <w:szCs w:val="22"/>
        </w:rPr>
        <w:t xml:space="preserve"> A., </w:t>
      </w:r>
      <w:proofErr w:type="spellStart"/>
      <w:r w:rsidRPr="006D476A">
        <w:rPr>
          <w:sz w:val="22"/>
          <w:szCs w:val="22"/>
        </w:rPr>
        <w:t>Aschar-Sobbi</w:t>
      </w:r>
      <w:proofErr w:type="spellEnd"/>
      <w:r w:rsidRPr="006D476A">
        <w:rPr>
          <w:sz w:val="22"/>
          <w:szCs w:val="22"/>
        </w:rPr>
        <w:t xml:space="preserve">, R., Oh, Y., Gray, C.B.B., Gang, H., </w:t>
      </w:r>
      <w:r w:rsidRPr="006D476A">
        <w:rPr>
          <w:b/>
          <w:sz w:val="22"/>
          <w:szCs w:val="22"/>
        </w:rPr>
        <w:t>Brown, J.H</w:t>
      </w:r>
      <w:r w:rsidRPr="006D476A">
        <w:rPr>
          <w:sz w:val="22"/>
          <w:szCs w:val="22"/>
        </w:rPr>
        <w:t xml:space="preserve">., Kirshenbaum, L.A., </w:t>
      </w:r>
      <w:proofErr w:type="spellStart"/>
      <w:r w:rsidRPr="006D476A">
        <w:rPr>
          <w:sz w:val="22"/>
          <w:szCs w:val="22"/>
        </w:rPr>
        <w:t>Backx</w:t>
      </w:r>
      <w:proofErr w:type="spellEnd"/>
      <w:r w:rsidRPr="006D476A">
        <w:rPr>
          <w:sz w:val="22"/>
          <w:szCs w:val="22"/>
        </w:rPr>
        <w:t xml:space="preserve">, H., Reductions in the cardiac transient outward K+ current Ito caused by chronic β-adrenergic receptor stimulation are partly rescued by inhibition of nuclear factor </w:t>
      </w:r>
      <w:proofErr w:type="spellStart"/>
      <w:r w:rsidRPr="006D476A">
        <w:rPr>
          <w:sz w:val="22"/>
          <w:szCs w:val="22"/>
        </w:rPr>
        <w:t>kappaB</w:t>
      </w:r>
      <w:proofErr w:type="spellEnd"/>
      <w:r w:rsidRPr="006D476A">
        <w:rPr>
          <w:sz w:val="22"/>
          <w:szCs w:val="22"/>
        </w:rPr>
        <w:t xml:space="preserve">, </w:t>
      </w:r>
      <w:r w:rsidRPr="00291B1E">
        <w:rPr>
          <w:sz w:val="22"/>
          <w:szCs w:val="22"/>
          <w:u w:val="single"/>
        </w:rPr>
        <w:t>J. Biol. Chem</w:t>
      </w:r>
      <w:r w:rsidRPr="006D476A">
        <w:rPr>
          <w:sz w:val="22"/>
          <w:szCs w:val="22"/>
        </w:rPr>
        <w:t>. 291(8):4156-65, 2016</w:t>
      </w:r>
      <w:r>
        <w:rPr>
          <w:sz w:val="22"/>
          <w:szCs w:val="22"/>
        </w:rPr>
        <w:t>.</w:t>
      </w:r>
    </w:p>
    <w:p w:rsidR="00466896" w:rsidRPr="006D476A" w:rsidRDefault="00466896" w:rsidP="00466896">
      <w:pPr>
        <w:rPr>
          <w:sz w:val="22"/>
          <w:szCs w:val="22"/>
        </w:rPr>
      </w:pPr>
      <w:r w:rsidRPr="006D476A">
        <w:rPr>
          <w:sz w:val="22"/>
          <w:szCs w:val="22"/>
        </w:rPr>
        <w:t xml:space="preserve"> </w:t>
      </w: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Miyamoto S., </w:t>
      </w:r>
      <w:r w:rsidRPr="00840931">
        <w:rPr>
          <w:b/>
          <w:sz w:val="22"/>
          <w:szCs w:val="22"/>
        </w:rPr>
        <w:t>Brown J.H.</w:t>
      </w:r>
      <w:r w:rsidRPr="006D476A">
        <w:rPr>
          <w:sz w:val="22"/>
          <w:szCs w:val="22"/>
        </w:rPr>
        <w:t xml:space="preserve">, Drp1 and Mitochondrial Autophagy Lend a Helping Hand in Adaptation to Pressure Overload. </w:t>
      </w:r>
      <w:r w:rsidRPr="006D476A">
        <w:rPr>
          <w:sz w:val="22"/>
          <w:szCs w:val="22"/>
          <w:u w:val="single"/>
        </w:rPr>
        <w:t>Circulation</w:t>
      </w:r>
      <w:r w:rsidRPr="006D476A">
        <w:rPr>
          <w:sz w:val="22"/>
          <w:szCs w:val="22"/>
        </w:rPr>
        <w:t>, 133(13):1225-7, 2016.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Hoydal</w:t>
      </w:r>
      <w:proofErr w:type="spellEnd"/>
      <w:r w:rsidRPr="006D476A">
        <w:rPr>
          <w:sz w:val="22"/>
          <w:szCs w:val="22"/>
        </w:rPr>
        <w:t xml:space="preserve">, M, Stolen, T.O., </w:t>
      </w:r>
      <w:proofErr w:type="spellStart"/>
      <w:r w:rsidRPr="006D476A">
        <w:rPr>
          <w:sz w:val="22"/>
          <w:szCs w:val="22"/>
        </w:rPr>
        <w:t>Kettlewell</w:t>
      </w:r>
      <w:proofErr w:type="spellEnd"/>
      <w:r w:rsidRPr="006D476A">
        <w:rPr>
          <w:sz w:val="22"/>
          <w:szCs w:val="22"/>
        </w:rPr>
        <w:t xml:space="preserve">, S., </w:t>
      </w:r>
      <w:proofErr w:type="spellStart"/>
      <w:r w:rsidRPr="006D476A">
        <w:rPr>
          <w:sz w:val="22"/>
          <w:szCs w:val="22"/>
        </w:rPr>
        <w:t>Maiers</w:t>
      </w:r>
      <w:proofErr w:type="spellEnd"/>
      <w:r w:rsidRPr="006D476A">
        <w:rPr>
          <w:sz w:val="22"/>
          <w:szCs w:val="22"/>
        </w:rPr>
        <w:t xml:space="preserve">, L.S., </w:t>
      </w:r>
      <w:r w:rsidRPr="006D476A">
        <w:rPr>
          <w:b/>
          <w:sz w:val="22"/>
          <w:szCs w:val="22"/>
        </w:rPr>
        <w:t>Brown, J.H.</w:t>
      </w:r>
      <w:r w:rsidRPr="006D476A">
        <w:rPr>
          <w:sz w:val="22"/>
          <w:szCs w:val="22"/>
        </w:rPr>
        <w:t xml:space="preserve">, Sowa, T., </w:t>
      </w:r>
      <w:proofErr w:type="spellStart"/>
      <w:r w:rsidRPr="006D476A">
        <w:rPr>
          <w:sz w:val="22"/>
          <w:szCs w:val="22"/>
        </w:rPr>
        <w:t>Catalucci</w:t>
      </w:r>
      <w:proofErr w:type="spellEnd"/>
      <w:r w:rsidRPr="006D476A">
        <w:rPr>
          <w:sz w:val="22"/>
          <w:szCs w:val="22"/>
        </w:rPr>
        <w:t xml:space="preserve">, D., </w:t>
      </w:r>
      <w:proofErr w:type="spellStart"/>
      <w:r w:rsidRPr="006D476A">
        <w:rPr>
          <w:sz w:val="22"/>
          <w:szCs w:val="22"/>
        </w:rPr>
        <w:t>Condorelli</w:t>
      </w:r>
      <w:proofErr w:type="spellEnd"/>
      <w:r w:rsidRPr="006D476A">
        <w:rPr>
          <w:sz w:val="22"/>
          <w:szCs w:val="22"/>
        </w:rPr>
        <w:t xml:space="preserve">, G., Kemi, O.J., Smith, G.L., </w:t>
      </w:r>
      <w:proofErr w:type="spellStart"/>
      <w:r w:rsidRPr="006D476A">
        <w:rPr>
          <w:sz w:val="22"/>
          <w:szCs w:val="22"/>
        </w:rPr>
        <w:t>Wisloff</w:t>
      </w:r>
      <w:proofErr w:type="spellEnd"/>
      <w:r w:rsidRPr="006D476A">
        <w:rPr>
          <w:sz w:val="22"/>
          <w:szCs w:val="22"/>
        </w:rPr>
        <w:t xml:space="preserve">, U., Exercise Training reverses myocardial dysfunction induced by </w:t>
      </w:r>
      <w:proofErr w:type="spellStart"/>
      <w:r w:rsidRPr="006D476A">
        <w:rPr>
          <w:sz w:val="22"/>
          <w:szCs w:val="22"/>
        </w:rPr>
        <w:t>CaMKIIδc</w:t>
      </w:r>
      <w:proofErr w:type="spellEnd"/>
      <w:r w:rsidRPr="006D476A">
        <w:rPr>
          <w:sz w:val="22"/>
          <w:szCs w:val="22"/>
        </w:rPr>
        <w:t xml:space="preserve"> overexpression by </w:t>
      </w:r>
      <w:r w:rsidRPr="006D476A">
        <w:t>restoring Ca2+-homeostasis</w:t>
      </w:r>
      <w:r w:rsidRPr="006D476A">
        <w:rPr>
          <w:sz w:val="22"/>
          <w:szCs w:val="22"/>
        </w:rPr>
        <w:t xml:space="preserve">. </w:t>
      </w:r>
      <w:r w:rsidRPr="006D476A">
        <w:rPr>
          <w:sz w:val="22"/>
          <w:szCs w:val="22"/>
          <w:u w:val="single"/>
        </w:rPr>
        <w:t>Journal of Applied Physiology</w:t>
      </w:r>
      <w:r w:rsidRPr="006D476A">
        <w:rPr>
          <w:sz w:val="22"/>
          <w:szCs w:val="22"/>
        </w:rPr>
        <w:t>; 121: 212-220, 2016.</w:t>
      </w:r>
    </w:p>
    <w:p w:rsidR="00466896" w:rsidRPr="006D476A" w:rsidRDefault="00466896" w:rsidP="00466896">
      <w:pPr>
        <w:pStyle w:val="ListParagraph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Castaldi A., </w:t>
      </w:r>
      <w:proofErr w:type="spellStart"/>
      <w:r w:rsidRPr="006D476A">
        <w:rPr>
          <w:sz w:val="22"/>
          <w:szCs w:val="22"/>
        </w:rPr>
        <w:t>Chesini</w:t>
      </w:r>
      <w:proofErr w:type="spellEnd"/>
      <w:r w:rsidRPr="006D476A">
        <w:rPr>
          <w:sz w:val="22"/>
          <w:szCs w:val="22"/>
        </w:rPr>
        <w:t xml:space="preserve">. G., Taylor, A., Purcell, N., </w:t>
      </w:r>
      <w:r w:rsidRPr="006D476A">
        <w:rPr>
          <w:b/>
          <w:sz w:val="22"/>
          <w:szCs w:val="22"/>
        </w:rPr>
        <w:t>Brown J.H.</w:t>
      </w:r>
      <w:r w:rsidRPr="006D476A">
        <w:rPr>
          <w:sz w:val="22"/>
          <w:szCs w:val="22"/>
        </w:rPr>
        <w:t xml:space="preserve">, Sphingosine 1-Phosphate elicits RhoA-dependent CPC proliferation and MRTF-A mediated gene induction. </w:t>
      </w:r>
      <w:r w:rsidRPr="006D476A">
        <w:rPr>
          <w:szCs w:val="22"/>
          <w:u w:val="single"/>
        </w:rPr>
        <w:t>Cell Signal</w:t>
      </w:r>
      <w:r w:rsidRPr="006D476A">
        <w:rPr>
          <w:szCs w:val="22"/>
        </w:rPr>
        <w:t>, 28:871-879, 2016.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6D476A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Gray, C.B.B., </w:t>
      </w:r>
      <w:r>
        <w:rPr>
          <w:sz w:val="22"/>
          <w:szCs w:val="22"/>
        </w:rPr>
        <w:t xml:space="preserve">Suetomi, T., </w:t>
      </w:r>
      <w:r w:rsidRPr="006D476A">
        <w:rPr>
          <w:sz w:val="22"/>
          <w:szCs w:val="22"/>
        </w:rPr>
        <w:t xml:space="preserve">Xiang, S., Mishra, S., </w:t>
      </w:r>
      <w:r>
        <w:rPr>
          <w:sz w:val="22"/>
          <w:szCs w:val="22"/>
        </w:rPr>
        <w:t xml:space="preserve">Blackwood, E.A., Glembotski, C., </w:t>
      </w:r>
      <w:r w:rsidRPr="006D476A">
        <w:rPr>
          <w:sz w:val="22"/>
          <w:szCs w:val="22"/>
        </w:rPr>
        <w:t>Miyamoto, S.,</w:t>
      </w:r>
      <w:r w:rsidRPr="00AF2FC9">
        <w:rPr>
          <w:sz w:val="22"/>
          <w:szCs w:val="22"/>
        </w:rPr>
        <w:t xml:space="preserve"> Westenbrink, B.D.,</w:t>
      </w:r>
      <w:r w:rsidRPr="006D476A">
        <w:rPr>
          <w:sz w:val="22"/>
          <w:szCs w:val="22"/>
        </w:rPr>
        <w:t xml:space="preserve"> </w:t>
      </w:r>
      <w:r w:rsidRPr="006D476A">
        <w:rPr>
          <w:b/>
          <w:sz w:val="22"/>
          <w:szCs w:val="22"/>
        </w:rPr>
        <w:t xml:space="preserve">Brown, J.H. </w:t>
      </w:r>
      <w:r w:rsidRPr="006D476A">
        <w:rPr>
          <w:sz w:val="22"/>
          <w:szCs w:val="22"/>
        </w:rPr>
        <w:t>CaMKII</w:t>
      </w:r>
      <w:r w:rsidRPr="006D476A">
        <w:rPr>
          <w:rFonts w:ascii="Symbol" w:hAnsi="Symbol"/>
          <w:sz w:val="22"/>
          <w:szCs w:val="22"/>
        </w:rPr>
        <w:t></w:t>
      </w:r>
      <w:r w:rsidRPr="006D476A">
        <w:rPr>
          <w:sz w:val="22"/>
          <w:szCs w:val="22"/>
        </w:rPr>
        <w:t xml:space="preserve"> subtypes differently regulate infarct formation following </w:t>
      </w:r>
      <w:r w:rsidRPr="006D476A">
        <w:rPr>
          <w:i/>
          <w:sz w:val="22"/>
          <w:szCs w:val="22"/>
        </w:rPr>
        <w:t>ex vivo</w:t>
      </w:r>
      <w:r w:rsidRPr="006D476A">
        <w:rPr>
          <w:sz w:val="22"/>
          <w:szCs w:val="22"/>
        </w:rPr>
        <w:t xml:space="preserve"> myocardial ischemia/reperfusion through NF-</w:t>
      </w:r>
      <w:r w:rsidRPr="006D476A">
        <w:rPr>
          <w:rFonts w:ascii="Symbol" w:hAnsi="Symbol"/>
          <w:sz w:val="22"/>
          <w:szCs w:val="22"/>
        </w:rPr>
        <w:t></w:t>
      </w:r>
      <w:r w:rsidRPr="006D476A">
        <w:rPr>
          <w:sz w:val="22"/>
          <w:szCs w:val="22"/>
        </w:rPr>
        <w:t>B and TNF-</w:t>
      </w:r>
      <w:r w:rsidRPr="006D476A">
        <w:rPr>
          <w:rFonts w:ascii="Symbol" w:hAnsi="Symbol"/>
          <w:sz w:val="22"/>
          <w:szCs w:val="22"/>
        </w:rPr>
        <w:t></w:t>
      </w:r>
      <w:r w:rsidRPr="006D476A">
        <w:rPr>
          <w:rFonts w:ascii="Symbol" w:hAnsi="Symbol"/>
          <w:sz w:val="22"/>
          <w:szCs w:val="22"/>
        </w:rPr>
        <w:t></w:t>
      </w:r>
      <w:r w:rsidRPr="006D476A">
        <w:rPr>
          <w:rFonts w:ascii="Symbol" w:hAnsi="Symbol"/>
          <w:sz w:val="22"/>
          <w:szCs w:val="22"/>
        </w:rPr>
        <w:t>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Cell </w:t>
      </w:r>
      <w:proofErr w:type="spellStart"/>
      <w:r w:rsidRPr="006D476A">
        <w:rPr>
          <w:sz w:val="22"/>
          <w:szCs w:val="22"/>
          <w:u w:val="single"/>
        </w:rPr>
        <w:t>Cardiol</w:t>
      </w:r>
      <w:proofErr w:type="spellEnd"/>
      <w:r w:rsidRPr="006D476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2017 Feb; 103: 48-55. </w:t>
      </w:r>
    </w:p>
    <w:p w:rsidR="00466896" w:rsidRPr="006D476A" w:rsidRDefault="00466896" w:rsidP="00466896">
      <w:pPr>
        <w:ind w:left="720"/>
        <w:jc w:val="both"/>
        <w:rPr>
          <w:sz w:val="22"/>
          <w:szCs w:val="22"/>
        </w:rPr>
      </w:pPr>
    </w:p>
    <w:p w:rsidR="00466896" w:rsidRPr="005B0991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r w:rsidRPr="006D476A">
        <w:rPr>
          <w:sz w:val="22"/>
          <w:szCs w:val="22"/>
        </w:rPr>
        <w:t xml:space="preserve">Yung, B., Brand, C., Xiang, Y., Purcell, N.H., Gray, C.B.B., Rosen, H., Chun, J., Miyamoto, S., </w:t>
      </w:r>
      <w:r w:rsidRPr="006D476A">
        <w:rPr>
          <w:b/>
          <w:sz w:val="22"/>
          <w:szCs w:val="22"/>
        </w:rPr>
        <w:t>Brown J.H</w:t>
      </w:r>
      <w:r w:rsidRPr="006D476A">
        <w:rPr>
          <w:sz w:val="22"/>
          <w:szCs w:val="22"/>
        </w:rPr>
        <w:t xml:space="preserve">., Selective coupling of the S1P3 receptor subtype to S1P-mediated RhoA activation and </w:t>
      </w:r>
      <w:proofErr w:type="spellStart"/>
      <w:r w:rsidRPr="006D476A">
        <w:rPr>
          <w:sz w:val="22"/>
          <w:szCs w:val="22"/>
        </w:rPr>
        <w:t>cardioprotection</w:t>
      </w:r>
      <w:proofErr w:type="spellEnd"/>
      <w:r w:rsidRPr="006D476A">
        <w:rPr>
          <w:sz w:val="22"/>
          <w:szCs w:val="22"/>
        </w:rPr>
        <w:t xml:space="preserve">, </w:t>
      </w:r>
      <w:r w:rsidRPr="006D476A">
        <w:rPr>
          <w:sz w:val="22"/>
          <w:szCs w:val="22"/>
          <w:u w:val="single"/>
        </w:rPr>
        <w:t xml:space="preserve">J </w:t>
      </w:r>
      <w:proofErr w:type="spellStart"/>
      <w:r w:rsidRPr="006D476A">
        <w:rPr>
          <w:sz w:val="22"/>
          <w:szCs w:val="22"/>
          <w:u w:val="single"/>
        </w:rPr>
        <w:t>Mol</w:t>
      </w:r>
      <w:proofErr w:type="spellEnd"/>
      <w:r w:rsidRPr="006D476A">
        <w:rPr>
          <w:sz w:val="22"/>
          <w:szCs w:val="22"/>
          <w:u w:val="single"/>
        </w:rPr>
        <w:t xml:space="preserve"> Cell </w:t>
      </w:r>
      <w:proofErr w:type="spellStart"/>
      <w:r w:rsidRPr="006D476A">
        <w:rPr>
          <w:sz w:val="22"/>
          <w:szCs w:val="22"/>
          <w:u w:val="single"/>
        </w:rPr>
        <w:t>Cardiol</w:t>
      </w:r>
      <w:proofErr w:type="spellEnd"/>
      <w:r>
        <w:rPr>
          <w:sz w:val="22"/>
          <w:szCs w:val="22"/>
        </w:rPr>
        <w:t xml:space="preserve">, </w:t>
      </w:r>
      <w:r>
        <w:t>103:1-10. 2017.</w:t>
      </w:r>
    </w:p>
    <w:p w:rsidR="00466896" w:rsidRDefault="00466896" w:rsidP="00466896">
      <w:pPr>
        <w:pStyle w:val="ListParagraph"/>
        <w:jc w:val="both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DF2F60">
        <w:rPr>
          <w:sz w:val="22"/>
          <w:szCs w:val="22"/>
        </w:rPr>
        <w:t>Dewenter</w:t>
      </w:r>
      <w:proofErr w:type="spellEnd"/>
      <w:r w:rsidRPr="00DF2F60">
        <w:rPr>
          <w:sz w:val="22"/>
          <w:szCs w:val="22"/>
        </w:rPr>
        <w:t xml:space="preserve"> M., </w:t>
      </w:r>
      <w:proofErr w:type="spellStart"/>
      <w:r w:rsidRPr="00DF2F60">
        <w:rPr>
          <w:sz w:val="22"/>
          <w:szCs w:val="22"/>
        </w:rPr>
        <w:t>Neef</w:t>
      </w:r>
      <w:proofErr w:type="spellEnd"/>
      <w:r w:rsidRPr="00DF2F60">
        <w:rPr>
          <w:sz w:val="22"/>
          <w:szCs w:val="22"/>
        </w:rPr>
        <w:t xml:space="preserve"> S., Vettel C., </w:t>
      </w:r>
      <w:proofErr w:type="spellStart"/>
      <w:r w:rsidRPr="00DF2F60">
        <w:rPr>
          <w:sz w:val="22"/>
          <w:szCs w:val="22"/>
        </w:rPr>
        <w:t>Lammle</w:t>
      </w:r>
      <w:proofErr w:type="spellEnd"/>
      <w:r w:rsidRPr="00DF2F60">
        <w:rPr>
          <w:sz w:val="22"/>
          <w:szCs w:val="22"/>
        </w:rPr>
        <w:t xml:space="preserve"> S., </w:t>
      </w:r>
      <w:proofErr w:type="spellStart"/>
      <w:r w:rsidRPr="00DF2F60">
        <w:rPr>
          <w:sz w:val="22"/>
          <w:szCs w:val="22"/>
        </w:rPr>
        <w:t>Beushausen</w:t>
      </w:r>
      <w:proofErr w:type="spellEnd"/>
      <w:r w:rsidRPr="00DF2F60">
        <w:rPr>
          <w:sz w:val="22"/>
          <w:szCs w:val="22"/>
        </w:rPr>
        <w:t xml:space="preserve"> C., </w:t>
      </w:r>
      <w:proofErr w:type="spellStart"/>
      <w:r w:rsidRPr="00DF2F60">
        <w:rPr>
          <w:sz w:val="22"/>
          <w:szCs w:val="22"/>
        </w:rPr>
        <w:t>Zelarayan</w:t>
      </w:r>
      <w:proofErr w:type="spellEnd"/>
      <w:r w:rsidRPr="00DF2F60">
        <w:rPr>
          <w:sz w:val="22"/>
          <w:szCs w:val="22"/>
        </w:rPr>
        <w:t xml:space="preserve"> L.C., Katz S., von der </w:t>
      </w:r>
      <w:proofErr w:type="spellStart"/>
      <w:r w:rsidRPr="00DF2F60">
        <w:rPr>
          <w:sz w:val="22"/>
          <w:szCs w:val="22"/>
        </w:rPr>
        <w:t>Lieth</w:t>
      </w:r>
      <w:proofErr w:type="spellEnd"/>
      <w:r w:rsidRPr="00DF2F60">
        <w:rPr>
          <w:sz w:val="22"/>
          <w:szCs w:val="22"/>
        </w:rPr>
        <w:t xml:space="preserve"> A., Meyer-</w:t>
      </w:r>
      <w:proofErr w:type="spellStart"/>
      <w:r w:rsidRPr="00DF2F60">
        <w:rPr>
          <w:sz w:val="22"/>
          <w:szCs w:val="22"/>
        </w:rPr>
        <w:t>Roxlau</w:t>
      </w:r>
      <w:proofErr w:type="spellEnd"/>
      <w:r w:rsidRPr="00DF2F60">
        <w:rPr>
          <w:sz w:val="22"/>
          <w:szCs w:val="22"/>
        </w:rPr>
        <w:t xml:space="preserve"> S., Weber S., Wieland T., </w:t>
      </w:r>
      <w:proofErr w:type="spellStart"/>
      <w:r w:rsidRPr="00DF2F60">
        <w:rPr>
          <w:sz w:val="22"/>
          <w:szCs w:val="22"/>
        </w:rPr>
        <w:t>Sossalla</w:t>
      </w:r>
      <w:proofErr w:type="spellEnd"/>
      <w:r w:rsidRPr="00DF2F60">
        <w:rPr>
          <w:sz w:val="22"/>
          <w:szCs w:val="22"/>
        </w:rPr>
        <w:t xml:space="preserve"> S., Backs J., </w:t>
      </w:r>
      <w:r w:rsidRPr="00DF2F60">
        <w:rPr>
          <w:b/>
          <w:sz w:val="22"/>
          <w:szCs w:val="22"/>
        </w:rPr>
        <w:t>Brown J.H</w:t>
      </w:r>
      <w:r w:rsidRPr="00DF2F60">
        <w:rPr>
          <w:sz w:val="22"/>
          <w:szCs w:val="22"/>
        </w:rPr>
        <w:t xml:space="preserve">., Maier L.S., El-Armouche A. Calcium/Calmodulin-Dependent Protein Kinase II Activity Persists During Chronic β-Adrenoceptor Blockade in Experimental and Human Heart Failure. </w:t>
      </w:r>
      <w:proofErr w:type="spellStart"/>
      <w:r>
        <w:rPr>
          <w:sz w:val="22"/>
          <w:szCs w:val="22"/>
          <w:u w:val="single"/>
        </w:rPr>
        <w:t>Circ</w:t>
      </w:r>
      <w:proofErr w:type="spellEnd"/>
      <w:r>
        <w:rPr>
          <w:sz w:val="22"/>
          <w:szCs w:val="22"/>
          <w:u w:val="single"/>
        </w:rPr>
        <w:t xml:space="preserve"> Heart </w:t>
      </w:r>
      <w:r w:rsidRPr="006D476A">
        <w:rPr>
          <w:sz w:val="22"/>
          <w:szCs w:val="22"/>
          <w:u w:val="single"/>
        </w:rPr>
        <w:t>Fail</w:t>
      </w:r>
      <w:r w:rsidRPr="00DF2F60">
        <w:rPr>
          <w:sz w:val="22"/>
          <w:szCs w:val="22"/>
        </w:rPr>
        <w:t xml:space="preserve">, 2017 May; 10(5):e003840. </w:t>
      </w:r>
      <w:proofErr w:type="spellStart"/>
      <w:r w:rsidRPr="00DF2F60">
        <w:rPr>
          <w:sz w:val="22"/>
          <w:szCs w:val="22"/>
        </w:rPr>
        <w:t>Doi</w:t>
      </w:r>
      <w:proofErr w:type="spellEnd"/>
      <w:r w:rsidRPr="00DF2F60">
        <w:rPr>
          <w:sz w:val="22"/>
          <w:szCs w:val="22"/>
        </w:rPr>
        <w:t xml:space="preserve">: 10.1161/CIRCHEARTFAILURE.117.003840. PMID2848732. </w:t>
      </w:r>
    </w:p>
    <w:p w:rsidR="00466896" w:rsidRDefault="00466896" w:rsidP="00466896">
      <w:pPr>
        <w:pStyle w:val="ListParagraph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Dusaban</w:t>
      </w:r>
      <w:proofErr w:type="spellEnd"/>
      <w:r w:rsidRPr="006D476A">
        <w:rPr>
          <w:sz w:val="22"/>
          <w:szCs w:val="22"/>
        </w:rPr>
        <w:t xml:space="preserve">, S.S., Rosen, H., Chun, J., Purcell, N.H., </w:t>
      </w:r>
      <w:r w:rsidRPr="006D476A">
        <w:rPr>
          <w:b/>
          <w:sz w:val="22"/>
          <w:szCs w:val="22"/>
        </w:rPr>
        <w:t xml:space="preserve">Brown, J.H. </w:t>
      </w:r>
      <w:r w:rsidRPr="006D476A">
        <w:rPr>
          <w:sz w:val="22"/>
          <w:szCs w:val="22"/>
        </w:rPr>
        <w:t xml:space="preserve">Sphingosine 1-phosphate receptor 3 and RhoA signaling mediate inflammatory gene expression in astrocytes. </w:t>
      </w:r>
      <w:r w:rsidRPr="006D476A">
        <w:rPr>
          <w:sz w:val="22"/>
          <w:szCs w:val="22"/>
          <w:u w:val="single"/>
        </w:rPr>
        <w:t>J. Neuroinflammation</w:t>
      </w:r>
      <w:r w:rsidRPr="006D476A">
        <w:rPr>
          <w:sz w:val="22"/>
          <w:szCs w:val="22"/>
        </w:rPr>
        <w:t xml:space="preserve">. </w:t>
      </w:r>
      <w:r>
        <w:rPr>
          <w:sz w:val="22"/>
          <w:szCs w:val="22"/>
        </w:rPr>
        <w:t>2017 Jun 2; 14(1):111.</w:t>
      </w:r>
    </w:p>
    <w:p w:rsidR="00466896" w:rsidRDefault="00466896" w:rsidP="00466896">
      <w:pPr>
        <w:pStyle w:val="ListParagraph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jc w:val="both"/>
        <w:rPr>
          <w:sz w:val="22"/>
          <w:szCs w:val="22"/>
        </w:rPr>
      </w:pPr>
      <w:proofErr w:type="spellStart"/>
      <w:r w:rsidRPr="00B81686">
        <w:rPr>
          <w:sz w:val="22"/>
          <w:szCs w:val="22"/>
        </w:rPr>
        <w:t>Castalidi</w:t>
      </w:r>
      <w:proofErr w:type="spellEnd"/>
      <w:r w:rsidRPr="00B81686">
        <w:rPr>
          <w:sz w:val="22"/>
          <w:szCs w:val="22"/>
        </w:rPr>
        <w:t xml:space="preserve"> A., </w:t>
      </w:r>
      <w:proofErr w:type="spellStart"/>
      <w:r w:rsidRPr="00B81686">
        <w:rPr>
          <w:sz w:val="22"/>
          <w:szCs w:val="22"/>
        </w:rPr>
        <w:t>Dodia</w:t>
      </w:r>
      <w:proofErr w:type="spellEnd"/>
      <w:r w:rsidRPr="00B81686">
        <w:rPr>
          <w:sz w:val="22"/>
          <w:szCs w:val="22"/>
        </w:rPr>
        <w:t xml:space="preserve"> R.M., Orogo A.M., Zambrano C.M., </w:t>
      </w:r>
      <w:proofErr w:type="spellStart"/>
      <w:r w:rsidRPr="00B81686">
        <w:rPr>
          <w:sz w:val="22"/>
          <w:szCs w:val="22"/>
        </w:rPr>
        <w:t>Najor</w:t>
      </w:r>
      <w:proofErr w:type="spellEnd"/>
      <w:r w:rsidRPr="00B81686">
        <w:rPr>
          <w:sz w:val="22"/>
          <w:szCs w:val="22"/>
        </w:rPr>
        <w:t xml:space="preserve"> R.H., Gustafsson A.B., </w:t>
      </w:r>
      <w:r w:rsidRPr="00EB0834">
        <w:rPr>
          <w:b/>
          <w:sz w:val="22"/>
          <w:szCs w:val="22"/>
        </w:rPr>
        <w:t>Brown J.H.</w:t>
      </w:r>
      <w:r w:rsidRPr="00EB0834">
        <w:rPr>
          <w:sz w:val="22"/>
          <w:szCs w:val="22"/>
        </w:rPr>
        <w:t>,</w:t>
      </w:r>
      <w:r w:rsidRPr="00B81686">
        <w:rPr>
          <w:sz w:val="22"/>
          <w:szCs w:val="22"/>
        </w:rPr>
        <w:t xml:space="preserve"> Purcell N.H. Decline in cellular function of aged mouse </w:t>
      </w:r>
      <w:proofErr w:type="spellStart"/>
      <w:r w:rsidRPr="00B81686">
        <w:rPr>
          <w:sz w:val="22"/>
          <w:szCs w:val="22"/>
        </w:rPr>
        <w:t>c-kit+cardiac</w:t>
      </w:r>
      <w:proofErr w:type="spellEnd"/>
      <w:r w:rsidRPr="00B81686">
        <w:rPr>
          <w:sz w:val="22"/>
          <w:szCs w:val="22"/>
        </w:rPr>
        <w:t xml:space="preserve"> progenitor cells. </w:t>
      </w:r>
      <w:bookmarkStart w:id="0" w:name="_GoBack"/>
      <w:r w:rsidRPr="00291B1E">
        <w:rPr>
          <w:sz w:val="22"/>
          <w:szCs w:val="22"/>
          <w:u w:val="single"/>
        </w:rPr>
        <w:t>J Physiol</w:t>
      </w:r>
      <w:bookmarkEnd w:id="0"/>
      <w:r w:rsidRPr="00B81686">
        <w:rPr>
          <w:sz w:val="22"/>
          <w:szCs w:val="22"/>
        </w:rPr>
        <w:t xml:space="preserve">. 2017 </w:t>
      </w:r>
      <w:r>
        <w:rPr>
          <w:sz w:val="22"/>
          <w:szCs w:val="22"/>
        </w:rPr>
        <w:t>Oct 1</w:t>
      </w:r>
      <w:proofErr w:type="gramStart"/>
      <w:r>
        <w:rPr>
          <w:sz w:val="22"/>
          <w:szCs w:val="22"/>
        </w:rPr>
        <w:t>;595</w:t>
      </w:r>
      <w:proofErr w:type="gramEnd"/>
      <w:r>
        <w:rPr>
          <w:sz w:val="22"/>
          <w:szCs w:val="22"/>
        </w:rPr>
        <w:t xml:space="preserve">(19):6249-6262. </w:t>
      </w:r>
      <w:proofErr w:type="spellStart"/>
      <w:r>
        <w:rPr>
          <w:sz w:val="22"/>
          <w:szCs w:val="22"/>
        </w:rPr>
        <w:t>Doi</w:t>
      </w:r>
      <w:proofErr w:type="spellEnd"/>
      <w:r>
        <w:rPr>
          <w:sz w:val="22"/>
          <w:szCs w:val="22"/>
        </w:rPr>
        <w:t xml:space="preserve">: 10.1113/JP274774. </w:t>
      </w:r>
      <w:proofErr w:type="spellStart"/>
      <w:r>
        <w:rPr>
          <w:sz w:val="22"/>
          <w:szCs w:val="22"/>
        </w:rPr>
        <w:t>Epub</w:t>
      </w:r>
      <w:proofErr w:type="spellEnd"/>
      <w:r>
        <w:rPr>
          <w:sz w:val="22"/>
          <w:szCs w:val="22"/>
        </w:rPr>
        <w:t xml:space="preserve"> 2017/Aug 18.</w:t>
      </w:r>
    </w:p>
    <w:p w:rsidR="00466896" w:rsidRPr="006D476A" w:rsidRDefault="00466896" w:rsidP="00466896">
      <w:pPr>
        <w:ind w:left="720" w:right="-18"/>
        <w:jc w:val="both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rPr>
          <w:sz w:val="22"/>
          <w:szCs w:val="22"/>
        </w:rPr>
      </w:pPr>
      <w:proofErr w:type="spellStart"/>
      <w:r w:rsidRPr="006D476A">
        <w:rPr>
          <w:sz w:val="22"/>
          <w:szCs w:val="22"/>
        </w:rPr>
        <w:t>Burel</w:t>
      </w:r>
      <w:proofErr w:type="spellEnd"/>
      <w:r w:rsidRPr="006D476A">
        <w:rPr>
          <w:sz w:val="22"/>
          <w:szCs w:val="22"/>
        </w:rPr>
        <w:t>, S.,</w:t>
      </w:r>
      <w:r>
        <w:rPr>
          <w:sz w:val="22"/>
          <w:szCs w:val="22"/>
        </w:rPr>
        <w:t xml:space="preserve"> </w:t>
      </w:r>
      <w:proofErr w:type="spellStart"/>
      <w:r w:rsidRPr="006D476A">
        <w:rPr>
          <w:sz w:val="22"/>
          <w:szCs w:val="22"/>
        </w:rPr>
        <w:t>Coyan</w:t>
      </w:r>
      <w:proofErr w:type="spellEnd"/>
      <w:r w:rsidRPr="006D476A">
        <w:rPr>
          <w:sz w:val="22"/>
          <w:szCs w:val="22"/>
        </w:rPr>
        <w:t xml:space="preserve">, F.C., </w:t>
      </w:r>
      <w:proofErr w:type="spellStart"/>
      <w:r w:rsidRPr="006D476A">
        <w:rPr>
          <w:sz w:val="22"/>
          <w:szCs w:val="22"/>
        </w:rPr>
        <w:t>Lorenzini</w:t>
      </w:r>
      <w:proofErr w:type="spellEnd"/>
      <w:r w:rsidRPr="006D476A">
        <w:rPr>
          <w:sz w:val="22"/>
          <w:szCs w:val="22"/>
        </w:rPr>
        <w:t xml:space="preserve">, M., Meyer, M.R., </w:t>
      </w:r>
      <w:proofErr w:type="spellStart"/>
      <w:r w:rsidRPr="006D476A">
        <w:rPr>
          <w:sz w:val="22"/>
          <w:szCs w:val="22"/>
        </w:rPr>
        <w:t>Lichti</w:t>
      </w:r>
      <w:proofErr w:type="spellEnd"/>
      <w:r w:rsidRPr="006D476A">
        <w:rPr>
          <w:sz w:val="22"/>
          <w:szCs w:val="22"/>
        </w:rPr>
        <w:t xml:space="preserve">, C.F., </w:t>
      </w:r>
      <w:r w:rsidRPr="006D476A">
        <w:rPr>
          <w:b/>
          <w:sz w:val="22"/>
          <w:szCs w:val="22"/>
        </w:rPr>
        <w:t>Brown, J.H.,</w:t>
      </w:r>
      <w:r w:rsidRPr="006D476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Loussouam</w:t>
      </w:r>
      <w:proofErr w:type="spellEnd"/>
      <w:r>
        <w:rPr>
          <w:sz w:val="22"/>
          <w:szCs w:val="22"/>
        </w:rPr>
        <w:t xml:space="preserve"> G, </w:t>
      </w:r>
      <w:proofErr w:type="spellStart"/>
      <w:r w:rsidRPr="006D476A">
        <w:rPr>
          <w:sz w:val="22"/>
          <w:szCs w:val="22"/>
        </w:rPr>
        <w:t>Charpentier</w:t>
      </w:r>
      <w:proofErr w:type="spellEnd"/>
      <w:r w:rsidRPr="006D476A">
        <w:rPr>
          <w:sz w:val="22"/>
          <w:szCs w:val="22"/>
        </w:rPr>
        <w:t>, F.,</w:t>
      </w:r>
      <w:r>
        <w:rPr>
          <w:sz w:val="22"/>
          <w:szCs w:val="22"/>
        </w:rPr>
        <w:t xml:space="preserve"> </w:t>
      </w:r>
      <w:proofErr w:type="spellStart"/>
      <w:r w:rsidRPr="006D476A">
        <w:rPr>
          <w:sz w:val="22"/>
          <w:szCs w:val="22"/>
        </w:rPr>
        <w:t>Nerbonne</w:t>
      </w:r>
      <w:proofErr w:type="spellEnd"/>
      <w:r w:rsidRPr="006D476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D476A">
        <w:rPr>
          <w:sz w:val="22"/>
          <w:szCs w:val="22"/>
        </w:rPr>
        <w:t xml:space="preserve">J.M., Townsend, R., Maier, L.S., </w:t>
      </w:r>
      <w:proofErr w:type="spellStart"/>
      <w:r w:rsidRPr="006D476A">
        <w:rPr>
          <w:sz w:val="22"/>
          <w:szCs w:val="22"/>
        </w:rPr>
        <w:t>Marionneau</w:t>
      </w:r>
      <w:proofErr w:type="spellEnd"/>
      <w:proofErr w:type="gramStart"/>
      <w:r w:rsidRPr="006D476A">
        <w:rPr>
          <w:sz w:val="22"/>
          <w:szCs w:val="22"/>
        </w:rPr>
        <w:t>,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C.</w:t>
      </w:r>
      <w:r w:rsidRPr="003B2DC2">
        <w:t xml:space="preserve"> </w:t>
      </w:r>
      <w:r w:rsidRPr="003B2DC2">
        <w:rPr>
          <w:sz w:val="22"/>
          <w:szCs w:val="22"/>
        </w:rPr>
        <w:t>C-Terminal Phosphorylation of Na</w:t>
      </w:r>
      <w:r>
        <w:rPr>
          <w:sz w:val="22"/>
          <w:szCs w:val="22"/>
        </w:rPr>
        <w:t>v</w:t>
      </w:r>
      <w:r w:rsidRPr="003B2DC2">
        <w:rPr>
          <w:sz w:val="22"/>
          <w:szCs w:val="22"/>
        </w:rPr>
        <w:t>1.5 Impairs FGF13-Dependent Regulation of Channel Inactivation</w:t>
      </w:r>
      <w:r>
        <w:rPr>
          <w:sz w:val="22"/>
          <w:szCs w:val="22"/>
        </w:rPr>
        <w:t xml:space="preserve">. </w:t>
      </w:r>
      <w:r w:rsidRPr="003B2DC2">
        <w:rPr>
          <w:sz w:val="22"/>
          <w:szCs w:val="22"/>
          <w:u w:val="single"/>
        </w:rPr>
        <w:t>J</w:t>
      </w:r>
      <w:r>
        <w:rPr>
          <w:sz w:val="22"/>
          <w:szCs w:val="22"/>
          <w:u w:val="single"/>
        </w:rPr>
        <w:t xml:space="preserve"> </w:t>
      </w:r>
      <w:proofErr w:type="spellStart"/>
      <w:r w:rsidRPr="003B2DC2">
        <w:rPr>
          <w:sz w:val="22"/>
          <w:szCs w:val="22"/>
          <w:u w:val="single"/>
        </w:rPr>
        <w:t>Bio</w:t>
      </w:r>
      <w:r>
        <w:rPr>
          <w:sz w:val="22"/>
          <w:szCs w:val="22"/>
          <w:u w:val="single"/>
        </w:rPr>
        <w:t>l</w:t>
      </w:r>
      <w:proofErr w:type="spellEnd"/>
      <w:r>
        <w:rPr>
          <w:sz w:val="22"/>
          <w:szCs w:val="22"/>
          <w:u w:val="single"/>
        </w:rPr>
        <w:t xml:space="preserve"> </w:t>
      </w:r>
      <w:r w:rsidRPr="003B2DC2">
        <w:rPr>
          <w:sz w:val="22"/>
          <w:szCs w:val="22"/>
          <w:u w:val="single"/>
        </w:rPr>
        <w:t>Chem</w:t>
      </w:r>
      <w:r>
        <w:rPr>
          <w:sz w:val="22"/>
          <w:szCs w:val="22"/>
        </w:rPr>
        <w:t>. 2017 Oct 20;</w:t>
      </w:r>
      <w:r w:rsidR="00EB08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292(42):17431-17448.  </w:t>
      </w:r>
    </w:p>
    <w:p w:rsidR="00466896" w:rsidRDefault="00466896" w:rsidP="00466896">
      <w:pPr>
        <w:pStyle w:val="ListParagraph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rPr>
          <w:sz w:val="22"/>
          <w:szCs w:val="22"/>
        </w:rPr>
      </w:pPr>
      <w:r w:rsidRPr="00362E49">
        <w:rPr>
          <w:sz w:val="22"/>
          <w:szCs w:val="22"/>
        </w:rPr>
        <w:t xml:space="preserve">Crotty Alexander L.E., Drummond C.A., </w:t>
      </w:r>
      <w:proofErr w:type="spellStart"/>
      <w:r w:rsidRPr="00362E49">
        <w:rPr>
          <w:sz w:val="22"/>
          <w:szCs w:val="22"/>
        </w:rPr>
        <w:t>Hepokoski</w:t>
      </w:r>
      <w:proofErr w:type="spellEnd"/>
      <w:r w:rsidRPr="00362E49">
        <w:rPr>
          <w:sz w:val="22"/>
          <w:szCs w:val="22"/>
        </w:rPr>
        <w:t xml:space="preserve"> M., Mathew D.P., </w:t>
      </w:r>
      <w:proofErr w:type="spellStart"/>
      <w:r w:rsidRPr="00362E49">
        <w:rPr>
          <w:sz w:val="22"/>
          <w:szCs w:val="22"/>
        </w:rPr>
        <w:t>Moshensky</w:t>
      </w:r>
      <w:proofErr w:type="spellEnd"/>
      <w:r w:rsidRPr="00362E49">
        <w:rPr>
          <w:sz w:val="22"/>
          <w:szCs w:val="22"/>
        </w:rPr>
        <w:t xml:space="preserve"> A., Willeford A., Das S., Singh P., Yong Z., Lee J.H., Vega K., Du A., Shin J., Javier C., Tian J., </w:t>
      </w:r>
      <w:r w:rsidRPr="00362E49">
        <w:rPr>
          <w:b/>
          <w:sz w:val="22"/>
          <w:szCs w:val="22"/>
        </w:rPr>
        <w:t>Brown J. H.</w:t>
      </w:r>
      <w:r w:rsidRPr="00362E49">
        <w:rPr>
          <w:sz w:val="22"/>
          <w:szCs w:val="22"/>
        </w:rPr>
        <w:t xml:space="preserve">, Breen E.C. Chronic Inhalation of E-Cigarette Vapor Containing Nicotine Disrupts Airway Barrier Function and Induces Systemic Inflammation and Multi-Organ Fibrosis in Mice.  </w:t>
      </w:r>
      <w:r w:rsidR="00EB0834" w:rsidRPr="00EB0834">
        <w:rPr>
          <w:sz w:val="22"/>
          <w:szCs w:val="22"/>
          <w:u w:val="single"/>
        </w:rPr>
        <w:t xml:space="preserve">Am J </w:t>
      </w:r>
      <w:proofErr w:type="spellStart"/>
      <w:r w:rsidR="00EB0834" w:rsidRPr="00EB0834">
        <w:rPr>
          <w:sz w:val="22"/>
          <w:szCs w:val="22"/>
          <w:u w:val="single"/>
        </w:rPr>
        <w:t>Physiol</w:t>
      </w:r>
      <w:proofErr w:type="spellEnd"/>
      <w:r w:rsidR="00EB0834" w:rsidRPr="00EB0834">
        <w:rPr>
          <w:sz w:val="22"/>
          <w:szCs w:val="22"/>
          <w:u w:val="single"/>
        </w:rPr>
        <w:t xml:space="preserve"> </w:t>
      </w:r>
      <w:proofErr w:type="spellStart"/>
      <w:r w:rsidR="00EB0834" w:rsidRPr="00EB0834">
        <w:rPr>
          <w:sz w:val="22"/>
          <w:szCs w:val="22"/>
          <w:u w:val="single"/>
        </w:rPr>
        <w:t>Regul</w:t>
      </w:r>
      <w:proofErr w:type="spellEnd"/>
      <w:r w:rsidR="00EB0834" w:rsidRPr="00EB0834">
        <w:rPr>
          <w:sz w:val="22"/>
          <w:szCs w:val="22"/>
          <w:u w:val="single"/>
        </w:rPr>
        <w:t xml:space="preserve"> </w:t>
      </w:r>
      <w:proofErr w:type="spellStart"/>
      <w:r w:rsidR="00EB0834" w:rsidRPr="00EB0834">
        <w:rPr>
          <w:sz w:val="22"/>
          <w:szCs w:val="22"/>
          <w:u w:val="single"/>
        </w:rPr>
        <w:t>Integr</w:t>
      </w:r>
      <w:proofErr w:type="spellEnd"/>
      <w:r w:rsidR="00EB0834" w:rsidRPr="00EB0834">
        <w:rPr>
          <w:sz w:val="22"/>
          <w:szCs w:val="22"/>
          <w:u w:val="single"/>
        </w:rPr>
        <w:t xml:space="preserve"> Comp Physiol.</w:t>
      </w:r>
      <w:r w:rsidR="00EB0834" w:rsidRPr="00EB0834">
        <w:rPr>
          <w:sz w:val="22"/>
          <w:szCs w:val="22"/>
        </w:rPr>
        <w:t xml:space="preserve"> 2018 Jun 1</w:t>
      </w:r>
      <w:proofErr w:type="gramStart"/>
      <w:r w:rsidR="00EB0834" w:rsidRPr="00EB0834">
        <w:rPr>
          <w:sz w:val="22"/>
          <w:szCs w:val="22"/>
        </w:rPr>
        <w:t>;314</w:t>
      </w:r>
      <w:proofErr w:type="gramEnd"/>
      <w:r w:rsidR="00EB0834" w:rsidRPr="00EB0834">
        <w:rPr>
          <w:sz w:val="22"/>
          <w:szCs w:val="22"/>
        </w:rPr>
        <w:t>(6):R834-R847.</w:t>
      </w:r>
    </w:p>
    <w:p w:rsidR="00466896" w:rsidRDefault="00466896" w:rsidP="00466896">
      <w:pPr>
        <w:pStyle w:val="ListParagraph"/>
        <w:ind w:left="0"/>
        <w:rPr>
          <w:sz w:val="22"/>
          <w:szCs w:val="22"/>
        </w:rPr>
      </w:pPr>
    </w:p>
    <w:p w:rsidR="00466896" w:rsidRPr="00362E49" w:rsidRDefault="00466896" w:rsidP="00466896">
      <w:pPr>
        <w:tabs>
          <w:tab w:val="num" w:pos="720"/>
        </w:tabs>
        <w:rPr>
          <w:sz w:val="22"/>
          <w:szCs w:val="22"/>
        </w:rPr>
      </w:pPr>
      <w:r w:rsidRPr="00362E49">
        <w:rPr>
          <w:sz w:val="22"/>
          <w:szCs w:val="22"/>
        </w:rPr>
        <w:t xml:space="preserve">Yu O.M., Benitez J.A., Plouffe S. W., Ryback D., Klein A., Smith J., Greenbaum J., </w:t>
      </w:r>
      <w:proofErr w:type="spellStart"/>
      <w:r w:rsidRPr="00362E49">
        <w:rPr>
          <w:sz w:val="22"/>
          <w:szCs w:val="22"/>
        </w:rPr>
        <w:t>Delatte</w:t>
      </w:r>
      <w:proofErr w:type="spellEnd"/>
      <w:r w:rsidRPr="00362E49">
        <w:rPr>
          <w:sz w:val="22"/>
          <w:szCs w:val="22"/>
        </w:rPr>
        <w:t xml:space="preserve"> B., Rao A., Guan K.L., Furnari F.B., Chaim O.M., Miyamoto S., </w:t>
      </w:r>
      <w:r w:rsidRPr="00362E49">
        <w:rPr>
          <w:b/>
          <w:sz w:val="22"/>
          <w:szCs w:val="22"/>
        </w:rPr>
        <w:t xml:space="preserve">Brown, J.H. </w:t>
      </w:r>
      <w:r w:rsidRPr="00362E49">
        <w:rPr>
          <w:sz w:val="22"/>
          <w:szCs w:val="22"/>
        </w:rPr>
        <w:t xml:space="preserve">YAP and MRTF-A transcriptional co-activators of RhoA-mediated gene expression are critical for glioblastoma </w:t>
      </w:r>
      <w:proofErr w:type="spellStart"/>
      <w:r w:rsidRPr="00362E49">
        <w:rPr>
          <w:sz w:val="22"/>
          <w:szCs w:val="22"/>
        </w:rPr>
        <w:t>tumorigenicity</w:t>
      </w:r>
      <w:proofErr w:type="spellEnd"/>
      <w:r w:rsidRPr="00362E49">
        <w:rPr>
          <w:sz w:val="22"/>
          <w:szCs w:val="22"/>
        </w:rPr>
        <w:t xml:space="preserve">. </w:t>
      </w:r>
      <w:r w:rsidRPr="00362E49">
        <w:rPr>
          <w:sz w:val="22"/>
          <w:szCs w:val="22"/>
          <w:u w:val="single"/>
        </w:rPr>
        <w:t>Oncogene</w:t>
      </w:r>
      <w:r w:rsidRPr="00362E49">
        <w:rPr>
          <w:sz w:val="22"/>
          <w:szCs w:val="22"/>
        </w:rPr>
        <w:t xml:space="preserve">. 2018. Jun 11. </w:t>
      </w:r>
      <w:proofErr w:type="spellStart"/>
      <w:proofErr w:type="gramStart"/>
      <w:r w:rsidRPr="00362E49">
        <w:rPr>
          <w:sz w:val="22"/>
          <w:szCs w:val="22"/>
        </w:rPr>
        <w:t>doi</w:t>
      </w:r>
      <w:proofErr w:type="spellEnd"/>
      <w:proofErr w:type="gramEnd"/>
      <w:r w:rsidRPr="00362E49">
        <w:rPr>
          <w:sz w:val="22"/>
          <w:szCs w:val="22"/>
        </w:rPr>
        <w:t>: 10.1038/s41388-018-0301-5. [</w:t>
      </w:r>
      <w:proofErr w:type="spellStart"/>
      <w:r w:rsidRPr="00362E49">
        <w:rPr>
          <w:sz w:val="22"/>
          <w:szCs w:val="22"/>
        </w:rPr>
        <w:t>Epub</w:t>
      </w:r>
      <w:proofErr w:type="spellEnd"/>
      <w:r w:rsidRPr="00362E49">
        <w:rPr>
          <w:sz w:val="22"/>
          <w:szCs w:val="22"/>
        </w:rPr>
        <w:t xml:space="preserve"> ahead of print]</w:t>
      </w:r>
    </w:p>
    <w:p w:rsidR="00466896" w:rsidRDefault="00466896" w:rsidP="00466896">
      <w:pPr>
        <w:pStyle w:val="ListParagraph"/>
        <w:ind w:left="-360"/>
        <w:rPr>
          <w:sz w:val="22"/>
          <w:szCs w:val="22"/>
        </w:rPr>
      </w:pPr>
    </w:p>
    <w:p w:rsidR="00466896" w:rsidRDefault="00466896" w:rsidP="00466896">
      <w:pPr>
        <w:tabs>
          <w:tab w:val="num" w:pos="720"/>
        </w:tabs>
        <w:ind w:left="-90"/>
        <w:rPr>
          <w:sz w:val="22"/>
          <w:szCs w:val="22"/>
        </w:rPr>
      </w:pPr>
      <w:r w:rsidRPr="000746E3">
        <w:rPr>
          <w:sz w:val="22"/>
          <w:szCs w:val="22"/>
        </w:rPr>
        <w:t xml:space="preserve">Willeford A., Suetomi T., Nickle A., Hoffman HM, Miyamoto S., </w:t>
      </w:r>
      <w:r w:rsidRPr="0037502C">
        <w:rPr>
          <w:b/>
          <w:sz w:val="22"/>
          <w:szCs w:val="22"/>
        </w:rPr>
        <w:t>Brown J. H.</w:t>
      </w:r>
      <w:r w:rsidRPr="000746E3">
        <w:rPr>
          <w:sz w:val="22"/>
          <w:szCs w:val="22"/>
        </w:rPr>
        <w:t xml:space="preserve"> Cardiomyocyte CaMKII</w:t>
      </w:r>
      <w:r w:rsidRPr="000746E3">
        <w:rPr>
          <w:rFonts w:ascii="Symbol" w:hAnsi="Symbol"/>
          <w:sz w:val="22"/>
          <w:szCs w:val="22"/>
        </w:rPr>
        <w:t></w:t>
      </w:r>
      <w:r w:rsidRPr="000746E3">
        <w:rPr>
          <w:sz w:val="22"/>
          <w:szCs w:val="22"/>
        </w:rPr>
        <w:t xml:space="preserve"> initiates inflammatory gene expression and </w:t>
      </w:r>
      <w:proofErr w:type="spellStart"/>
      <w:r w:rsidRPr="000746E3">
        <w:rPr>
          <w:sz w:val="22"/>
          <w:szCs w:val="22"/>
        </w:rPr>
        <w:t>inflammasome</w:t>
      </w:r>
      <w:proofErr w:type="spellEnd"/>
      <w:r w:rsidRPr="000746E3">
        <w:rPr>
          <w:sz w:val="22"/>
          <w:szCs w:val="22"/>
        </w:rPr>
        <w:t xml:space="preserve"> activation to drive cardiac inflammation and fibrosis. </w:t>
      </w:r>
      <w:r w:rsidRPr="000746E3">
        <w:rPr>
          <w:sz w:val="22"/>
          <w:szCs w:val="22"/>
          <w:u w:val="single"/>
        </w:rPr>
        <w:t xml:space="preserve">J. </w:t>
      </w:r>
      <w:proofErr w:type="spellStart"/>
      <w:r w:rsidRPr="000746E3">
        <w:rPr>
          <w:sz w:val="22"/>
          <w:szCs w:val="22"/>
          <w:u w:val="single"/>
        </w:rPr>
        <w:t>Clin</w:t>
      </w:r>
      <w:proofErr w:type="spellEnd"/>
      <w:r w:rsidRPr="000746E3">
        <w:rPr>
          <w:sz w:val="22"/>
          <w:szCs w:val="22"/>
          <w:u w:val="single"/>
        </w:rPr>
        <w:t>. Invest</w:t>
      </w:r>
      <w:r w:rsidRPr="000746E3">
        <w:rPr>
          <w:sz w:val="22"/>
          <w:szCs w:val="22"/>
        </w:rPr>
        <w:t xml:space="preserve">. 2018. </w:t>
      </w:r>
      <w:r>
        <w:rPr>
          <w:sz w:val="22"/>
          <w:szCs w:val="22"/>
        </w:rPr>
        <w:t>Jun 21</w:t>
      </w:r>
      <w:proofErr w:type="gramStart"/>
      <w:r>
        <w:rPr>
          <w:sz w:val="22"/>
          <w:szCs w:val="22"/>
        </w:rPr>
        <w:t>;3</w:t>
      </w:r>
      <w:proofErr w:type="gramEnd"/>
      <w:r>
        <w:rPr>
          <w:sz w:val="22"/>
          <w:szCs w:val="22"/>
        </w:rPr>
        <w:t xml:space="preserve"> (12) </w:t>
      </w:r>
      <w:proofErr w:type="spellStart"/>
      <w:r w:rsidRPr="00825218">
        <w:rPr>
          <w:sz w:val="22"/>
          <w:szCs w:val="22"/>
        </w:rPr>
        <w:t>pii</w:t>
      </w:r>
      <w:proofErr w:type="spellEnd"/>
      <w:r w:rsidRPr="00825218">
        <w:rPr>
          <w:sz w:val="22"/>
          <w:szCs w:val="22"/>
        </w:rPr>
        <w:t xml:space="preserve">: 97054. </w:t>
      </w:r>
      <w:proofErr w:type="spellStart"/>
      <w:proofErr w:type="gramStart"/>
      <w:r w:rsidRPr="00825218">
        <w:rPr>
          <w:sz w:val="22"/>
          <w:szCs w:val="22"/>
        </w:rPr>
        <w:t>doi</w:t>
      </w:r>
      <w:proofErr w:type="spellEnd"/>
      <w:proofErr w:type="gramEnd"/>
      <w:r w:rsidRPr="00825218">
        <w:rPr>
          <w:sz w:val="22"/>
          <w:szCs w:val="22"/>
        </w:rPr>
        <w:t>: 10.1172/jci.insight.97054. [</w:t>
      </w:r>
      <w:proofErr w:type="spellStart"/>
      <w:r w:rsidRPr="00825218">
        <w:rPr>
          <w:sz w:val="22"/>
          <w:szCs w:val="22"/>
        </w:rPr>
        <w:t>Epub</w:t>
      </w:r>
      <w:proofErr w:type="spellEnd"/>
      <w:r w:rsidRPr="00825218">
        <w:rPr>
          <w:sz w:val="22"/>
          <w:szCs w:val="22"/>
        </w:rPr>
        <w:t xml:space="preserve"> ahead of print]</w:t>
      </w:r>
      <w:r>
        <w:rPr>
          <w:sz w:val="22"/>
          <w:szCs w:val="22"/>
        </w:rPr>
        <w:br/>
      </w:r>
    </w:p>
    <w:p w:rsidR="00466896" w:rsidRDefault="00466896" w:rsidP="00466896">
      <w:p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Brand C. S., Tan V. P., </w:t>
      </w:r>
      <w:r w:rsidRPr="008950F0">
        <w:rPr>
          <w:b/>
          <w:sz w:val="22"/>
          <w:szCs w:val="22"/>
        </w:rPr>
        <w:t>Brown J. H.,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Miyamoto</w:t>
      </w:r>
      <w:proofErr w:type="gramEnd"/>
      <w:r>
        <w:rPr>
          <w:sz w:val="22"/>
          <w:szCs w:val="22"/>
        </w:rPr>
        <w:t xml:space="preserve"> S. RhoA regulates Drp1 mediated mitochondrial fission through ROCK to protect cardiomyocytes. </w:t>
      </w:r>
      <w:r w:rsidRPr="00EB0834">
        <w:rPr>
          <w:sz w:val="22"/>
          <w:szCs w:val="22"/>
          <w:u w:val="single"/>
        </w:rPr>
        <w:t>Cell Signal</w:t>
      </w:r>
      <w:r>
        <w:rPr>
          <w:sz w:val="22"/>
          <w:szCs w:val="22"/>
        </w:rPr>
        <w:t>. 2018 Jun 25;</w:t>
      </w:r>
      <w:r w:rsidR="00EB08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50:48-57. </w:t>
      </w:r>
      <w:proofErr w:type="spellStart"/>
      <w:r>
        <w:rPr>
          <w:sz w:val="22"/>
          <w:szCs w:val="22"/>
        </w:rPr>
        <w:t>Doi</w:t>
      </w:r>
      <w:proofErr w:type="spellEnd"/>
      <w:r>
        <w:rPr>
          <w:sz w:val="22"/>
          <w:szCs w:val="22"/>
        </w:rPr>
        <w:t>: 10.10.16/jcellsig.2018.06.012. [</w:t>
      </w:r>
      <w:proofErr w:type="spellStart"/>
      <w:r>
        <w:rPr>
          <w:sz w:val="22"/>
          <w:szCs w:val="22"/>
        </w:rPr>
        <w:t>Epub</w:t>
      </w:r>
      <w:proofErr w:type="spellEnd"/>
      <w:r>
        <w:rPr>
          <w:sz w:val="22"/>
          <w:szCs w:val="22"/>
        </w:rPr>
        <w:t xml:space="preserve"> ahead of print]</w:t>
      </w:r>
    </w:p>
    <w:p w:rsidR="00792FDC" w:rsidRDefault="00792FDC"/>
    <w:sectPr w:rsidR="0079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739A6"/>
    <w:multiLevelType w:val="hybridMultilevel"/>
    <w:tmpl w:val="80E2CF16"/>
    <w:lvl w:ilvl="0" w:tplc="F66898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  <w:b w:val="0"/>
        <w:i w:val="0"/>
      </w:rPr>
    </w:lvl>
    <w:lvl w:ilvl="1" w:tplc="DF1254F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6CA5D0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96"/>
    <w:rsid w:val="001E6280"/>
    <w:rsid w:val="00291B1E"/>
    <w:rsid w:val="00466896"/>
    <w:rsid w:val="004C4B98"/>
    <w:rsid w:val="00792FDC"/>
    <w:rsid w:val="00E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3D00F-8E23-486C-8DDE-C072D6B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96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Medical Center</Company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brownoffice</dc:creator>
  <cp:keywords/>
  <dc:description/>
  <cp:lastModifiedBy>brownoffice</cp:lastModifiedBy>
  <cp:revision>3</cp:revision>
  <dcterms:created xsi:type="dcterms:W3CDTF">2018-07-19T17:49:00Z</dcterms:created>
  <dcterms:modified xsi:type="dcterms:W3CDTF">2018-07-19T17:52:00Z</dcterms:modified>
</cp:coreProperties>
</file>