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Przewidywanie Pogody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Cel Projektu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Celem projektu jest stworzenie programu do przewidywania pogody. Użytkownik wprowadzając dane pogodowe otrzyma przewidywane dane pogodowe.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Technologia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Sieć Neuronowa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 projekcie wykorzystano sieć neuronową z algorytmem wstecznej propagacji.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Dane pogodowe </w:t>
      </w:r>
      <w:r w:rsidDel="00000000" w:rsidR="00000000" w:rsidRPr="00000000">
        <w:rPr>
          <w:b w:val="1"/>
          <w:rtl w:val="0"/>
        </w:rPr>
        <w:t xml:space="preserve">Instytut Meteorologii i Gospodarki Wodnej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https://dane.imgw.pl/data/dane_pomiarowo_obserwacyjne/dane_meteorologiczne/terminowe/klimat/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Dane uczące są z okresu 2015-2018 roku.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Dane testowe z 2014 roku.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Sieć neuronowa składa się z: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Warstwa wejściowa z wykorzystaniem X neuronów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Jedna warstwa zawierająca Y neuronów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Warstwa wyjściowa z wykorzystaniem X neuronów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Funkcja aktywacji: sigmoid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Dane wejściowe: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temperatura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prędkość wiatru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kierunek wiatru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wilgotność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zachmurzenie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Dane wyjściowe: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Czas uczenia …………………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Wykorzystane dane: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Dane z pięciu miast. Każde miasto reprezentuje dany region. W zależności do regionu, wyniki mogą być inne dla takich samych danych wejściowych.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Struktura: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28900" cy="3895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Projekty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Neural Network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Program do uczenia sieci neuronowej.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Weather Forecast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Program przewidujący pogodę. 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Data Insert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Program wrzucający dane pogodowe do bazy danych.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rfqol9rg959u" w:id="9"/>
      <w:bookmarkEnd w:id="9"/>
      <w:r w:rsidDel="00000000" w:rsidR="00000000" w:rsidRPr="00000000">
        <w:rPr>
          <w:rtl w:val="0"/>
        </w:rPr>
        <w:t xml:space="preserve">BusinessObject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Modele w naszym rozwiązaniu (solution)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8iyaoqi5m1o" w:id="10"/>
      <w:bookmarkEnd w:id="10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Połączenie z bazą danych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mprbcsp81hj" w:id="11"/>
      <w:bookmarkEnd w:id="11"/>
      <w:r w:rsidDel="00000000" w:rsidR="00000000" w:rsidRPr="00000000">
        <w:rPr>
          <w:rtl w:val="0"/>
        </w:rPr>
        <w:t xml:space="preserve">DataAccessLayer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Repozytoria dla naszych modeli 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2s8eyo1" w:id="12"/>
      <w:bookmarkEnd w:id="12"/>
      <w:r w:rsidDel="00000000" w:rsidR="00000000" w:rsidRPr="00000000">
        <w:rPr>
          <w:rtl w:val="0"/>
        </w:rPr>
        <w:t xml:space="preserve">Skrypty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Skrypt tworzący bazę danych.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ne.imgw.pl/data/dane_pomiarowo_obserwacyjne/dane_meteorologiczne/terminowe/klimat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