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77F7" w14:textId="5D6E8086" w:rsidR="00A42757" w:rsidRPr="00247C9D" w:rsidRDefault="006249FF" w:rsidP="00C17B9F">
      <w:pPr>
        <w:pStyle w:val="Title"/>
        <w:jc w:val="left"/>
        <w:rPr>
          <w:rFonts w:ascii="Arial" w:hAnsi="Arial" w:cs="Arial"/>
          <w:lang w:val="en-GB"/>
        </w:rPr>
      </w:pPr>
      <w:r w:rsidRPr="00247C9D">
        <w:rPr>
          <w:rFonts w:ascii="Arial" w:hAnsi="Arial" w:cs="Arial"/>
          <w:lang w:val="en-GB"/>
        </w:rPr>
        <w:t>Performance Review</w:t>
      </w:r>
      <w:r w:rsidR="00285B55" w:rsidRPr="00247C9D">
        <w:rPr>
          <w:rFonts w:ascii="Arial" w:hAnsi="Arial" w:cs="Arial"/>
          <w:lang w:val="en-GB"/>
        </w:rPr>
        <w:t xml:space="preserve"> for &lt;INSERT NAME&gt;</w:t>
      </w:r>
    </w:p>
    <w:p w14:paraId="6C1F9F5D" w14:textId="77777777" w:rsidR="00A42757" w:rsidRPr="00247C9D" w:rsidRDefault="00A42757" w:rsidP="009A740C">
      <w:pPr>
        <w:rPr>
          <w:lang w:val="en-GB"/>
        </w:rPr>
      </w:pPr>
    </w:p>
    <w:p w14:paraId="2CC22CBC" w14:textId="77777777" w:rsidR="00876C16" w:rsidRPr="00247C9D" w:rsidRDefault="00876C16" w:rsidP="009A740C">
      <w:pPr>
        <w:rPr>
          <w:lang w:val="en-GB"/>
        </w:rPr>
      </w:pPr>
    </w:p>
    <w:p w14:paraId="5F0515F8" w14:textId="77777777" w:rsidR="00876C16" w:rsidRPr="00247C9D" w:rsidRDefault="00876C16" w:rsidP="009A740C">
      <w:pPr>
        <w:rPr>
          <w:lang w:val="en-GB"/>
        </w:rPr>
      </w:pPr>
    </w:p>
    <w:p w14:paraId="1162C27E" w14:textId="30B07603" w:rsidR="00876C16" w:rsidRPr="00247C9D" w:rsidRDefault="00876C16" w:rsidP="009A740C">
      <w:pPr>
        <w:rPr>
          <w:lang w:val="en-GB"/>
        </w:rPr>
      </w:pPr>
      <w:r w:rsidRPr="00247C9D">
        <w:rPr>
          <w:lang w:val="en-GB"/>
        </w:rPr>
        <w:t>Employee Name:</w:t>
      </w:r>
      <w:r w:rsidR="00742960" w:rsidRPr="00247C9D">
        <w:rPr>
          <w:lang w:val="en-GB"/>
        </w:rPr>
        <w:t xml:space="preserve"> &lt;INSERT NAME&gt;</w:t>
      </w:r>
    </w:p>
    <w:p w14:paraId="3FBFEF91" w14:textId="33B6FC1E" w:rsidR="00876C16" w:rsidRPr="00247C9D" w:rsidRDefault="00876C16" w:rsidP="009A740C">
      <w:pPr>
        <w:rPr>
          <w:lang w:val="en-GB"/>
        </w:rPr>
      </w:pPr>
      <w:r w:rsidRPr="00247C9D">
        <w:rPr>
          <w:lang w:val="en-GB"/>
        </w:rPr>
        <w:t>Employee ID:</w:t>
      </w:r>
      <w:r w:rsidR="00742960" w:rsidRPr="00247C9D">
        <w:rPr>
          <w:lang w:val="en-GB"/>
        </w:rPr>
        <w:t xml:space="preserve"> &lt;INSERT ID&gt;</w:t>
      </w:r>
    </w:p>
    <w:p w14:paraId="359F39B4" w14:textId="0FC13958" w:rsidR="00671618" w:rsidRPr="00247C9D" w:rsidRDefault="00671618" w:rsidP="009A740C">
      <w:pPr>
        <w:rPr>
          <w:lang w:val="en-GB"/>
        </w:rPr>
      </w:pPr>
      <w:r w:rsidRPr="00247C9D">
        <w:rPr>
          <w:lang w:val="en-GB"/>
        </w:rPr>
        <w:t>Employee Role:</w:t>
      </w:r>
      <w:r w:rsidR="00742960" w:rsidRPr="00247C9D">
        <w:rPr>
          <w:lang w:val="en-GB"/>
        </w:rPr>
        <w:t xml:space="preserve"> &lt;INSERT ROLE&gt;</w:t>
      </w:r>
    </w:p>
    <w:p w14:paraId="6448863E" w14:textId="5B383F48" w:rsidR="00671618" w:rsidRPr="00247C9D" w:rsidRDefault="00742960" w:rsidP="009A740C">
      <w:pPr>
        <w:rPr>
          <w:lang w:val="en-GB"/>
        </w:rPr>
      </w:pPr>
      <w:r w:rsidRPr="00247C9D">
        <w:rPr>
          <w:lang w:val="en-GB"/>
        </w:rPr>
        <w:t>Client: &lt;INSERT CLIENT&gt;</w:t>
      </w:r>
    </w:p>
    <w:p w14:paraId="28D22360" w14:textId="566B36D8" w:rsidR="00742960" w:rsidRPr="00247C9D" w:rsidRDefault="00742960" w:rsidP="009A740C">
      <w:pPr>
        <w:rPr>
          <w:lang w:val="en-GB"/>
        </w:rPr>
      </w:pPr>
      <w:r w:rsidRPr="00247C9D">
        <w:rPr>
          <w:lang w:val="en-GB"/>
        </w:rPr>
        <w:t>Report: &lt;INSERT REPORT TYPE&gt;</w:t>
      </w:r>
    </w:p>
    <w:p w14:paraId="6F78BE80" w14:textId="6F879730" w:rsidR="004B3198" w:rsidRPr="00247C9D" w:rsidRDefault="004B3198" w:rsidP="009A740C">
      <w:pPr>
        <w:rPr>
          <w:rFonts w:eastAsiaTheme="majorEastAsia"/>
          <w:lang w:val="en-GB"/>
        </w:rPr>
      </w:pPr>
      <w:r w:rsidRPr="00247C9D">
        <w:rPr>
          <w:lang w:val="en-GB"/>
        </w:rPr>
        <w:br w:type="page"/>
      </w:r>
    </w:p>
    <w:p w14:paraId="369DCA80" w14:textId="6B3BC81C" w:rsidR="00887BA3" w:rsidRPr="00247C9D" w:rsidRDefault="00887BA3" w:rsidP="00887BA3">
      <w:pPr>
        <w:pStyle w:val="Heading1"/>
        <w:rPr>
          <w:lang w:val="en-GB"/>
        </w:rPr>
      </w:pPr>
      <w:bookmarkStart w:id="0" w:name="_Toc156765620"/>
      <w:r w:rsidRPr="00247C9D">
        <w:rPr>
          <w:lang w:val="en-GB"/>
        </w:rPr>
        <w:lastRenderedPageBreak/>
        <w:t>Document Control</w:t>
      </w:r>
      <w:bookmarkEnd w:id="0"/>
    </w:p>
    <w:p w14:paraId="489FDF0A" w14:textId="3FB6160E" w:rsidR="00C25B88" w:rsidRPr="00247C9D" w:rsidRDefault="00944877" w:rsidP="009A740C">
      <w:pPr>
        <w:rPr>
          <w:lang w:val="en-GB" w:eastAsia="en-GB"/>
        </w:rPr>
      </w:pPr>
      <w:r w:rsidRPr="00247C9D">
        <w:rPr>
          <w:lang w:val="en-GB" w:eastAsia="en-GB"/>
        </w:rPr>
        <w:t xml:space="preserve">The first </w:t>
      </w:r>
      <w:r w:rsidR="00D723B2" w:rsidRPr="00247C9D">
        <w:rPr>
          <w:lang w:val="en-GB" w:eastAsia="en-GB"/>
        </w:rPr>
        <w:t>page of this document should be the cover page</w:t>
      </w:r>
      <w:r w:rsidR="00016E2C" w:rsidRPr="00247C9D">
        <w:rPr>
          <w:lang w:val="en-GB" w:eastAsia="en-GB"/>
        </w:rPr>
        <w:t xml:space="preserve"> that contains the organisation’s logo and the type of test.</w:t>
      </w:r>
    </w:p>
    <w:p w14:paraId="2A461805" w14:textId="370BFEAE" w:rsidR="00206DC1" w:rsidRPr="00247C9D" w:rsidRDefault="004B3198" w:rsidP="00756FDB">
      <w:pPr>
        <w:rPr>
          <w:lang w:val="en-GB" w:eastAsia="en-GB"/>
        </w:rPr>
      </w:pPr>
      <w:r w:rsidRPr="00247C9D">
        <w:rPr>
          <w:lang w:val="en-GB" w:eastAsia="en-GB"/>
        </w:rPr>
        <w:t>In this section include the</w:t>
      </w:r>
      <w:r w:rsidR="005F43FC" w:rsidRPr="00247C9D">
        <w:rPr>
          <w:lang w:val="en-GB" w:eastAsia="en-GB"/>
        </w:rPr>
        <w:t xml:space="preserve"> reporter’s name, their role, and a method of contacting them (Email</w:t>
      </w:r>
      <w:r w:rsidR="00E81B6C">
        <w:rPr>
          <w:lang w:val="en-GB" w:eastAsia="en-GB"/>
        </w:rPr>
        <w:t xml:space="preserve"> or </w:t>
      </w:r>
      <w:r w:rsidR="005F43FC" w:rsidRPr="00247C9D">
        <w:rPr>
          <w:lang w:val="en-GB" w:eastAsia="en-GB"/>
        </w:rPr>
        <w:t>work</w:t>
      </w:r>
      <w:r w:rsidR="00E81B6C">
        <w:rPr>
          <w:lang w:val="en-GB" w:eastAsia="en-GB"/>
        </w:rPr>
        <w:t xml:space="preserve"> phone</w:t>
      </w:r>
      <w:r w:rsidR="005F43FC" w:rsidRPr="00247C9D">
        <w:rPr>
          <w:lang w:val="en-GB" w:eastAsia="en-GB"/>
        </w:rPr>
        <w:t xml:space="preserve"> </w:t>
      </w:r>
      <w:r w:rsidR="00E81B6C">
        <w:rPr>
          <w:lang w:val="en-GB" w:eastAsia="en-GB"/>
        </w:rPr>
        <w:t>n</w:t>
      </w:r>
      <w:r w:rsidR="00CC78D3">
        <w:rPr>
          <w:lang w:val="en-GB" w:eastAsia="en-GB"/>
        </w:rPr>
        <w:t>umber</w:t>
      </w:r>
      <w:r w:rsidR="005F43FC" w:rsidRPr="00247C9D">
        <w:rPr>
          <w:lang w:val="en-GB" w:eastAsia="en-GB"/>
        </w:rPr>
        <w:t>)</w:t>
      </w:r>
      <w:r w:rsidR="005D4919" w:rsidRPr="00247C9D">
        <w:rPr>
          <w:lang w:val="en-GB" w:eastAsia="en-GB"/>
        </w:rPr>
        <w:t xml:space="preserve">. Additionally, it is best to write the version </w:t>
      </w:r>
      <w:r w:rsidR="00BD0108" w:rsidRPr="00247C9D">
        <w:rPr>
          <w:lang w:val="en-GB" w:eastAsia="en-GB"/>
        </w:rPr>
        <w:t xml:space="preserve">control </w:t>
      </w:r>
      <w:r w:rsidR="005D4919" w:rsidRPr="00247C9D">
        <w:rPr>
          <w:lang w:val="en-GB" w:eastAsia="en-GB"/>
        </w:rPr>
        <w:t xml:space="preserve">and </w:t>
      </w:r>
      <w:r w:rsidR="00BD0108" w:rsidRPr="00247C9D">
        <w:rPr>
          <w:lang w:val="en-GB" w:eastAsia="en-GB"/>
        </w:rPr>
        <w:t xml:space="preserve">document properties inside of tables to allow </w:t>
      </w:r>
      <w:r w:rsidR="00D57FC0" w:rsidRPr="00247C9D">
        <w:rPr>
          <w:lang w:val="en-GB" w:eastAsia="en-GB"/>
        </w:rPr>
        <w:t>an employee</w:t>
      </w:r>
      <w:r w:rsidR="00BD0108" w:rsidRPr="00247C9D">
        <w:rPr>
          <w:lang w:val="en-GB" w:eastAsia="en-GB"/>
        </w:rPr>
        <w:t xml:space="preserve"> to quickly locate the information they require without having to read a paragraph of information.</w:t>
      </w:r>
      <w:r w:rsidRPr="00247C9D">
        <w:rPr>
          <w:lang w:val="en-GB" w:eastAsia="en-GB"/>
        </w:rPr>
        <w:br w:type="page"/>
      </w:r>
    </w:p>
    <w:p w14:paraId="6BD12EA8" w14:textId="4CEEDB1A" w:rsidR="003B6DAF" w:rsidRPr="00247C9D" w:rsidRDefault="00AF3E98" w:rsidP="003B6DAF">
      <w:pPr>
        <w:pStyle w:val="Heading1"/>
        <w:rPr>
          <w:lang w:val="en-GB"/>
        </w:rPr>
      </w:pPr>
      <w:r w:rsidRPr="00247C9D">
        <w:rPr>
          <w:lang w:val="en-GB"/>
        </w:rPr>
        <w:lastRenderedPageBreak/>
        <w:t xml:space="preserve">Strengths of the report </w:t>
      </w:r>
    </w:p>
    <w:p w14:paraId="398AE886" w14:textId="4C04D14D" w:rsidR="00721F31" w:rsidRPr="00247C9D" w:rsidRDefault="00922813" w:rsidP="00721F31">
      <w:pPr>
        <w:rPr>
          <w:lang w:val="en-GB"/>
        </w:rPr>
      </w:pPr>
      <w:r w:rsidRPr="00247C9D">
        <w:rPr>
          <w:lang w:val="en-GB"/>
        </w:rPr>
        <w:t>The reporter writing this section should identify</w:t>
      </w:r>
      <w:r w:rsidR="00D5147C" w:rsidRPr="00247C9D">
        <w:rPr>
          <w:lang w:val="en-GB"/>
        </w:rPr>
        <w:t xml:space="preserve"> </w:t>
      </w:r>
      <w:r w:rsidR="002718E8" w:rsidRPr="00247C9D">
        <w:rPr>
          <w:lang w:val="en-GB"/>
        </w:rPr>
        <w:t>the strengths</w:t>
      </w:r>
      <w:r w:rsidRPr="00247C9D">
        <w:rPr>
          <w:lang w:val="en-GB"/>
        </w:rPr>
        <w:t xml:space="preserve"> </w:t>
      </w:r>
      <w:r w:rsidR="002718E8" w:rsidRPr="00247C9D">
        <w:rPr>
          <w:lang w:val="en-GB"/>
        </w:rPr>
        <w:t>of</w:t>
      </w:r>
      <w:r w:rsidRPr="00247C9D">
        <w:rPr>
          <w:lang w:val="en-GB"/>
        </w:rPr>
        <w:t xml:space="preserve"> the report and highlight them with a small list of bullet points to describe what made that </w:t>
      </w:r>
      <w:r w:rsidR="00D5147C" w:rsidRPr="00247C9D">
        <w:rPr>
          <w:lang w:val="en-GB"/>
        </w:rPr>
        <w:t xml:space="preserve">section </w:t>
      </w:r>
      <w:r w:rsidR="001A1931" w:rsidRPr="00247C9D">
        <w:rPr>
          <w:lang w:val="en-GB"/>
        </w:rPr>
        <w:t>a success</w:t>
      </w:r>
      <w:r w:rsidR="002718E8" w:rsidRPr="00247C9D">
        <w:rPr>
          <w:lang w:val="en-GB"/>
        </w:rPr>
        <w:t xml:space="preserve"> (Example Below)</w:t>
      </w:r>
      <w:r w:rsidR="001A1931" w:rsidRPr="00247C9D">
        <w:rPr>
          <w:lang w:val="en-GB"/>
        </w:rPr>
        <w:t>. The reporter should also provide a summary of the strengths at the top</w:t>
      </w:r>
      <w:r w:rsidR="00CC5D90">
        <w:rPr>
          <w:lang w:val="en-GB"/>
        </w:rPr>
        <w:t xml:space="preserve"> of this section</w:t>
      </w:r>
      <w:r w:rsidR="001A1931" w:rsidRPr="00247C9D">
        <w:rPr>
          <w:lang w:val="en-GB"/>
        </w:rPr>
        <w:t xml:space="preserve"> in</w:t>
      </w:r>
      <w:r w:rsidR="00A36A41">
        <w:rPr>
          <w:lang w:val="en-GB"/>
        </w:rPr>
        <w:t xml:space="preserve"> either</w:t>
      </w:r>
      <w:r w:rsidR="001A1931" w:rsidRPr="00247C9D">
        <w:rPr>
          <w:lang w:val="en-GB"/>
        </w:rPr>
        <w:t xml:space="preserve"> bullet points or </w:t>
      </w:r>
      <w:r w:rsidR="00A36A41">
        <w:rPr>
          <w:lang w:val="en-GB"/>
        </w:rPr>
        <w:t>a brief</w:t>
      </w:r>
      <w:r w:rsidR="001A1931" w:rsidRPr="00247C9D">
        <w:rPr>
          <w:lang w:val="en-GB"/>
        </w:rPr>
        <w:t xml:space="preserve"> description to allow the </w:t>
      </w:r>
      <w:r w:rsidR="007E57DC" w:rsidRPr="00247C9D">
        <w:rPr>
          <w:lang w:val="en-GB"/>
        </w:rPr>
        <w:t xml:space="preserve">employee to understand everything they performed well on. Additionally, if this is not the first report, the reporter should highlight the improvements </w:t>
      </w:r>
      <w:r w:rsidR="00ED3753" w:rsidRPr="00247C9D">
        <w:rPr>
          <w:lang w:val="en-GB"/>
        </w:rPr>
        <w:t xml:space="preserve">made by the employee </w:t>
      </w:r>
      <w:r w:rsidR="007E57DC" w:rsidRPr="00247C9D">
        <w:rPr>
          <w:lang w:val="en-GB"/>
        </w:rPr>
        <w:t xml:space="preserve">based on the </w:t>
      </w:r>
      <w:r w:rsidR="00ED3753" w:rsidRPr="00247C9D">
        <w:rPr>
          <w:lang w:val="en-GB"/>
        </w:rPr>
        <w:t xml:space="preserve">“Areas of Improvement” section </w:t>
      </w:r>
      <w:r w:rsidR="004568E7" w:rsidRPr="00247C9D">
        <w:rPr>
          <w:lang w:val="en-GB"/>
        </w:rPr>
        <w:t>with a description on how they improved in that area. Finally, ensure the</w:t>
      </w:r>
      <w:r w:rsidR="00477855">
        <w:rPr>
          <w:lang w:val="en-GB"/>
        </w:rPr>
        <w:t xml:space="preserve"> feedback</w:t>
      </w:r>
      <w:r w:rsidR="002718E8" w:rsidRPr="00247C9D">
        <w:rPr>
          <w:lang w:val="en-GB"/>
        </w:rPr>
        <w:t xml:space="preserve"> </w:t>
      </w:r>
      <w:r w:rsidR="00477855">
        <w:rPr>
          <w:lang w:val="en-GB"/>
        </w:rPr>
        <w:t xml:space="preserve">is </w:t>
      </w:r>
      <w:r w:rsidR="002718E8" w:rsidRPr="00247C9D">
        <w:rPr>
          <w:lang w:val="en-GB"/>
        </w:rPr>
        <w:t>written</w:t>
      </w:r>
      <w:r w:rsidR="00477855">
        <w:rPr>
          <w:lang w:val="en-GB"/>
        </w:rPr>
        <w:t xml:space="preserve"> </w:t>
      </w:r>
      <w:r w:rsidR="004568E7" w:rsidRPr="00247C9D">
        <w:rPr>
          <w:lang w:val="en-GB"/>
        </w:rPr>
        <w:t xml:space="preserve">in a clear and concise manner that </w:t>
      </w:r>
      <w:r w:rsidR="00344620" w:rsidRPr="00247C9D">
        <w:rPr>
          <w:lang w:val="en-GB"/>
        </w:rPr>
        <w:t>incorporates</w:t>
      </w:r>
      <w:r w:rsidR="002A738D" w:rsidRPr="00247C9D">
        <w:rPr>
          <w:lang w:val="en-GB"/>
        </w:rPr>
        <w:t xml:space="preserve"> </w:t>
      </w:r>
      <w:r w:rsidR="00344620" w:rsidRPr="00247C9D">
        <w:rPr>
          <w:lang w:val="en-GB"/>
        </w:rPr>
        <w:t xml:space="preserve">the </w:t>
      </w:r>
      <w:r w:rsidR="009C1051" w:rsidRPr="00247C9D">
        <w:rPr>
          <w:lang w:val="en-GB"/>
        </w:rPr>
        <w:t>five</w:t>
      </w:r>
      <w:r w:rsidR="002A738D" w:rsidRPr="00247C9D">
        <w:rPr>
          <w:lang w:val="en-GB"/>
        </w:rPr>
        <w:t xml:space="preserve"> main components: </w:t>
      </w:r>
      <w:r w:rsidR="000D15E1" w:rsidRPr="00247C9D">
        <w:rPr>
          <w:lang w:val="en-GB"/>
        </w:rPr>
        <w:t>Relevance, Accuracy, Timely, Specific, and Easy to Understand</w:t>
      </w:r>
      <w:r w:rsidR="00344620" w:rsidRPr="00247C9D">
        <w:rPr>
          <w:lang w:val="en-GB"/>
        </w:rPr>
        <w:t>.</w:t>
      </w:r>
      <w:r w:rsidR="0017621B" w:rsidRPr="00247C9D">
        <w:rPr>
          <w:lang w:val="en-GB"/>
        </w:rPr>
        <w:t xml:space="preserve"> </w:t>
      </w:r>
      <w:r w:rsidR="00DC4047">
        <w:rPr>
          <w:lang w:val="en-GB"/>
        </w:rPr>
        <w:t>REMOVE THIS TEXT ONCE REPORT IS COMPLETE.</w:t>
      </w:r>
    </w:p>
    <w:p w14:paraId="4EA48B01" w14:textId="720420FF" w:rsidR="00D3130B" w:rsidRPr="00247C9D" w:rsidRDefault="00721F31" w:rsidP="004F02E4">
      <w:pPr>
        <w:pStyle w:val="QuotedText"/>
        <w:rPr>
          <w:lang w:val="en-GB"/>
        </w:rPr>
      </w:pPr>
      <w:r w:rsidRPr="003A2784">
        <w:rPr>
          <w:lang w:val="en-GB"/>
        </w:rPr>
        <w:t xml:space="preserve">Remote Code Execution (RCE) vulnerabilities </w:t>
      </w:r>
      <w:r w:rsidR="00767408" w:rsidRPr="003A2784">
        <w:rPr>
          <w:lang w:val="en-GB"/>
        </w:rPr>
        <w:t>allow</w:t>
      </w:r>
      <w:r w:rsidR="00C93B40" w:rsidRPr="003A2784">
        <w:rPr>
          <w:lang w:val="en-GB"/>
        </w:rPr>
        <w:t xml:space="preserve"> an</w:t>
      </w:r>
      <w:r w:rsidR="00787C35" w:rsidRPr="003A2784">
        <w:rPr>
          <w:lang w:val="en-GB"/>
        </w:rPr>
        <w:t xml:space="preserve"> unauthori</w:t>
      </w:r>
      <w:r w:rsidR="00247C9D" w:rsidRPr="003A2784">
        <w:rPr>
          <w:lang w:val="en-GB"/>
        </w:rPr>
        <w:t>s</w:t>
      </w:r>
      <w:r w:rsidR="00787C35" w:rsidRPr="003A2784">
        <w:rPr>
          <w:lang w:val="en-GB"/>
        </w:rPr>
        <w:t>ed attacker</w:t>
      </w:r>
      <w:r w:rsidR="00C93B40" w:rsidRPr="003A2784">
        <w:rPr>
          <w:lang w:val="en-GB"/>
        </w:rPr>
        <w:t xml:space="preserve"> to potentially</w:t>
      </w:r>
      <w:r w:rsidR="00787C35" w:rsidRPr="003A2784">
        <w:rPr>
          <w:lang w:val="en-GB"/>
        </w:rPr>
        <w:t xml:space="preserve"> steal</w:t>
      </w:r>
      <w:r w:rsidR="000D1EE8" w:rsidRPr="003A2784">
        <w:rPr>
          <w:lang w:val="en-GB"/>
        </w:rPr>
        <w:t xml:space="preserve"> </w:t>
      </w:r>
      <w:r w:rsidR="00787C35" w:rsidRPr="003A2784">
        <w:rPr>
          <w:lang w:val="en-GB"/>
        </w:rPr>
        <w:t>sensitive information or caus</w:t>
      </w:r>
      <w:r w:rsidR="000D1EE8" w:rsidRPr="003A2784">
        <w:rPr>
          <w:lang w:val="en-GB"/>
        </w:rPr>
        <w:t xml:space="preserve">e </w:t>
      </w:r>
      <w:r w:rsidR="00787C35" w:rsidRPr="003A2784">
        <w:rPr>
          <w:lang w:val="en-GB"/>
        </w:rPr>
        <w:t xml:space="preserve">downtime for the </w:t>
      </w:r>
      <w:r w:rsidR="000D1EE8" w:rsidRPr="003A2784">
        <w:rPr>
          <w:lang w:val="en-GB"/>
        </w:rPr>
        <w:t xml:space="preserve">organisation’s </w:t>
      </w:r>
      <w:r w:rsidR="00767408" w:rsidRPr="003A2784">
        <w:rPr>
          <w:lang w:val="en-GB"/>
        </w:rPr>
        <w:t>critical services. Which would damage the reputation of the organization.</w:t>
      </w:r>
    </w:p>
    <w:p w14:paraId="04BD697B" w14:textId="77777777" w:rsidR="00D3130B" w:rsidRDefault="00D3130B" w:rsidP="00D3130B">
      <w:pPr>
        <w:pStyle w:val="ListParagraph"/>
        <w:ind w:left="720"/>
        <w:rPr>
          <w:lang w:val="en-GB"/>
        </w:rPr>
      </w:pPr>
    </w:p>
    <w:p w14:paraId="69E5D1EF" w14:textId="2372C35C" w:rsidR="002A7B70" w:rsidRPr="00247C9D" w:rsidRDefault="002A7B70" w:rsidP="00726FC8">
      <w:pPr>
        <w:pStyle w:val="ListParagraph"/>
        <w:numPr>
          <w:ilvl w:val="0"/>
          <w:numId w:val="13"/>
        </w:numPr>
        <w:rPr>
          <w:lang w:val="en-GB"/>
        </w:rPr>
      </w:pPr>
      <w:r w:rsidRPr="00247C9D">
        <w:rPr>
          <w:lang w:val="en-GB"/>
        </w:rPr>
        <w:t xml:space="preserve">The explanation on Remote Code Execution is concise and describes the potential damage that could </w:t>
      </w:r>
      <w:r w:rsidR="00CE6A62" w:rsidRPr="00247C9D">
        <w:rPr>
          <w:lang w:val="en-GB"/>
        </w:rPr>
        <w:t>affect the client.</w:t>
      </w:r>
    </w:p>
    <w:p w14:paraId="1D528EC0" w14:textId="4EDBE1D1" w:rsidR="00854543" w:rsidRPr="00247C9D" w:rsidRDefault="002A7B70" w:rsidP="00726FC8">
      <w:pPr>
        <w:pStyle w:val="ListParagraph"/>
        <w:numPr>
          <w:ilvl w:val="0"/>
          <w:numId w:val="13"/>
        </w:numPr>
        <w:rPr>
          <w:lang w:val="en-GB"/>
        </w:rPr>
      </w:pPr>
      <w:r w:rsidRPr="00247C9D">
        <w:rPr>
          <w:lang w:val="en-GB"/>
        </w:rPr>
        <w:t xml:space="preserve">The </w:t>
      </w:r>
      <w:r w:rsidR="00854543" w:rsidRPr="00247C9D">
        <w:rPr>
          <w:lang w:val="en-GB"/>
        </w:rPr>
        <w:t xml:space="preserve">language used is not fear mongering to an extreme level and gives a realistic example of what could happen </w:t>
      </w:r>
      <w:r w:rsidR="006A76DC" w:rsidRPr="00247C9D">
        <w:rPr>
          <w:lang w:val="en-GB"/>
        </w:rPr>
        <w:t xml:space="preserve">should </w:t>
      </w:r>
      <w:r w:rsidR="006104A2">
        <w:rPr>
          <w:lang w:val="en-GB"/>
        </w:rPr>
        <w:t>an RCE of</w:t>
      </w:r>
      <w:r w:rsidR="006A76DC" w:rsidRPr="00247C9D">
        <w:rPr>
          <w:lang w:val="en-GB"/>
        </w:rPr>
        <w:t xml:space="preserve"> high or critical level </w:t>
      </w:r>
      <w:r w:rsidR="009C1051">
        <w:rPr>
          <w:lang w:val="en-GB"/>
        </w:rPr>
        <w:t>be</w:t>
      </w:r>
      <w:r w:rsidR="006A76DC" w:rsidRPr="00247C9D">
        <w:rPr>
          <w:lang w:val="en-GB"/>
        </w:rPr>
        <w:t xml:space="preserve"> exploited.</w:t>
      </w:r>
    </w:p>
    <w:p w14:paraId="74A78206" w14:textId="58128F35" w:rsidR="006A76DC" w:rsidRPr="00247C9D" w:rsidRDefault="00BF4753" w:rsidP="00726FC8">
      <w:pPr>
        <w:pStyle w:val="ListParagraph"/>
        <w:numPr>
          <w:ilvl w:val="0"/>
          <w:numId w:val="13"/>
        </w:numPr>
        <w:rPr>
          <w:lang w:val="en-GB"/>
        </w:rPr>
      </w:pPr>
      <w:r w:rsidRPr="00247C9D">
        <w:rPr>
          <w:lang w:val="en-GB"/>
        </w:rPr>
        <w:t xml:space="preserve">The language is simple and </w:t>
      </w:r>
      <w:r w:rsidR="00287195" w:rsidRPr="00247C9D">
        <w:rPr>
          <w:lang w:val="en-GB"/>
        </w:rPr>
        <w:t>not</w:t>
      </w:r>
      <w:r w:rsidRPr="00247C9D">
        <w:rPr>
          <w:lang w:val="en-GB"/>
        </w:rPr>
        <w:t xml:space="preserve"> </w:t>
      </w:r>
      <w:r w:rsidR="00287195" w:rsidRPr="00247C9D">
        <w:rPr>
          <w:lang w:val="en-GB"/>
        </w:rPr>
        <w:t xml:space="preserve">too </w:t>
      </w:r>
      <w:r w:rsidRPr="00247C9D">
        <w:rPr>
          <w:lang w:val="en-GB"/>
        </w:rPr>
        <w:t>technical</w:t>
      </w:r>
      <w:r w:rsidR="00287195" w:rsidRPr="00247C9D">
        <w:rPr>
          <w:lang w:val="en-GB"/>
        </w:rPr>
        <w:t>,</w:t>
      </w:r>
      <w:r w:rsidRPr="00247C9D">
        <w:rPr>
          <w:lang w:val="en-GB"/>
        </w:rPr>
        <w:t xml:space="preserve"> which makes it easier for a client to read without having to decipher the information.</w:t>
      </w:r>
    </w:p>
    <w:p w14:paraId="415B80DB" w14:textId="22351668" w:rsidR="00287195" w:rsidRPr="00247C9D" w:rsidRDefault="00247C9D" w:rsidP="00726FC8">
      <w:pPr>
        <w:pStyle w:val="ListParagraph"/>
        <w:numPr>
          <w:ilvl w:val="0"/>
          <w:numId w:val="13"/>
        </w:numPr>
        <w:rPr>
          <w:lang w:val="en-GB"/>
        </w:rPr>
      </w:pPr>
      <w:r w:rsidRPr="00247C9D">
        <w:rPr>
          <w:lang w:val="en-GB"/>
        </w:rPr>
        <w:t>No spelling mistakes or grammatical errors.</w:t>
      </w:r>
    </w:p>
    <w:p w14:paraId="0462A0A0" w14:textId="2D89DF91" w:rsidR="009C75E9" w:rsidRPr="00247C9D" w:rsidRDefault="009C75E9" w:rsidP="00726FC8">
      <w:pPr>
        <w:pStyle w:val="ListParagraph"/>
        <w:numPr>
          <w:ilvl w:val="0"/>
          <w:numId w:val="13"/>
        </w:numPr>
        <w:rPr>
          <w:lang w:val="en-GB"/>
        </w:rPr>
      </w:pPr>
      <w:r w:rsidRPr="00247C9D">
        <w:rPr>
          <w:lang w:val="en-GB"/>
        </w:rPr>
        <w:br w:type="page"/>
      </w:r>
    </w:p>
    <w:p w14:paraId="7959F89A" w14:textId="271A0D84" w:rsidR="005551C6" w:rsidRPr="00247C9D" w:rsidRDefault="00285B55" w:rsidP="00465CC1">
      <w:pPr>
        <w:pStyle w:val="Heading1"/>
        <w:rPr>
          <w:lang w:val="en-GB"/>
        </w:rPr>
      </w:pPr>
      <w:r w:rsidRPr="00247C9D">
        <w:rPr>
          <w:lang w:val="en-GB"/>
        </w:rPr>
        <w:lastRenderedPageBreak/>
        <w:t xml:space="preserve">Areas of improvement </w:t>
      </w:r>
      <w:r w:rsidR="00ED3753" w:rsidRPr="00247C9D">
        <w:rPr>
          <w:lang w:val="en-GB"/>
        </w:rPr>
        <w:t>for the</w:t>
      </w:r>
      <w:r w:rsidRPr="00247C9D">
        <w:rPr>
          <w:lang w:val="en-GB"/>
        </w:rPr>
        <w:t xml:space="preserve"> report</w:t>
      </w:r>
    </w:p>
    <w:p w14:paraId="62AA5EDF" w14:textId="25517401" w:rsidR="0017621B" w:rsidRDefault="0017621B" w:rsidP="0017621B">
      <w:pPr>
        <w:rPr>
          <w:lang w:val="en-GB"/>
        </w:rPr>
      </w:pPr>
      <w:r w:rsidRPr="00247C9D">
        <w:rPr>
          <w:lang w:val="en-GB"/>
        </w:rPr>
        <w:t xml:space="preserve">The reporter writing this section should identify the Areas of </w:t>
      </w:r>
      <w:r w:rsidR="00E435A7" w:rsidRPr="00247C9D">
        <w:rPr>
          <w:lang w:val="en-GB"/>
        </w:rPr>
        <w:t>Improvement</w:t>
      </w:r>
      <w:r w:rsidR="009823DF" w:rsidRPr="00247C9D">
        <w:rPr>
          <w:lang w:val="en-GB"/>
        </w:rPr>
        <w:t xml:space="preserve"> in the</w:t>
      </w:r>
      <w:r w:rsidRPr="00247C9D">
        <w:rPr>
          <w:lang w:val="en-GB"/>
        </w:rPr>
        <w:t xml:space="preserve"> report and highlight them with a small list of bullet points to describe what made that section a success (Example Below).</w:t>
      </w:r>
      <w:r w:rsidR="003019A7">
        <w:rPr>
          <w:lang w:val="en-GB"/>
        </w:rPr>
        <w:t xml:space="preserve"> The reporter should also provide a summary of improvements</w:t>
      </w:r>
      <w:r w:rsidR="008B3711">
        <w:rPr>
          <w:lang w:val="en-GB"/>
        </w:rPr>
        <w:t xml:space="preserve"> </w:t>
      </w:r>
      <w:r w:rsidR="00251AC0">
        <w:rPr>
          <w:lang w:val="en-GB"/>
        </w:rPr>
        <w:t>with goals and methods</w:t>
      </w:r>
      <w:r w:rsidR="007E7B9E">
        <w:rPr>
          <w:lang w:val="en-GB"/>
        </w:rPr>
        <w:t xml:space="preserve"> to reach these goals at the top of this section</w:t>
      </w:r>
      <w:r w:rsidR="00A36A41">
        <w:rPr>
          <w:lang w:val="en-GB"/>
        </w:rPr>
        <w:t>.</w:t>
      </w:r>
      <w:r w:rsidR="007E7B9E">
        <w:rPr>
          <w:lang w:val="en-GB"/>
        </w:rPr>
        <w:t xml:space="preserve"> The summary should be in bullet points with short descriptions for clarification if required.</w:t>
      </w:r>
      <w:r w:rsidR="00A36A41">
        <w:rPr>
          <w:lang w:val="en-GB"/>
        </w:rPr>
        <w:t xml:space="preserve"> This allows </w:t>
      </w:r>
      <w:r w:rsidR="0045673C">
        <w:rPr>
          <w:lang w:val="en-GB"/>
        </w:rPr>
        <w:t>the employee to understand the areas they need to improve on without confusion</w:t>
      </w:r>
      <w:r w:rsidR="007E7B9E">
        <w:rPr>
          <w:lang w:val="en-GB"/>
        </w:rPr>
        <w:t xml:space="preserve"> or ambiguity</w:t>
      </w:r>
      <w:r w:rsidR="00707271">
        <w:rPr>
          <w:lang w:val="en-GB"/>
        </w:rPr>
        <w:t xml:space="preserve">. </w:t>
      </w:r>
      <w:r w:rsidR="005D5492">
        <w:rPr>
          <w:lang w:val="en-GB"/>
        </w:rPr>
        <w:t xml:space="preserve">Additionally, </w:t>
      </w:r>
      <w:r w:rsidR="00533C9B">
        <w:rPr>
          <w:lang w:val="en-GB"/>
        </w:rPr>
        <w:t xml:space="preserve">include resources </w:t>
      </w:r>
      <w:r w:rsidR="000A6179">
        <w:rPr>
          <w:lang w:val="en-GB"/>
        </w:rPr>
        <w:t>that may be useful to the employee when trying to improve their report writing skills</w:t>
      </w:r>
      <w:r w:rsidR="005D5492">
        <w:rPr>
          <w:lang w:val="en-GB"/>
        </w:rPr>
        <w:t xml:space="preserve"> such as online learning resources, or in house training that is available when they are not working on billable hours of work with clients</w:t>
      </w:r>
      <w:r w:rsidR="000A6179">
        <w:rPr>
          <w:lang w:val="en-GB"/>
        </w:rPr>
        <w:t>.</w:t>
      </w:r>
      <w:r w:rsidR="008B514C">
        <w:rPr>
          <w:lang w:val="en-GB"/>
        </w:rPr>
        <w:t xml:space="preserve"> Finally. Ensure the feedback is written in a clear and concise manner that incorporates the five main components: </w:t>
      </w:r>
      <w:r w:rsidR="008B514C" w:rsidRPr="00247C9D">
        <w:rPr>
          <w:lang w:val="en-GB"/>
        </w:rPr>
        <w:t>Relevance, Accuracy, Timely, Specific, and Easy to Understand</w:t>
      </w:r>
      <w:r w:rsidR="008B514C">
        <w:rPr>
          <w:lang w:val="en-GB"/>
        </w:rPr>
        <w:t>.</w:t>
      </w:r>
      <w:r w:rsidR="00DC4047">
        <w:rPr>
          <w:lang w:val="en-GB"/>
        </w:rPr>
        <w:t xml:space="preserve"> Using these five components</w:t>
      </w:r>
      <w:r w:rsidR="00D034E7">
        <w:rPr>
          <w:lang w:val="en-GB"/>
        </w:rPr>
        <w:t xml:space="preserve"> aids in</w:t>
      </w:r>
      <w:r w:rsidR="004F02E4">
        <w:rPr>
          <w:lang w:val="en-GB"/>
        </w:rPr>
        <w:t xml:space="preserve"> identifying where the employee needs to improve in their report writing skills and how to reach that level of improvement.</w:t>
      </w:r>
      <w:r w:rsidR="008B514C">
        <w:rPr>
          <w:lang w:val="en-GB"/>
        </w:rPr>
        <w:t xml:space="preserve"> REMOVE </w:t>
      </w:r>
      <w:r w:rsidR="00DC4047">
        <w:rPr>
          <w:lang w:val="en-GB"/>
        </w:rPr>
        <w:t>THIS TEXT ONCE REPORT IS COMPLETE.</w:t>
      </w:r>
    </w:p>
    <w:p w14:paraId="5D797A43" w14:textId="0BBB1942" w:rsidR="00D3130B" w:rsidRPr="00247C9D" w:rsidRDefault="00D3130B" w:rsidP="00D3130B">
      <w:pPr>
        <w:pStyle w:val="QuotedText"/>
        <w:rPr>
          <w:lang w:val="en-GB"/>
        </w:rPr>
      </w:pPr>
      <w:r w:rsidRPr="003A2784">
        <w:rPr>
          <w:lang w:val="en-GB"/>
        </w:rPr>
        <w:t>Remote Code Execution (RCE) vulnerabilities allow an unauthorised attacker to potentially steal sensitive information</w:t>
      </w:r>
      <w:r w:rsidR="00984175">
        <w:rPr>
          <w:lang w:val="en-GB"/>
        </w:rPr>
        <w:t>n</w:t>
      </w:r>
      <w:r w:rsidRPr="003A2784">
        <w:rPr>
          <w:lang w:val="en-GB"/>
        </w:rPr>
        <w:t xml:space="preserve"> or cause downtime for the organisation’s critical services. Which would damage the reputation of the organi</w:t>
      </w:r>
      <w:r w:rsidR="00F5304D">
        <w:rPr>
          <w:lang w:val="en-GB"/>
        </w:rPr>
        <w:t>s</w:t>
      </w:r>
      <w:r w:rsidRPr="003A2784">
        <w:rPr>
          <w:lang w:val="en-GB"/>
        </w:rPr>
        <w:t>ation.</w:t>
      </w:r>
    </w:p>
    <w:p w14:paraId="21DFC429" w14:textId="77777777" w:rsidR="00993BE5" w:rsidRDefault="00993BE5" w:rsidP="00993BE5">
      <w:pPr>
        <w:rPr>
          <w:lang w:val="en-GB"/>
        </w:rPr>
      </w:pPr>
    </w:p>
    <w:p w14:paraId="6C0B1678" w14:textId="20EFCE7B" w:rsidR="00993BE5" w:rsidRDefault="00F5304D" w:rsidP="00993BE5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While the explanation is good, change the “would” to “could” as </w:t>
      </w:r>
      <w:r w:rsidR="00C80F30">
        <w:rPr>
          <w:lang w:val="en-GB"/>
        </w:rPr>
        <w:t>the vulnerability</w:t>
      </w:r>
      <w:r>
        <w:rPr>
          <w:lang w:val="en-GB"/>
        </w:rPr>
        <w:t xml:space="preserve"> is not guaranteed to damage the reputation of the organisation.</w:t>
      </w:r>
    </w:p>
    <w:p w14:paraId="2464D98F" w14:textId="77777777" w:rsidR="007F12C0" w:rsidRDefault="00F5304D" w:rsidP="00993BE5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Spelling mistake </w:t>
      </w:r>
      <w:r w:rsidR="008F2988">
        <w:rPr>
          <w:lang w:val="en-GB"/>
        </w:rPr>
        <w:t xml:space="preserve">“sensitive </w:t>
      </w:r>
      <w:proofErr w:type="spellStart"/>
      <w:r w:rsidR="008F2988">
        <w:rPr>
          <w:lang w:val="en-GB"/>
        </w:rPr>
        <w:t>informationn</w:t>
      </w:r>
      <w:proofErr w:type="spellEnd"/>
      <w:r w:rsidR="008F2988">
        <w:rPr>
          <w:lang w:val="en-GB"/>
        </w:rPr>
        <w:t>” should be “sensitive information”</w:t>
      </w:r>
      <w:r w:rsidR="007F12C0">
        <w:rPr>
          <w:lang w:val="en-GB"/>
        </w:rPr>
        <w:t>.</w:t>
      </w:r>
    </w:p>
    <w:p w14:paraId="6E94AC82" w14:textId="50BEEB32" w:rsidR="00F5304D" w:rsidRPr="00993BE5" w:rsidRDefault="006443E5" w:rsidP="00993BE5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For </w:t>
      </w:r>
      <w:r w:rsidR="00CB39FD">
        <w:rPr>
          <w:lang w:val="en-GB"/>
        </w:rPr>
        <w:t>Remote Code Execution</w:t>
      </w:r>
      <w:r>
        <w:rPr>
          <w:lang w:val="en-GB"/>
        </w:rPr>
        <w:t xml:space="preserve">, include in the brackets to look at glossary </w:t>
      </w:r>
      <w:r w:rsidR="00CB0305">
        <w:rPr>
          <w:lang w:val="en-GB"/>
        </w:rPr>
        <w:t>as it provides</w:t>
      </w:r>
      <w:r>
        <w:rPr>
          <w:lang w:val="en-GB"/>
        </w:rPr>
        <w:t xml:space="preserve"> </w:t>
      </w:r>
      <w:r w:rsidR="00CB39FD">
        <w:rPr>
          <w:lang w:val="en-GB"/>
        </w:rPr>
        <w:t xml:space="preserve">further information about Remote Code Execution. For </w:t>
      </w:r>
      <w:r w:rsidR="00CB0305">
        <w:rPr>
          <w:lang w:val="en-GB"/>
        </w:rPr>
        <w:t>example,</w:t>
      </w:r>
      <w:r w:rsidR="00CB39FD">
        <w:rPr>
          <w:lang w:val="en-GB"/>
        </w:rPr>
        <w:t xml:space="preserve"> “Remote Code Execution (See Glossary for definition)</w:t>
      </w:r>
      <w:r w:rsidR="00CB0305">
        <w:rPr>
          <w:lang w:val="en-GB"/>
        </w:rPr>
        <w:t>.</w:t>
      </w:r>
    </w:p>
    <w:p w14:paraId="75876AF2" w14:textId="77777777" w:rsidR="00993BE5" w:rsidRDefault="00993BE5" w:rsidP="00993BE5">
      <w:pPr>
        <w:rPr>
          <w:lang w:val="en-GB"/>
        </w:rPr>
      </w:pPr>
    </w:p>
    <w:p w14:paraId="09F7C0C7" w14:textId="77777777" w:rsidR="00993BE5" w:rsidRDefault="00993BE5">
      <w:pPr>
        <w:spacing w:before="0" w:after="160"/>
        <w:jc w:val="left"/>
        <w:rPr>
          <w:rFonts w:ascii="Arial" w:eastAsiaTheme="majorEastAsia" w:hAnsi="Arial" w:cstheme="majorBidi"/>
          <w:b/>
          <w:sz w:val="40"/>
          <w:szCs w:val="32"/>
          <w:lang w:val="en-GB"/>
        </w:rPr>
      </w:pPr>
      <w:r>
        <w:rPr>
          <w:lang w:val="en-GB"/>
        </w:rPr>
        <w:br w:type="page"/>
      </w:r>
    </w:p>
    <w:p w14:paraId="482714B6" w14:textId="03C7258A" w:rsidR="003A2784" w:rsidRDefault="003A2784" w:rsidP="003A2784">
      <w:pPr>
        <w:pStyle w:val="Heading1"/>
        <w:rPr>
          <w:lang w:val="en-GB"/>
        </w:rPr>
      </w:pPr>
      <w:r>
        <w:rPr>
          <w:lang w:val="en-GB"/>
        </w:rPr>
        <w:lastRenderedPageBreak/>
        <w:t>Additional Information</w:t>
      </w:r>
    </w:p>
    <w:p w14:paraId="61199C65" w14:textId="1F2A602C" w:rsidR="003A2784" w:rsidRPr="003A2784" w:rsidRDefault="00707271" w:rsidP="003A2784">
      <w:pPr>
        <w:rPr>
          <w:lang w:val="en-GB"/>
        </w:rPr>
      </w:pPr>
      <w:r>
        <w:rPr>
          <w:lang w:val="en-GB"/>
        </w:rPr>
        <w:t xml:space="preserve">The reporter should use this section to include any additional information that would </w:t>
      </w:r>
      <w:r w:rsidR="00D64A10">
        <w:rPr>
          <w:lang w:val="en-GB"/>
        </w:rPr>
        <w:t xml:space="preserve">be useful to the employee </w:t>
      </w:r>
      <w:r w:rsidR="00254248">
        <w:rPr>
          <w:lang w:val="en-GB"/>
        </w:rPr>
        <w:t xml:space="preserve">as well as resources with clarification to why </w:t>
      </w:r>
      <w:r w:rsidR="00012267">
        <w:rPr>
          <w:lang w:val="en-GB"/>
        </w:rPr>
        <w:t>the following resource is useful to the employee. This section can also include images</w:t>
      </w:r>
      <w:r w:rsidR="00072472">
        <w:rPr>
          <w:lang w:val="en-GB"/>
        </w:rPr>
        <w:t xml:space="preserve"> to ensure the above two sections do not get cluttered with images.</w:t>
      </w:r>
    </w:p>
    <w:sectPr w:rsidR="003A2784" w:rsidRPr="003A2784" w:rsidSect="002F06FF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A512C" w14:textId="77777777" w:rsidR="002F06FF" w:rsidRDefault="002F06FF" w:rsidP="009A740C">
      <w:pPr>
        <w:spacing w:before="0" w:after="0" w:line="240" w:lineRule="auto"/>
      </w:pPr>
      <w:r>
        <w:separator/>
      </w:r>
    </w:p>
  </w:endnote>
  <w:endnote w:type="continuationSeparator" w:id="0">
    <w:p w14:paraId="578F333C" w14:textId="77777777" w:rsidR="002F06FF" w:rsidRDefault="002F06FF" w:rsidP="009A74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8016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423CD0" w14:textId="428FB4D1" w:rsidR="0014691C" w:rsidRDefault="0014691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65B11F" w14:textId="78B85282" w:rsidR="009A740C" w:rsidRPr="009A740C" w:rsidRDefault="009A740C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AC6ED" w14:textId="77777777" w:rsidR="002F06FF" w:rsidRDefault="002F06FF" w:rsidP="009A740C">
      <w:pPr>
        <w:spacing w:before="0" w:after="0" w:line="240" w:lineRule="auto"/>
      </w:pPr>
      <w:r>
        <w:separator/>
      </w:r>
    </w:p>
  </w:footnote>
  <w:footnote w:type="continuationSeparator" w:id="0">
    <w:p w14:paraId="6AFB490A" w14:textId="77777777" w:rsidR="002F06FF" w:rsidRDefault="002F06FF" w:rsidP="009A740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2082"/>
    <w:multiLevelType w:val="hybridMultilevel"/>
    <w:tmpl w:val="BFD03EB0"/>
    <w:lvl w:ilvl="0" w:tplc="727C98C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22638F"/>
    <w:multiLevelType w:val="hybridMultilevel"/>
    <w:tmpl w:val="E91462B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3522AA1"/>
    <w:multiLevelType w:val="hybridMultilevel"/>
    <w:tmpl w:val="4ECAED34"/>
    <w:lvl w:ilvl="0" w:tplc="727C98C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6D627ED"/>
    <w:multiLevelType w:val="hybridMultilevel"/>
    <w:tmpl w:val="F6909BAA"/>
    <w:lvl w:ilvl="0" w:tplc="727C98C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6087DF0"/>
    <w:multiLevelType w:val="hybridMultilevel"/>
    <w:tmpl w:val="72E07DD4"/>
    <w:lvl w:ilvl="0" w:tplc="29EEFF40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B29609B"/>
    <w:multiLevelType w:val="hybridMultilevel"/>
    <w:tmpl w:val="AE6E2C0C"/>
    <w:lvl w:ilvl="0" w:tplc="727C98C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D022700"/>
    <w:multiLevelType w:val="hybridMultilevel"/>
    <w:tmpl w:val="671294AA"/>
    <w:lvl w:ilvl="0" w:tplc="29EEF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4361C"/>
    <w:multiLevelType w:val="hybridMultilevel"/>
    <w:tmpl w:val="ED8EFA2C"/>
    <w:lvl w:ilvl="0" w:tplc="29EEF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D71A9"/>
    <w:multiLevelType w:val="hybridMultilevel"/>
    <w:tmpl w:val="79DC4A5A"/>
    <w:lvl w:ilvl="0" w:tplc="29EEF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44051"/>
    <w:multiLevelType w:val="hybridMultilevel"/>
    <w:tmpl w:val="6AC0C726"/>
    <w:lvl w:ilvl="0" w:tplc="727C98C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F535E06"/>
    <w:multiLevelType w:val="hybridMultilevel"/>
    <w:tmpl w:val="CBF29F34"/>
    <w:lvl w:ilvl="0" w:tplc="0809000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3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0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8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</w:abstractNum>
  <w:abstractNum w:abstractNumId="11" w15:restartNumberingAfterBreak="0">
    <w:nsid w:val="59393ABE"/>
    <w:multiLevelType w:val="hybridMultilevel"/>
    <w:tmpl w:val="779E67E4"/>
    <w:lvl w:ilvl="0" w:tplc="0809000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3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0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8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</w:abstractNum>
  <w:abstractNum w:abstractNumId="12" w15:restartNumberingAfterBreak="0">
    <w:nsid w:val="5CB5563B"/>
    <w:multiLevelType w:val="hybridMultilevel"/>
    <w:tmpl w:val="84B82246"/>
    <w:lvl w:ilvl="0" w:tplc="29EEF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E0F59"/>
    <w:multiLevelType w:val="hybridMultilevel"/>
    <w:tmpl w:val="15720C2E"/>
    <w:lvl w:ilvl="0" w:tplc="29EEFF40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33009049">
    <w:abstractNumId w:val="7"/>
  </w:num>
  <w:num w:numId="2" w16cid:durableId="575475820">
    <w:abstractNumId w:val="4"/>
  </w:num>
  <w:num w:numId="3" w16cid:durableId="1260673536">
    <w:abstractNumId w:val="13"/>
  </w:num>
  <w:num w:numId="4" w16cid:durableId="1727991493">
    <w:abstractNumId w:val="10"/>
  </w:num>
  <w:num w:numId="5" w16cid:durableId="740829617">
    <w:abstractNumId w:val="2"/>
  </w:num>
  <w:num w:numId="6" w16cid:durableId="303630553">
    <w:abstractNumId w:val="0"/>
  </w:num>
  <w:num w:numId="7" w16cid:durableId="900600390">
    <w:abstractNumId w:val="9"/>
  </w:num>
  <w:num w:numId="8" w16cid:durableId="1582988057">
    <w:abstractNumId w:val="6"/>
  </w:num>
  <w:num w:numId="9" w16cid:durableId="1607881570">
    <w:abstractNumId w:val="3"/>
  </w:num>
  <w:num w:numId="10" w16cid:durableId="161745598">
    <w:abstractNumId w:val="5"/>
  </w:num>
  <w:num w:numId="11" w16cid:durableId="2146921060">
    <w:abstractNumId w:val="11"/>
  </w:num>
  <w:num w:numId="12" w16cid:durableId="361589967">
    <w:abstractNumId w:val="1"/>
  </w:num>
  <w:num w:numId="13" w16cid:durableId="683558440">
    <w:abstractNumId w:val="12"/>
  </w:num>
  <w:num w:numId="14" w16cid:durableId="3721979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C51686"/>
    <w:rsid w:val="00012267"/>
    <w:rsid w:val="00016E2C"/>
    <w:rsid w:val="000212FD"/>
    <w:rsid w:val="00057BE7"/>
    <w:rsid w:val="00060861"/>
    <w:rsid w:val="00066150"/>
    <w:rsid w:val="00072472"/>
    <w:rsid w:val="0007627D"/>
    <w:rsid w:val="00083692"/>
    <w:rsid w:val="00090E1D"/>
    <w:rsid w:val="000A6179"/>
    <w:rsid w:val="000D15E1"/>
    <w:rsid w:val="000D1EE8"/>
    <w:rsid w:val="000D5FF5"/>
    <w:rsid w:val="000E1701"/>
    <w:rsid w:val="00101355"/>
    <w:rsid w:val="0014691C"/>
    <w:rsid w:val="0017289E"/>
    <w:rsid w:val="0017621B"/>
    <w:rsid w:val="00185F83"/>
    <w:rsid w:val="001A1931"/>
    <w:rsid w:val="001B551C"/>
    <w:rsid w:val="001C3882"/>
    <w:rsid w:val="001C46F7"/>
    <w:rsid w:val="001E416A"/>
    <w:rsid w:val="001E66DF"/>
    <w:rsid w:val="00206DC1"/>
    <w:rsid w:val="002119F0"/>
    <w:rsid w:val="00212F33"/>
    <w:rsid w:val="0022603E"/>
    <w:rsid w:val="002406CA"/>
    <w:rsid w:val="00241B09"/>
    <w:rsid w:val="00247C9D"/>
    <w:rsid w:val="00251AC0"/>
    <w:rsid w:val="00254248"/>
    <w:rsid w:val="002577D5"/>
    <w:rsid w:val="00266E3C"/>
    <w:rsid w:val="002714A9"/>
    <w:rsid w:val="002718E8"/>
    <w:rsid w:val="00285B55"/>
    <w:rsid w:val="00287195"/>
    <w:rsid w:val="00293FF5"/>
    <w:rsid w:val="00296566"/>
    <w:rsid w:val="002A738D"/>
    <w:rsid w:val="002A7404"/>
    <w:rsid w:val="002A7B70"/>
    <w:rsid w:val="002D7A7A"/>
    <w:rsid w:val="002F06FF"/>
    <w:rsid w:val="003019A7"/>
    <w:rsid w:val="00333AE6"/>
    <w:rsid w:val="00344620"/>
    <w:rsid w:val="0039057C"/>
    <w:rsid w:val="00397D8C"/>
    <w:rsid w:val="003A2784"/>
    <w:rsid w:val="003A3D15"/>
    <w:rsid w:val="003B6DAF"/>
    <w:rsid w:val="003C170F"/>
    <w:rsid w:val="003D552A"/>
    <w:rsid w:val="0040417D"/>
    <w:rsid w:val="0045673C"/>
    <w:rsid w:val="004568E7"/>
    <w:rsid w:val="00465CC1"/>
    <w:rsid w:val="00477855"/>
    <w:rsid w:val="00486B82"/>
    <w:rsid w:val="004968CF"/>
    <w:rsid w:val="004B3198"/>
    <w:rsid w:val="004D6AE4"/>
    <w:rsid w:val="004F02E4"/>
    <w:rsid w:val="00533C9B"/>
    <w:rsid w:val="005551C6"/>
    <w:rsid w:val="00593030"/>
    <w:rsid w:val="0059400C"/>
    <w:rsid w:val="00595D17"/>
    <w:rsid w:val="005A1F1E"/>
    <w:rsid w:val="005B285F"/>
    <w:rsid w:val="005D4919"/>
    <w:rsid w:val="005D5492"/>
    <w:rsid w:val="005F43FC"/>
    <w:rsid w:val="0060245B"/>
    <w:rsid w:val="006104A2"/>
    <w:rsid w:val="006113B0"/>
    <w:rsid w:val="00622DC1"/>
    <w:rsid w:val="006249FF"/>
    <w:rsid w:val="00634E96"/>
    <w:rsid w:val="00642C8D"/>
    <w:rsid w:val="006443E5"/>
    <w:rsid w:val="00660545"/>
    <w:rsid w:val="00671618"/>
    <w:rsid w:val="0068213F"/>
    <w:rsid w:val="006A76DC"/>
    <w:rsid w:val="006F74BD"/>
    <w:rsid w:val="00700188"/>
    <w:rsid w:val="00706AB1"/>
    <w:rsid w:val="00707271"/>
    <w:rsid w:val="00721F31"/>
    <w:rsid w:val="00726FC8"/>
    <w:rsid w:val="00736A5B"/>
    <w:rsid w:val="00742960"/>
    <w:rsid w:val="007469E1"/>
    <w:rsid w:val="00752A53"/>
    <w:rsid w:val="00756FDB"/>
    <w:rsid w:val="00757DF9"/>
    <w:rsid w:val="00767408"/>
    <w:rsid w:val="00787C35"/>
    <w:rsid w:val="00790694"/>
    <w:rsid w:val="00796373"/>
    <w:rsid w:val="007D0E63"/>
    <w:rsid w:val="007D65DC"/>
    <w:rsid w:val="007E1409"/>
    <w:rsid w:val="007E57DC"/>
    <w:rsid w:val="007E7B9E"/>
    <w:rsid w:val="007F12C0"/>
    <w:rsid w:val="008044DD"/>
    <w:rsid w:val="00815185"/>
    <w:rsid w:val="00854543"/>
    <w:rsid w:val="00867629"/>
    <w:rsid w:val="00876C16"/>
    <w:rsid w:val="00887BA3"/>
    <w:rsid w:val="008A32A5"/>
    <w:rsid w:val="008B3711"/>
    <w:rsid w:val="008B514C"/>
    <w:rsid w:val="008C3104"/>
    <w:rsid w:val="008F2988"/>
    <w:rsid w:val="0091740F"/>
    <w:rsid w:val="00922813"/>
    <w:rsid w:val="00944877"/>
    <w:rsid w:val="00964EDC"/>
    <w:rsid w:val="009823DF"/>
    <w:rsid w:val="00984175"/>
    <w:rsid w:val="00993BE5"/>
    <w:rsid w:val="009A177A"/>
    <w:rsid w:val="009A740C"/>
    <w:rsid w:val="009B0B41"/>
    <w:rsid w:val="009C1051"/>
    <w:rsid w:val="009C75E9"/>
    <w:rsid w:val="009D7702"/>
    <w:rsid w:val="009E6B7A"/>
    <w:rsid w:val="00A333A4"/>
    <w:rsid w:val="00A3349F"/>
    <w:rsid w:val="00A36A41"/>
    <w:rsid w:val="00A42757"/>
    <w:rsid w:val="00A57120"/>
    <w:rsid w:val="00A76519"/>
    <w:rsid w:val="00A96CC4"/>
    <w:rsid w:val="00AA5432"/>
    <w:rsid w:val="00AA62C8"/>
    <w:rsid w:val="00AF3E98"/>
    <w:rsid w:val="00BB5489"/>
    <w:rsid w:val="00BB78AA"/>
    <w:rsid w:val="00BD0108"/>
    <w:rsid w:val="00BF4753"/>
    <w:rsid w:val="00C17B9F"/>
    <w:rsid w:val="00C25B88"/>
    <w:rsid w:val="00C271DD"/>
    <w:rsid w:val="00C56915"/>
    <w:rsid w:val="00C80F30"/>
    <w:rsid w:val="00C821FD"/>
    <w:rsid w:val="00C93B40"/>
    <w:rsid w:val="00CB0305"/>
    <w:rsid w:val="00CB38D6"/>
    <w:rsid w:val="00CB39FD"/>
    <w:rsid w:val="00CC5D90"/>
    <w:rsid w:val="00CC78D3"/>
    <w:rsid w:val="00CD7B46"/>
    <w:rsid w:val="00CE09ED"/>
    <w:rsid w:val="00CE6A62"/>
    <w:rsid w:val="00D034E7"/>
    <w:rsid w:val="00D17E0C"/>
    <w:rsid w:val="00D3130B"/>
    <w:rsid w:val="00D32630"/>
    <w:rsid w:val="00D5147C"/>
    <w:rsid w:val="00D57FC0"/>
    <w:rsid w:val="00D642D7"/>
    <w:rsid w:val="00D64A10"/>
    <w:rsid w:val="00D723B2"/>
    <w:rsid w:val="00D85655"/>
    <w:rsid w:val="00D90484"/>
    <w:rsid w:val="00DA4E8D"/>
    <w:rsid w:val="00DC4047"/>
    <w:rsid w:val="00DE1571"/>
    <w:rsid w:val="00DF68D0"/>
    <w:rsid w:val="00E2485C"/>
    <w:rsid w:val="00E3474D"/>
    <w:rsid w:val="00E375AA"/>
    <w:rsid w:val="00E435A7"/>
    <w:rsid w:val="00E81B6C"/>
    <w:rsid w:val="00ED3753"/>
    <w:rsid w:val="00F06427"/>
    <w:rsid w:val="00F21977"/>
    <w:rsid w:val="00F227E2"/>
    <w:rsid w:val="00F26719"/>
    <w:rsid w:val="00F45FD8"/>
    <w:rsid w:val="00F5304D"/>
    <w:rsid w:val="00F975E4"/>
    <w:rsid w:val="00FA0C17"/>
    <w:rsid w:val="00FD146A"/>
    <w:rsid w:val="24C5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1686"/>
  <w15:chartTrackingRefBased/>
  <w15:docId w15:val="{CF90DDF0-5483-4118-99A0-E4CAE560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047"/>
    <w:pPr>
      <w:spacing w:before="120" w:after="280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85"/>
    <w:pPr>
      <w:keepNext/>
      <w:keepLines/>
      <w:pBdr>
        <w:bottom w:val="single" w:sz="12" w:space="1" w:color="auto"/>
      </w:pBdr>
      <w:spacing w:before="240" w:after="0" w:line="240" w:lineRule="auto"/>
      <w:jc w:val="left"/>
      <w:outlineLvl w:val="0"/>
    </w:pPr>
    <w:rPr>
      <w:rFonts w:ascii="Arial" w:eastAsiaTheme="majorEastAsia" w:hAnsi="Arial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519"/>
    <w:pPr>
      <w:keepNext/>
      <w:keepLines/>
      <w:spacing w:before="240" w:after="0"/>
      <w:outlineLvl w:val="1"/>
    </w:pPr>
    <w:rPr>
      <w:rFonts w:ascii="Tahoma" w:eastAsiaTheme="majorEastAsia" w:hAnsi="Tahom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882"/>
    <w:pPr>
      <w:keepNext/>
      <w:keepLines/>
      <w:spacing w:after="240"/>
      <w:outlineLvl w:val="2"/>
    </w:pPr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6CA"/>
    <w:pPr>
      <w:keepNext/>
      <w:keepLines/>
      <w:spacing w:before="40" w:after="0"/>
      <w:outlineLvl w:val="3"/>
    </w:pPr>
    <w:rPr>
      <w:rFonts w:ascii="Tahoma" w:eastAsiaTheme="majorEastAsia" w:hAnsi="Tahom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27D"/>
    <w:pPr>
      <w:spacing w:after="0" w:line="240" w:lineRule="auto"/>
      <w:contextualSpacing/>
    </w:pPr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27D"/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5185"/>
    <w:rPr>
      <w:rFonts w:ascii="Arial" w:eastAsiaTheme="majorEastAsia" w:hAnsi="Arial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519"/>
    <w:rPr>
      <w:rFonts w:ascii="Tahoma" w:eastAsiaTheme="majorEastAsia" w:hAnsi="Tahoma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3882"/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642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642D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642D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642D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642D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06CA"/>
    <w:rPr>
      <w:rFonts w:ascii="Tahoma" w:eastAsiaTheme="majorEastAsia" w:hAnsi="Tahoma" w:cstheme="majorBidi"/>
      <w:b/>
      <w:i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9A740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0C"/>
    <w:rPr>
      <w:rFonts w:ascii="Calibri" w:hAnsi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9A740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0C"/>
    <w:rPr>
      <w:rFonts w:ascii="Calibri" w:hAnsi="Calibri"/>
      <w:sz w:val="24"/>
    </w:rPr>
  </w:style>
  <w:style w:type="paragraph" w:customStyle="1" w:styleId="CriticalVulns">
    <w:name w:val="Critical Vulns"/>
    <w:basedOn w:val="Heading2"/>
    <w:link w:val="CriticalVulnsChar"/>
    <w:qFormat/>
    <w:rsid w:val="002406CA"/>
    <w:rPr>
      <w:color w:val="9C2424"/>
    </w:rPr>
  </w:style>
  <w:style w:type="character" w:customStyle="1" w:styleId="CriticalVulnsChar">
    <w:name w:val="Critical Vulns Char"/>
    <w:basedOn w:val="Heading2Char"/>
    <w:link w:val="CriticalVulns"/>
    <w:rsid w:val="002406CA"/>
    <w:rPr>
      <w:rFonts w:ascii="Tahoma" w:eastAsiaTheme="majorEastAsia" w:hAnsi="Tahoma" w:cstheme="majorBidi"/>
      <w:color w:val="9C2424"/>
      <w:sz w:val="32"/>
      <w:szCs w:val="26"/>
    </w:rPr>
  </w:style>
  <w:style w:type="paragraph" w:customStyle="1" w:styleId="HighVuln">
    <w:name w:val="High Vuln"/>
    <w:basedOn w:val="Heading2"/>
    <w:link w:val="HighVulnChar"/>
    <w:qFormat/>
    <w:rsid w:val="002406CA"/>
    <w:rPr>
      <w:color w:val="FF0000"/>
    </w:rPr>
  </w:style>
  <w:style w:type="character" w:customStyle="1" w:styleId="HighVulnChar">
    <w:name w:val="High Vuln Char"/>
    <w:basedOn w:val="Heading2Char"/>
    <w:link w:val="HighVuln"/>
    <w:rsid w:val="002406CA"/>
    <w:rPr>
      <w:rFonts w:ascii="Tahoma" w:eastAsiaTheme="majorEastAsia" w:hAnsi="Tahoma" w:cstheme="majorBidi"/>
      <w:color w:val="FF0000"/>
      <w:sz w:val="32"/>
      <w:szCs w:val="26"/>
    </w:rPr>
  </w:style>
  <w:style w:type="paragraph" w:customStyle="1" w:styleId="MediumVuln">
    <w:name w:val="Medium Vuln"/>
    <w:basedOn w:val="Heading2"/>
    <w:link w:val="MediumVulnChar"/>
    <w:qFormat/>
    <w:rsid w:val="002406CA"/>
    <w:rPr>
      <w:color w:val="ED7D31" w:themeColor="accent2"/>
    </w:rPr>
  </w:style>
  <w:style w:type="character" w:customStyle="1" w:styleId="MediumVulnChar">
    <w:name w:val="Medium Vuln Char"/>
    <w:basedOn w:val="Heading2Char"/>
    <w:link w:val="MediumVuln"/>
    <w:rsid w:val="002406CA"/>
    <w:rPr>
      <w:rFonts w:ascii="Tahoma" w:eastAsiaTheme="majorEastAsia" w:hAnsi="Tahoma" w:cstheme="majorBidi"/>
      <w:color w:val="ED7D31" w:themeColor="accent2"/>
      <w:sz w:val="32"/>
      <w:szCs w:val="26"/>
    </w:rPr>
  </w:style>
  <w:style w:type="paragraph" w:customStyle="1" w:styleId="LowVulns">
    <w:name w:val="Low Vulns"/>
    <w:basedOn w:val="Heading2"/>
    <w:link w:val="LowVulnsChar"/>
    <w:qFormat/>
    <w:rsid w:val="002406CA"/>
    <w:rPr>
      <w:color w:val="FFC000" w:themeColor="accent4"/>
    </w:rPr>
  </w:style>
  <w:style w:type="character" w:customStyle="1" w:styleId="LowVulnsChar">
    <w:name w:val="Low Vulns Char"/>
    <w:basedOn w:val="Heading2Char"/>
    <w:link w:val="LowVulns"/>
    <w:rsid w:val="002406CA"/>
    <w:rPr>
      <w:rFonts w:ascii="Tahoma" w:eastAsiaTheme="majorEastAsia" w:hAnsi="Tahoma" w:cstheme="majorBidi"/>
      <w:color w:val="FFC000" w:themeColor="accent4"/>
      <w:sz w:val="32"/>
      <w:szCs w:val="26"/>
    </w:rPr>
  </w:style>
  <w:style w:type="paragraph" w:customStyle="1" w:styleId="CriticalSubsection">
    <w:name w:val="Critical Sub section"/>
    <w:basedOn w:val="Heading3"/>
    <w:link w:val="CriticalSubsectionChar"/>
    <w:qFormat/>
    <w:rsid w:val="00757DF9"/>
    <w:rPr>
      <w:b/>
      <w:color w:val="9C2424"/>
    </w:rPr>
  </w:style>
  <w:style w:type="paragraph" w:customStyle="1" w:styleId="HighSubSection">
    <w:name w:val="High Sub Section"/>
    <w:basedOn w:val="Heading3"/>
    <w:link w:val="HighSubSectionChar"/>
    <w:qFormat/>
    <w:rsid w:val="0014691C"/>
    <w:rPr>
      <w:b/>
      <w:color w:val="FF0000"/>
    </w:rPr>
  </w:style>
  <w:style w:type="character" w:customStyle="1" w:styleId="HighSubSectionChar">
    <w:name w:val="High Sub Section Char"/>
    <w:basedOn w:val="Heading3Char"/>
    <w:link w:val="HighSubSection"/>
    <w:rsid w:val="0014691C"/>
    <w:rPr>
      <w:rFonts w:ascii="Arial" w:eastAsiaTheme="majorEastAsia" w:hAnsi="Arial" w:cstheme="majorBidi"/>
      <w:b/>
      <w:color w:val="FF0000"/>
      <w:sz w:val="28"/>
      <w:szCs w:val="24"/>
    </w:rPr>
  </w:style>
  <w:style w:type="paragraph" w:customStyle="1" w:styleId="MediumSubSection">
    <w:name w:val="Medium Sub Section"/>
    <w:basedOn w:val="Heading3"/>
    <w:link w:val="MediumSubSectionChar"/>
    <w:qFormat/>
    <w:rsid w:val="0014691C"/>
    <w:rPr>
      <w:b/>
      <w:color w:val="ED7D31" w:themeColor="accent2"/>
    </w:rPr>
  </w:style>
  <w:style w:type="character" w:customStyle="1" w:styleId="MediumSubSectionChar">
    <w:name w:val="Medium Sub Section Char"/>
    <w:basedOn w:val="Heading3Char"/>
    <w:link w:val="MediumSubSection"/>
    <w:rsid w:val="0014691C"/>
    <w:rPr>
      <w:rFonts w:ascii="Arial" w:eastAsiaTheme="majorEastAsia" w:hAnsi="Arial" w:cstheme="majorBidi"/>
      <w:b/>
      <w:color w:val="ED7D31" w:themeColor="accent2"/>
      <w:sz w:val="28"/>
      <w:szCs w:val="24"/>
    </w:rPr>
  </w:style>
  <w:style w:type="paragraph" w:customStyle="1" w:styleId="LowSubSection">
    <w:name w:val="Low Sub Section"/>
    <w:basedOn w:val="Heading3"/>
    <w:link w:val="LowSubSectionChar"/>
    <w:qFormat/>
    <w:rsid w:val="0014691C"/>
    <w:rPr>
      <w:b/>
      <w:color w:val="FFC000" w:themeColor="accent4"/>
    </w:rPr>
  </w:style>
  <w:style w:type="character" w:customStyle="1" w:styleId="LowSubSectionChar">
    <w:name w:val="Low Sub Section Char"/>
    <w:basedOn w:val="Heading3Char"/>
    <w:link w:val="LowSubSection"/>
    <w:rsid w:val="0014691C"/>
    <w:rPr>
      <w:rFonts w:ascii="Arial" w:eastAsiaTheme="majorEastAsia" w:hAnsi="Arial" w:cstheme="majorBidi"/>
      <w:b/>
      <w:color w:val="FFC000" w:themeColor="accent4"/>
      <w:sz w:val="28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86B82"/>
    <w:pPr>
      <w:spacing w:after="100"/>
      <w:ind w:left="720"/>
    </w:pPr>
  </w:style>
  <w:style w:type="character" w:customStyle="1" w:styleId="CriticalSubsectionChar">
    <w:name w:val="Critical Sub section Char"/>
    <w:basedOn w:val="Heading3Char"/>
    <w:link w:val="CriticalSubsection"/>
    <w:rsid w:val="00A96CC4"/>
    <w:rPr>
      <w:rFonts w:ascii="Arial" w:eastAsiaTheme="majorEastAsia" w:hAnsi="Arial" w:cstheme="majorBidi"/>
      <w:b/>
      <w:color w:val="9C2424"/>
      <w:sz w:val="28"/>
      <w:szCs w:val="24"/>
    </w:rPr>
  </w:style>
  <w:style w:type="paragraph" w:customStyle="1" w:styleId="Commands">
    <w:name w:val="Commands"/>
    <w:basedOn w:val="Normal"/>
    <w:link w:val="CommandsChar"/>
    <w:qFormat/>
    <w:rsid w:val="00964ED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before="360" w:after="520"/>
      <w:jc w:val="center"/>
    </w:pPr>
    <w:rPr>
      <w:rFonts w:ascii="Tahoma" w:hAnsi="Tahoma"/>
      <w:b/>
      <w:shd w:val="clear" w:color="auto" w:fill="FFFFFF"/>
    </w:rPr>
  </w:style>
  <w:style w:type="character" w:customStyle="1" w:styleId="CommandsChar">
    <w:name w:val="Commands Char"/>
    <w:basedOn w:val="DefaultParagraphFont"/>
    <w:link w:val="Commands"/>
    <w:rsid w:val="00964EDC"/>
    <w:rPr>
      <w:rFonts w:ascii="Tahoma" w:hAnsi="Tahoma"/>
      <w:b/>
      <w:sz w:val="24"/>
    </w:rPr>
  </w:style>
  <w:style w:type="paragraph" w:customStyle="1" w:styleId="QuotedText">
    <w:name w:val="Quoted Text"/>
    <w:basedOn w:val="Commands"/>
    <w:link w:val="QuotedTextChar"/>
    <w:qFormat/>
    <w:rsid w:val="003A2784"/>
    <w:pPr>
      <w:pBdr>
        <w:top w:val="none" w:sz="0" w:space="0" w:color="auto"/>
        <w:bottom w:val="none" w:sz="0" w:space="0" w:color="auto"/>
        <w:right w:val="none" w:sz="0" w:space="0" w:color="auto"/>
      </w:pBdr>
      <w:spacing w:before="0" w:after="0"/>
      <w:jc w:val="both"/>
    </w:pPr>
    <w:rPr>
      <w:b w:val="0"/>
    </w:rPr>
  </w:style>
  <w:style w:type="character" w:customStyle="1" w:styleId="QuotedTextChar">
    <w:name w:val="Quoted Text Char"/>
    <w:basedOn w:val="CommandsChar"/>
    <w:link w:val="QuotedText"/>
    <w:rsid w:val="003A2784"/>
    <w:rPr>
      <w:rFonts w:ascii="Tahoma" w:hAnsi="Tahoma"/>
      <w:b w:val="0"/>
      <w:sz w:val="24"/>
    </w:rPr>
  </w:style>
  <w:style w:type="paragraph" w:styleId="ListParagraph">
    <w:name w:val="List Paragraph"/>
    <w:basedOn w:val="Normal"/>
    <w:uiPriority w:val="34"/>
    <w:qFormat/>
    <w:rsid w:val="009823D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0DED50E-BE13-4898-A141-4488BF1B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BOARD</dc:creator>
  <cp:keywords/>
  <dc:description/>
  <cp:lastModifiedBy>ADAM BOARD</cp:lastModifiedBy>
  <cp:revision>193</cp:revision>
  <dcterms:created xsi:type="dcterms:W3CDTF">2023-12-11T21:20:00Z</dcterms:created>
  <dcterms:modified xsi:type="dcterms:W3CDTF">2024-01-29T00:39:00Z</dcterms:modified>
</cp:coreProperties>
</file>