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377" w:rsidRDefault="005153DF" w:rsidP="000742BC">
      <w:pPr>
        <w:pStyle w:val="Title"/>
      </w:pPr>
      <w:r>
        <w:t>Stata Homework</w:t>
      </w:r>
    </w:p>
    <w:p w:rsidR="005153DF" w:rsidRDefault="006176DF" w:rsidP="00D94F9E">
      <w:pPr>
        <w:pStyle w:val="Heading1"/>
      </w:pPr>
      <w:r>
        <w:t xml:space="preserve">Download </w:t>
      </w:r>
      <w:r w:rsidR="00D94F9E">
        <w:t>DHS Data</w:t>
      </w:r>
    </w:p>
    <w:p w:rsidR="00D94F9E" w:rsidRDefault="00D94F9E" w:rsidP="004656E2">
      <w:r>
        <w:t xml:space="preserve">For this exercise you will need to download the “individual recode” dataset from the 2006 DHS survey in Mali.  </w:t>
      </w:r>
      <w:r w:rsidR="00861C53">
        <w:t xml:space="preserve">Due to DHS data sharing policies, we can’t directly share this dataset with you, but requesting and downloading this dataset if </w:t>
      </w:r>
      <w:r w:rsidR="007D2C57">
        <w:t>straightforward</w:t>
      </w:r>
      <w:r w:rsidR="00861C53">
        <w:t xml:space="preserve">.  </w:t>
      </w:r>
      <w:r w:rsidR="009968A8" w:rsidRPr="008A6E9B">
        <w:rPr>
          <w:u w:val="single"/>
        </w:rPr>
        <w:t>Please note that it takes about a day for DHS to approve requests for access to data</w:t>
      </w:r>
      <w:r w:rsidR="009968A8">
        <w:t xml:space="preserve">. </w:t>
      </w:r>
      <w:r w:rsidR="008A6E9B">
        <w:t xml:space="preserve"> </w:t>
      </w:r>
      <w:r w:rsidR="00A36B83">
        <w:t xml:space="preserve">If you are unable to access this data, you can download a sample dataset from DHS </w:t>
      </w:r>
      <w:hyperlink r:id="rId9" w:history="1">
        <w:r w:rsidR="00A36B83" w:rsidRPr="00D751ED">
          <w:rPr>
            <w:rStyle w:val="Hyperlink"/>
          </w:rPr>
          <w:t>here</w:t>
        </w:r>
      </w:hyperlink>
      <w:r w:rsidR="00A36B83">
        <w:t xml:space="preserve"> but answers you obtain from this dataset will obviously differ from that of the real dataset. </w:t>
      </w:r>
      <w:r w:rsidR="00CD781C">
        <w:t xml:space="preserve"> </w:t>
      </w:r>
      <w:r w:rsidR="00F235F6">
        <w:t xml:space="preserve">DHS is one of the most useful sources of data in international development so </w:t>
      </w:r>
      <w:r w:rsidR="005E5716">
        <w:t xml:space="preserve">it’s useful to create an account for future access.  </w:t>
      </w:r>
      <w:r w:rsidR="00506CDB">
        <w:t>T</w:t>
      </w:r>
      <w:r w:rsidR="00514DD4">
        <w:t xml:space="preserve">o request this dataset, </w:t>
      </w:r>
      <w:r w:rsidR="00072AB6">
        <w:t>complete</w:t>
      </w:r>
      <w:r w:rsidR="00514DD4">
        <w:t xml:space="preserve"> the following</w:t>
      </w:r>
      <w:r w:rsidR="00072AB6">
        <w:t xml:space="preserve"> steps</w:t>
      </w:r>
      <w:r w:rsidR="00514DD4">
        <w:t>:</w:t>
      </w:r>
    </w:p>
    <w:p w:rsidR="004706CC" w:rsidRDefault="004706CC" w:rsidP="004706CC">
      <w:pPr>
        <w:pStyle w:val="Heading2"/>
      </w:pPr>
      <w:r>
        <w:t>Register for DHS and request data access</w:t>
      </w:r>
    </w:p>
    <w:p w:rsidR="00514DD4" w:rsidRDefault="00514DD4" w:rsidP="00514DD4">
      <w:pPr>
        <w:pStyle w:val="ListParagraph"/>
        <w:numPr>
          <w:ilvl w:val="0"/>
          <w:numId w:val="11"/>
        </w:numPr>
      </w:pPr>
      <w:r>
        <w:t xml:space="preserve">Go to </w:t>
      </w:r>
      <w:hyperlink r:id="rId10" w:history="1">
        <w:r w:rsidR="001847F6" w:rsidRPr="00E768BF">
          <w:rPr>
            <w:rStyle w:val="Hyperlink"/>
          </w:rPr>
          <w:t>www.dhsprogram.com</w:t>
        </w:r>
      </w:hyperlink>
    </w:p>
    <w:p w:rsidR="001847F6" w:rsidRDefault="002A313A" w:rsidP="001847F6">
      <w:pPr>
        <w:pStyle w:val="ListParagraph"/>
        <w:numPr>
          <w:ilvl w:val="0"/>
          <w:numId w:val="11"/>
        </w:numPr>
      </w:pPr>
      <w:r>
        <w:t>Click on “login” and then “register for dataset access”</w:t>
      </w:r>
    </w:p>
    <w:p w:rsidR="00BE695B" w:rsidRDefault="00BE695B" w:rsidP="001847F6">
      <w:pPr>
        <w:pStyle w:val="ListParagraph"/>
        <w:numPr>
          <w:ilvl w:val="0"/>
          <w:numId w:val="11"/>
        </w:numPr>
      </w:pPr>
      <w:r>
        <w:t xml:space="preserve">Fill out the required information.  Note that you must write a description of what you will use the data for that is at least 300 words.  It is acceptable to state that you will use the data to generate descriptive statistics and that part of the reason for downloading the data is to learn how to use Stata to analyze DHS data. </w:t>
      </w:r>
    </w:p>
    <w:p w:rsidR="00BE695B" w:rsidRDefault="00BE695B" w:rsidP="001847F6">
      <w:pPr>
        <w:pStyle w:val="ListParagraph"/>
        <w:numPr>
          <w:ilvl w:val="0"/>
          <w:numId w:val="11"/>
        </w:numPr>
      </w:pPr>
      <w:r>
        <w:t>Select “Sub-Saharan Africa” for region</w:t>
      </w:r>
    </w:p>
    <w:p w:rsidR="00BE695B" w:rsidRDefault="00BE695B" w:rsidP="001847F6">
      <w:pPr>
        <w:pStyle w:val="ListParagraph"/>
        <w:numPr>
          <w:ilvl w:val="0"/>
          <w:numId w:val="11"/>
        </w:numPr>
      </w:pPr>
      <w:r>
        <w:t>Click “select all” to request access for all of these countries.  (Note: If you are only interested in the Mali data, you can just click Mali but it is useful to request access to other countries’ data at the same time.  You might even request access to datasets from other regions.)</w:t>
      </w:r>
    </w:p>
    <w:p w:rsidR="00BE695B" w:rsidRDefault="00BE695B" w:rsidP="00544FD0">
      <w:pPr>
        <w:pStyle w:val="Heading2"/>
      </w:pPr>
      <w:r>
        <w:t>Download Mali 2006 Individual Data</w:t>
      </w:r>
    </w:p>
    <w:p w:rsidR="005153DF" w:rsidRDefault="003F61FA" w:rsidP="005153DF">
      <w:r>
        <w:t xml:space="preserve">Once your access to the DHS dataset has been approved, </w:t>
      </w:r>
      <w:r w:rsidR="00B542D8">
        <w:t>do the following to download the data:</w:t>
      </w:r>
    </w:p>
    <w:p w:rsidR="00B542D8" w:rsidRDefault="00167067" w:rsidP="00544FD0">
      <w:pPr>
        <w:pStyle w:val="ListParagraph"/>
        <w:numPr>
          <w:ilvl w:val="0"/>
          <w:numId w:val="12"/>
        </w:numPr>
      </w:pPr>
      <w:r>
        <w:t>Login to www.dhsprogram.com</w:t>
      </w:r>
    </w:p>
    <w:p w:rsidR="00167067" w:rsidRDefault="005B5EC7" w:rsidP="00544FD0">
      <w:pPr>
        <w:pStyle w:val="ListParagraph"/>
        <w:numPr>
          <w:ilvl w:val="0"/>
          <w:numId w:val="12"/>
        </w:numPr>
      </w:pPr>
      <w:r>
        <w:t xml:space="preserve">Select the project for which you wrote a description </w:t>
      </w:r>
      <w:r w:rsidR="009A0EEC">
        <w:t>when you requested access</w:t>
      </w:r>
    </w:p>
    <w:p w:rsidR="009A0EEC" w:rsidRDefault="008572EF" w:rsidP="00544FD0">
      <w:pPr>
        <w:pStyle w:val="ListParagraph"/>
        <w:numPr>
          <w:ilvl w:val="0"/>
          <w:numId w:val="12"/>
        </w:numPr>
      </w:pPr>
      <w:r>
        <w:t>Select “Mali” for the country</w:t>
      </w:r>
      <w:r w:rsidR="008564C7">
        <w:t xml:space="preserve"> and click “view surveys”</w:t>
      </w:r>
    </w:p>
    <w:p w:rsidR="008564C7" w:rsidRDefault="001D7915" w:rsidP="00544FD0">
      <w:pPr>
        <w:pStyle w:val="ListParagraph"/>
        <w:numPr>
          <w:ilvl w:val="0"/>
          <w:numId w:val="12"/>
        </w:numPr>
      </w:pPr>
      <w:r>
        <w:t>Click on “Mali 2006”</w:t>
      </w:r>
    </w:p>
    <w:p w:rsidR="00837C20" w:rsidRDefault="00837C20" w:rsidP="00544FD0">
      <w:pPr>
        <w:pStyle w:val="ListParagraph"/>
        <w:numPr>
          <w:ilvl w:val="0"/>
          <w:numId w:val="12"/>
        </w:numPr>
      </w:pPr>
      <w:r>
        <w:t xml:space="preserve">Click on “Data available” under the heading </w:t>
      </w:r>
      <w:r>
        <w:rPr>
          <w:b/>
        </w:rPr>
        <w:t>Survey Datasets</w:t>
      </w:r>
    </w:p>
    <w:p w:rsidR="004706CC" w:rsidRDefault="00587BAD" w:rsidP="005153DF">
      <w:pPr>
        <w:pStyle w:val="ListParagraph"/>
        <w:numPr>
          <w:ilvl w:val="0"/>
          <w:numId w:val="12"/>
        </w:numPr>
      </w:pPr>
      <w:r>
        <w:t xml:space="preserve">Click on </w:t>
      </w:r>
      <w:hyperlink r:id="rId11" w:history="1">
        <w:r>
          <w:rPr>
            <w:rStyle w:val="Hyperlink"/>
            <w:rFonts w:ascii="Verdana" w:hAnsi="Verdana"/>
            <w:color w:val="444444"/>
            <w:sz w:val="17"/>
            <w:szCs w:val="17"/>
            <w:shd w:val="clear" w:color="auto" w:fill="FFFFFF"/>
          </w:rPr>
          <w:t>mlir53dt.zip</w:t>
        </w:r>
      </w:hyperlink>
      <w:r>
        <w:t xml:space="preserve"> to download the individual recode file in Stata format</w:t>
      </w:r>
    </w:p>
    <w:p w:rsidR="00D751ED" w:rsidRDefault="00D751ED" w:rsidP="005153DF"/>
    <w:p w:rsidR="00872B8D" w:rsidRDefault="00872B8D" w:rsidP="002D031C">
      <w:pPr>
        <w:pStyle w:val="Heading1"/>
      </w:pPr>
      <w:r>
        <w:t>What’s in this Dataset?</w:t>
      </w:r>
    </w:p>
    <w:p w:rsidR="002D031C" w:rsidRDefault="00D96FE9" w:rsidP="00D96FE9">
      <w:r>
        <w:t xml:space="preserve">This dataset contains responses from a survey of women between the ages of 15 to 49 conducted in Mali in 2006.  </w:t>
      </w:r>
      <w:r w:rsidR="00C703DB">
        <w:t xml:space="preserve">To obtain the final report from this survey, </w:t>
      </w:r>
      <w:proofErr w:type="gramStart"/>
      <w:r w:rsidR="00C703DB">
        <w:t xml:space="preserve">which includes a copy of the complete questionnaire, click </w:t>
      </w:r>
      <w:hyperlink r:id="rId12" w:history="1">
        <w:r w:rsidR="000B4291" w:rsidRPr="000B4291">
          <w:rPr>
            <w:rStyle w:val="Hyperlink"/>
          </w:rPr>
          <w:t>here</w:t>
        </w:r>
      </w:hyperlink>
      <w:r w:rsidR="000B4291">
        <w:t>.</w:t>
      </w:r>
      <w:proofErr w:type="gramEnd"/>
    </w:p>
    <w:p w:rsidR="00425DAC" w:rsidRDefault="00C74D50" w:rsidP="00FE3D0D">
      <w:pPr>
        <w:pStyle w:val="Heading1"/>
      </w:pPr>
      <w:r>
        <w:lastRenderedPageBreak/>
        <w:t xml:space="preserve">Open </w:t>
      </w:r>
      <w:r w:rsidR="00F62D62">
        <w:t xml:space="preserve">the </w:t>
      </w:r>
      <w:r w:rsidR="00494766">
        <w:t>Dataset</w:t>
      </w:r>
    </w:p>
    <w:p w:rsidR="00882FA6" w:rsidRDefault="00882FA6" w:rsidP="005351F0">
      <w:r>
        <w:t xml:space="preserve">Start by opening the dataset in Stata.  </w:t>
      </w:r>
      <w:r w:rsidR="005351F0">
        <w:t xml:space="preserve">Depending </w:t>
      </w:r>
      <w:r w:rsidR="00A923BD">
        <w:t xml:space="preserve">on </w:t>
      </w:r>
      <w:r w:rsidR="005351F0">
        <w:t>the version of Stata that you are using you may get an error if you try to open the dataset by double clicking on it.  The reason for the error is that some versions of Stata have a limit on the number of variables that you can have in a dataset.  If you receive an error, open the dataset using the following command</w:t>
      </w:r>
      <w:r>
        <w:t xml:space="preserve"> (after replacing </w:t>
      </w:r>
      <w:r w:rsidRPr="001C6955">
        <w:rPr>
          <w:b/>
        </w:rPr>
        <w:t>PATH</w:t>
      </w:r>
      <w:r>
        <w:t xml:space="preserve"> with the path to the file on your computer):  </w:t>
      </w:r>
    </w:p>
    <w:p w:rsidR="00882FA6" w:rsidRPr="005C43D1" w:rsidRDefault="00882FA6" w:rsidP="00882FA6">
      <w:pPr>
        <w:ind w:firstLine="360"/>
        <w:rPr>
          <w:rFonts w:ascii="Courier New" w:hAnsi="Courier New" w:cs="Courier New"/>
        </w:rPr>
      </w:pPr>
      <w:proofErr w:type="gramStart"/>
      <w:r w:rsidRPr="005C43D1">
        <w:rPr>
          <w:rFonts w:ascii="Courier New" w:hAnsi="Courier New" w:cs="Courier New"/>
        </w:rPr>
        <w:t>use</w:t>
      </w:r>
      <w:proofErr w:type="gramEnd"/>
      <w:r w:rsidRPr="005C43D1">
        <w:rPr>
          <w:rFonts w:ascii="Courier New" w:hAnsi="Courier New" w:cs="Courier New"/>
        </w:rPr>
        <w:t xml:space="preserve"> </w:t>
      </w:r>
      <w:proofErr w:type="spellStart"/>
      <w:r w:rsidRPr="005C43D1">
        <w:rPr>
          <w:rFonts w:ascii="Courier New" w:hAnsi="Courier New" w:cs="Courier New"/>
        </w:rPr>
        <w:t>caseid</w:t>
      </w:r>
      <w:proofErr w:type="spellEnd"/>
      <w:r w:rsidRPr="005C43D1">
        <w:rPr>
          <w:rFonts w:ascii="Courier New" w:hAnsi="Courier New" w:cs="Courier New"/>
        </w:rPr>
        <w:t xml:space="preserve"> v* using "</w:t>
      </w:r>
      <w:r w:rsidRPr="005C43D1">
        <w:rPr>
          <w:rFonts w:ascii="Courier New" w:hAnsi="Courier New" w:cs="Courier New"/>
          <w:b/>
        </w:rPr>
        <w:t>PATH</w:t>
      </w:r>
      <w:r w:rsidRPr="005C43D1">
        <w:rPr>
          <w:rFonts w:ascii="Courier New" w:hAnsi="Courier New" w:cs="Courier New"/>
        </w:rPr>
        <w:t>\MLIR53FL.DTA"</w:t>
      </w:r>
    </w:p>
    <w:p w:rsidR="00882FA6" w:rsidRPr="00882FA6" w:rsidRDefault="005351F0" w:rsidP="00882FA6">
      <w:r>
        <w:t xml:space="preserve">This will load only the variables </w:t>
      </w:r>
      <w:proofErr w:type="spellStart"/>
      <w:r>
        <w:t>caseid</w:t>
      </w:r>
      <w:proofErr w:type="spellEnd"/>
      <w:r>
        <w:t xml:space="preserve"> and all variables starting with the letter “v” into memory.  For the purpose of this assignment, these variables will be sufficient.  </w:t>
      </w:r>
      <w:r w:rsidR="0074201C">
        <w:t>(Note that you will only rarely have to use this command.)</w:t>
      </w:r>
    </w:p>
    <w:p w:rsidR="0047489F" w:rsidRDefault="007F162F" w:rsidP="00FE3D0D">
      <w:pPr>
        <w:pStyle w:val="Heading1"/>
      </w:pPr>
      <w:r>
        <w:t xml:space="preserve">Questions </w:t>
      </w:r>
    </w:p>
    <w:p w:rsidR="00610FE6" w:rsidRPr="00610FE6" w:rsidRDefault="00610FE6" w:rsidP="00610FE6">
      <w:r>
        <w:t xml:space="preserve">Use the dataset that you have opened to answer the following questions. </w:t>
      </w:r>
      <w:r w:rsidR="00BB4952">
        <w:t xml:space="preserve"> </w:t>
      </w:r>
      <w:r w:rsidR="00C523E8">
        <w:t xml:space="preserve">If you want to check your answers later, either create a do file with the Stata code (recommended) or cut and paste the Stata commands into a word document.  </w:t>
      </w:r>
    </w:p>
    <w:p w:rsidR="00904A24" w:rsidRDefault="005E1674" w:rsidP="00936A51">
      <w:pPr>
        <w:pStyle w:val="ListParagraph"/>
        <w:numPr>
          <w:ilvl w:val="0"/>
          <w:numId w:val="2"/>
        </w:numPr>
      </w:pPr>
      <w:r>
        <w:t>How many respon</w:t>
      </w:r>
      <w:r w:rsidR="00511E73">
        <w:t>dents in the dataset have had 10</w:t>
      </w:r>
      <w:r>
        <w:t xml:space="preserve"> or more children</w:t>
      </w:r>
      <w:r w:rsidR="00616AA1">
        <w:t xml:space="preserve"> (v201)</w:t>
      </w:r>
      <w:r>
        <w:t>?</w:t>
      </w:r>
    </w:p>
    <w:p w:rsidR="00BB4952" w:rsidRDefault="00BB4952" w:rsidP="00BB4952">
      <w:pPr>
        <w:pStyle w:val="ListParagraph"/>
        <w:numPr>
          <w:ilvl w:val="1"/>
          <w:numId w:val="2"/>
        </w:numPr>
      </w:pPr>
      <w:r>
        <w:t>Commands to use: count</w:t>
      </w:r>
    </w:p>
    <w:p w:rsidR="00FB2B9D" w:rsidRDefault="00FB2B9D" w:rsidP="00E570BD">
      <w:pPr>
        <w:pStyle w:val="ListParagraph"/>
        <w:numPr>
          <w:ilvl w:val="0"/>
          <w:numId w:val="2"/>
        </w:numPr>
      </w:pPr>
      <w:r>
        <w:t xml:space="preserve">Generate a variable for whether the respondent has 5 years of education </w:t>
      </w:r>
      <w:r w:rsidR="00326F44">
        <w:t xml:space="preserve">(v133) </w:t>
      </w:r>
      <w:r>
        <w:t>or more</w:t>
      </w:r>
      <w:r w:rsidR="00326F44">
        <w:t xml:space="preserve"> and</w:t>
      </w:r>
      <w:r w:rsidR="004379DE">
        <w:t xml:space="preserve"> (also)</w:t>
      </w:r>
      <w:r w:rsidR="00326F44">
        <w:t xml:space="preserve"> has a television (v121)</w:t>
      </w:r>
      <w:r w:rsidR="00643752">
        <w:t xml:space="preserve">.  How many </w:t>
      </w:r>
      <w:r w:rsidR="00927507">
        <w:t xml:space="preserve">such </w:t>
      </w:r>
      <w:r w:rsidR="00643752">
        <w:t xml:space="preserve">households are there in </w:t>
      </w:r>
      <w:r w:rsidR="00927507">
        <w:t xml:space="preserve">the </w:t>
      </w:r>
      <w:proofErr w:type="spellStart"/>
      <w:r w:rsidR="00927507">
        <w:t>Mopti</w:t>
      </w:r>
      <w:proofErr w:type="spellEnd"/>
      <w:r w:rsidR="00927507">
        <w:t xml:space="preserve"> region?</w:t>
      </w:r>
    </w:p>
    <w:p w:rsidR="00B123A1" w:rsidRDefault="00B123A1" w:rsidP="00B123A1">
      <w:pPr>
        <w:pStyle w:val="ListParagraph"/>
        <w:numPr>
          <w:ilvl w:val="1"/>
          <w:numId w:val="2"/>
        </w:numPr>
      </w:pPr>
      <w:r>
        <w:t xml:space="preserve">Commands to use: </w:t>
      </w:r>
      <w:r w:rsidR="00D05CFA">
        <w:t xml:space="preserve">generate, replace, </w:t>
      </w:r>
      <w:r w:rsidR="00A5221B">
        <w:t>count</w:t>
      </w:r>
    </w:p>
    <w:p w:rsidR="00B123A1" w:rsidRDefault="00643752" w:rsidP="00FB2B9D">
      <w:pPr>
        <w:pStyle w:val="ListParagraph"/>
        <w:numPr>
          <w:ilvl w:val="1"/>
          <w:numId w:val="2"/>
        </w:numPr>
      </w:pPr>
      <w:r>
        <w:t xml:space="preserve">Hints: You will need to use “if” conditions multiple times to do this.  </w:t>
      </w:r>
      <w:r w:rsidR="0046760C">
        <w:t>Use the variable v024 for region.</w:t>
      </w:r>
    </w:p>
    <w:p w:rsidR="001361A9" w:rsidRDefault="001361A9" w:rsidP="005F6250">
      <w:pPr>
        <w:pStyle w:val="ListParagraph"/>
        <w:numPr>
          <w:ilvl w:val="0"/>
          <w:numId w:val="2"/>
        </w:numPr>
      </w:pPr>
      <w:r w:rsidRPr="001361A9">
        <w:t>Create table showing usage of family planning (v302) by wealth quintile (v190)</w:t>
      </w:r>
      <w:r w:rsidR="002A5556">
        <w:t>. (Output should look like the table below.)</w:t>
      </w:r>
    </w:p>
    <w:p w:rsidR="00316667" w:rsidRDefault="00316667" w:rsidP="001361A9">
      <w:pPr>
        <w:pStyle w:val="ListParagraph"/>
        <w:numPr>
          <w:ilvl w:val="1"/>
          <w:numId w:val="2"/>
        </w:numPr>
      </w:pPr>
      <w:r>
        <w:t>Commands to use: tabulate</w:t>
      </w:r>
    </w:p>
    <w:p w:rsidR="001361A9" w:rsidRDefault="001361A9" w:rsidP="001361A9"/>
    <w:tbl>
      <w:tblPr>
        <w:tblStyle w:val="TableGrid"/>
        <w:tblW w:w="9234" w:type="dxa"/>
        <w:tblLook w:val="0420" w:firstRow="1" w:lastRow="0" w:firstColumn="0" w:lastColumn="0" w:noHBand="0" w:noVBand="1"/>
      </w:tblPr>
      <w:tblGrid>
        <w:gridCol w:w="1539"/>
        <w:gridCol w:w="1539"/>
        <w:gridCol w:w="1539"/>
        <w:gridCol w:w="1539"/>
        <w:gridCol w:w="1539"/>
        <w:gridCol w:w="1539"/>
      </w:tblGrid>
      <w:tr w:rsidR="00590C4F" w:rsidRPr="00696E04" w:rsidTr="00696E04">
        <w:trPr>
          <w:trHeight w:val="734"/>
        </w:trPr>
        <w:tc>
          <w:tcPr>
            <w:tcW w:w="1539" w:type="dxa"/>
            <w:hideMark/>
          </w:tcPr>
          <w:p w:rsidR="00590C4F" w:rsidRPr="00696E04" w:rsidRDefault="00590C4F" w:rsidP="00590C4F">
            <w:pPr>
              <w:spacing w:after="200" w:line="276" w:lineRule="auto"/>
              <w:rPr>
                <w:sz w:val="20"/>
              </w:rPr>
            </w:pPr>
          </w:p>
        </w:tc>
        <w:tc>
          <w:tcPr>
            <w:tcW w:w="1539" w:type="dxa"/>
            <w:hideMark/>
          </w:tcPr>
          <w:p w:rsidR="0050265E" w:rsidRPr="00696E04" w:rsidRDefault="00590C4F" w:rsidP="00590C4F">
            <w:pPr>
              <w:spacing w:after="200" w:line="276" w:lineRule="auto"/>
              <w:rPr>
                <w:sz w:val="20"/>
              </w:rPr>
            </w:pPr>
            <w:r w:rsidRPr="00696E04">
              <w:rPr>
                <w:b/>
                <w:bCs/>
                <w:sz w:val="20"/>
              </w:rPr>
              <w:t>Never used</w:t>
            </w:r>
          </w:p>
        </w:tc>
        <w:tc>
          <w:tcPr>
            <w:tcW w:w="1539" w:type="dxa"/>
            <w:hideMark/>
          </w:tcPr>
          <w:p w:rsidR="0050265E" w:rsidRPr="00696E04" w:rsidRDefault="00590C4F" w:rsidP="00590C4F">
            <w:pPr>
              <w:spacing w:after="200" w:line="276" w:lineRule="auto"/>
              <w:rPr>
                <w:sz w:val="20"/>
              </w:rPr>
            </w:pPr>
            <w:r w:rsidRPr="00696E04">
              <w:rPr>
                <w:b/>
                <w:bCs/>
                <w:sz w:val="20"/>
              </w:rPr>
              <w:t>Used on folkloric</w:t>
            </w:r>
          </w:p>
        </w:tc>
        <w:tc>
          <w:tcPr>
            <w:tcW w:w="1539" w:type="dxa"/>
            <w:hideMark/>
          </w:tcPr>
          <w:p w:rsidR="0050265E" w:rsidRPr="00696E04" w:rsidRDefault="00590C4F" w:rsidP="00590C4F">
            <w:pPr>
              <w:spacing w:after="200" w:line="276" w:lineRule="auto"/>
              <w:rPr>
                <w:sz w:val="20"/>
              </w:rPr>
            </w:pPr>
            <w:r w:rsidRPr="00696E04">
              <w:rPr>
                <w:b/>
                <w:bCs/>
                <w:sz w:val="20"/>
              </w:rPr>
              <w:t xml:space="preserve">Used only </w:t>
            </w:r>
            <w:proofErr w:type="spellStart"/>
            <w:r w:rsidRPr="00696E04">
              <w:rPr>
                <w:b/>
                <w:bCs/>
                <w:sz w:val="20"/>
              </w:rPr>
              <w:t>trad</w:t>
            </w:r>
            <w:proofErr w:type="spellEnd"/>
            <w:r w:rsidRPr="00696E04">
              <w:rPr>
                <w:b/>
                <w:bCs/>
                <w:sz w:val="20"/>
              </w:rPr>
              <w:t>.</w:t>
            </w:r>
          </w:p>
        </w:tc>
        <w:tc>
          <w:tcPr>
            <w:tcW w:w="1539" w:type="dxa"/>
            <w:hideMark/>
          </w:tcPr>
          <w:p w:rsidR="0050265E" w:rsidRPr="00696E04" w:rsidRDefault="00590C4F" w:rsidP="00590C4F">
            <w:pPr>
              <w:spacing w:after="200" w:line="276" w:lineRule="auto"/>
              <w:rPr>
                <w:sz w:val="20"/>
              </w:rPr>
            </w:pPr>
            <w:r w:rsidRPr="00696E04">
              <w:rPr>
                <w:b/>
                <w:bCs/>
                <w:sz w:val="20"/>
              </w:rPr>
              <w:t>Used modern method</w:t>
            </w:r>
          </w:p>
        </w:tc>
        <w:tc>
          <w:tcPr>
            <w:tcW w:w="1539" w:type="dxa"/>
            <w:hideMark/>
          </w:tcPr>
          <w:p w:rsidR="0050265E" w:rsidRPr="00696E04" w:rsidRDefault="00590C4F" w:rsidP="00590C4F">
            <w:pPr>
              <w:spacing w:after="200" w:line="276" w:lineRule="auto"/>
              <w:rPr>
                <w:sz w:val="20"/>
              </w:rPr>
            </w:pPr>
            <w:r w:rsidRPr="00696E04">
              <w:rPr>
                <w:b/>
                <w:bCs/>
                <w:sz w:val="20"/>
              </w:rPr>
              <w:t>Total</w:t>
            </w:r>
          </w:p>
        </w:tc>
      </w:tr>
      <w:tr w:rsidR="00590C4F" w:rsidRPr="00696E04" w:rsidTr="00696E04">
        <w:trPr>
          <w:trHeight w:val="303"/>
        </w:trPr>
        <w:tc>
          <w:tcPr>
            <w:tcW w:w="1539" w:type="dxa"/>
            <w:hideMark/>
          </w:tcPr>
          <w:p w:rsidR="0050265E" w:rsidRPr="00696E04" w:rsidRDefault="00590C4F" w:rsidP="00590C4F">
            <w:pPr>
              <w:spacing w:after="200" w:line="276" w:lineRule="auto"/>
              <w:rPr>
                <w:sz w:val="20"/>
              </w:rPr>
            </w:pPr>
            <w:r w:rsidRPr="00696E04">
              <w:rPr>
                <w:sz w:val="20"/>
              </w:rPr>
              <w:t>Poorest</w:t>
            </w:r>
          </w:p>
        </w:tc>
        <w:tc>
          <w:tcPr>
            <w:tcW w:w="1539" w:type="dxa"/>
            <w:hideMark/>
          </w:tcPr>
          <w:p w:rsidR="00590C4F" w:rsidRPr="00696E04" w:rsidRDefault="00590C4F" w:rsidP="00590C4F">
            <w:pPr>
              <w:spacing w:after="200" w:line="276" w:lineRule="auto"/>
              <w:rPr>
                <w:sz w:val="20"/>
              </w:rPr>
            </w:pPr>
          </w:p>
        </w:tc>
        <w:tc>
          <w:tcPr>
            <w:tcW w:w="1539" w:type="dxa"/>
            <w:hideMark/>
          </w:tcPr>
          <w:p w:rsidR="00590C4F" w:rsidRPr="00696E04" w:rsidRDefault="00590C4F" w:rsidP="00590C4F">
            <w:pPr>
              <w:spacing w:after="200" w:line="276" w:lineRule="auto"/>
              <w:rPr>
                <w:sz w:val="20"/>
              </w:rPr>
            </w:pPr>
          </w:p>
        </w:tc>
        <w:tc>
          <w:tcPr>
            <w:tcW w:w="1539" w:type="dxa"/>
            <w:hideMark/>
          </w:tcPr>
          <w:p w:rsidR="00590C4F" w:rsidRPr="00696E04" w:rsidRDefault="00590C4F" w:rsidP="00590C4F">
            <w:pPr>
              <w:spacing w:after="200" w:line="276" w:lineRule="auto"/>
              <w:rPr>
                <w:sz w:val="20"/>
              </w:rPr>
            </w:pPr>
          </w:p>
        </w:tc>
        <w:tc>
          <w:tcPr>
            <w:tcW w:w="1539" w:type="dxa"/>
            <w:hideMark/>
          </w:tcPr>
          <w:p w:rsidR="00590C4F" w:rsidRPr="00696E04" w:rsidRDefault="00590C4F" w:rsidP="00590C4F">
            <w:pPr>
              <w:spacing w:after="200" w:line="276" w:lineRule="auto"/>
              <w:rPr>
                <w:sz w:val="20"/>
              </w:rPr>
            </w:pPr>
          </w:p>
        </w:tc>
        <w:tc>
          <w:tcPr>
            <w:tcW w:w="1539" w:type="dxa"/>
            <w:hideMark/>
          </w:tcPr>
          <w:p w:rsidR="0050265E" w:rsidRPr="00696E04" w:rsidRDefault="00590C4F" w:rsidP="00590C4F">
            <w:pPr>
              <w:spacing w:after="200" w:line="276" w:lineRule="auto"/>
              <w:rPr>
                <w:sz w:val="20"/>
              </w:rPr>
            </w:pPr>
            <w:r w:rsidRPr="00696E04">
              <w:rPr>
                <w:sz w:val="20"/>
              </w:rPr>
              <w:t>100%</w:t>
            </w:r>
          </w:p>
        </w:tc>
      </w:tr>
      <w:tr w:rsidR="00590C4F" w:rsidRPr="00696E04" w:rsidTr="00696E04">
        <w:trPr>
          <w:trHeight w:val="303"/>
        </w:trPr>
        <w:tc>
          <w:tcPr>
            <w:tcW w:w="1539" w:type="dxa"/>
            <w:hideMark/>
          </w:tcPr>
          <w:p w:rsidR="0050265E" w:rsidRPr="00696E04" w:rsidRDefault="00590C4F" w:rsidP="00590C4F">
            <w:pPr>
              <w:spacing w:after="200" w:line="276" w:lineRule="auto"/>
              <w:rPr>
                <w:sz w:val="20"/>
              </w:rPr>
            </w:pPr>
            <w:r w:rsidRPr="00696E04">
              <w:rPr>
                <w:sz w:val="20"/>
              </w:rPr>
              <w:t>Poorer</w:t>
            </w:r>
          </w:p>
        </w:tc>
        <w:tc>
          <w:tcPr>
            <w:tcW w:w="1539" w:type="dxa"/>
            <w:hideMark/>
          </w:tcPr>
          <w:p w:rsidR="00590C4F" w:rsidRPr="00696E04" w:rsidRDefault="00590C4F" w:rsidP="00590C4F">
            <w:pPr>
              <w:spacing w:after="200" w:line="276" w:lineRule="auto"/>
              <w:rPr>
                <w:sz w:val="20"/>
              </w:rPr>
            </w:pPr>
          </w:p>
        </w:tc>
        <w:tc>
          <w:tcPr>
            <w:tcW w:w="1539" w:type="dxa"/>
            <w:hideMark/>
          </w:tcPr>
          <w:p w:rsidR="00590C4F" w:rsidRPr="00696E04" w:rsidRDefault="00590C4F" w:rsidP="00590C4F">
            <w:pPr>
              <w:spacing w:after="200" w:line="276" w:lineRule="auto"/>
              <w:rPr>
                <w:sz w:val="20"/>
              </w:rPr>
            </w:pPr>
          </w:p>
        </w:tc>
        <w:tc>
          <w:tcPr>
            <w:tcW w:w="1539" w:type="dxa"/>
            <w:hideMark/>
          </w:tcPr>
          <w:p w:rsidR="00590C4F" w:rsidRPr="00696E04" w:rsidRDefault="00590C4F" w:rsidP="00590C4F">
            <w:pPr>
              <w:spacing w:after="200" w:line="276" w:lineRule="auto"/>
              <w:rPr>
                <w:sz w:val="20"/>
              </w:rPr>
            </w:pPr>
          </w:p>
        </w:tc>
        <w:tc>
          <w:tcPr>
            <w:tcW w:w="1539" w:type="dxa"/>
            <w:hideMark/>
          </w:tcPr>
          <w:p w:rsidR="00590C4F" w:rsidRPr="00696E04" w:rsidRDefault="00590C4F" w:rsidP="00590C4F">
            <w:pPr>
              <w:spacing w:after="200" w:line="276" w:lineRule="auto"/>
              <w:rPr>
                <w:sz w:val="20"/>
              </w:rPr>
            </w:pPr>
          </w:p>
        </w:tc>
        <w:tc>
          <w:tcPr>
            <w:tcW w:w="1539" w:type="dxa"/>
            <w:hideMark/>
          </w:tcPr>
          <w:p w:rsidR="0050265E" w:rsidRPr="00696E04" w:rsidRDefault="00590C4F" w:rsidP="00590C4F">
            <w:pPr>
              <w:spacing w:after="200" w:line="276" w:lineRule="auto"/>
              <w:rPr>
                <w:sz w:val="20"/>
              </w:rPr>
            </w:pPr>
            <w:r w:rsidRPr="00696E04">
              <w:rPr>
                <w:sz w:val="20"/>
              </w:rPr>
              <w:t>100%</w:t>
            </w:r>
          </w:p>
        </w:tc>
      </w:tr>
      <w:tr w:rsidR="00590C4F" w:rsidRPr="00696E04" w:rsidTr="00696E04">
        <w:trPr>
          <w:trHeight w:val="303"/>
        </w:trPr>
        <w:tc>
          <w:tcPr>
            <w:tcW w:w="1539" w:type="dxa"/>
            <w:hideMark/>
          </w:tcPr>
          <w:p w:rsidR="0050265E" w:rsidRPr="00696E04" w:rsidRDefault="00590C4F" w:rsidP="00590C4F">
            <w:pPr>
              <w:spacing w:after="200" w:line="276" w:lineRule="auto"/>
              <w:rPr>
                <w:sz w:val="20"/>
              </w:rPr>
            </w:pPr>
            <w:r w:rsidRPr="00696E04">
              <w:rPr>
                <w:sz w:val="20"/>
              </w:rPr>
              <w:t>Middle</w:t>
            </w:r>
          </w:p>
        </w:tc>
        <w:tc>
          <w:tcPr>
            <w:tcW w:w="1539" w:type="dxa"/>
            <w:hideMark/>
          </w:tcPr>
          <w:p w:rsidR="00590C4F" w:rsidRPr="00696E04" w:rsidRDefault="00590C4F" w:rsidP="00590C4F">
            <w:pPr>
              <w:spacing w:after="200" w:line="276" w:lineRule="auto"/>
              <w:rPr>
                <w:sz w:val="20"/>
              </w:rPr>
            </w:pPr>
          </w:p>
        </w:tc>
        <w:tc>
          <w:tcPr>
            <w:tcW w:w="1539" w:type="dxa"/>
            <w:hideMark/>
          </w:tcPr>
          <w:p w:rsidR="00590C4F" w:rsidRPr="00696E04" w:rsidRDefault="00590C4F" w:rsidP="00590C4F">
            <w:pPr>
              <w:spacing w:after="200" w:line="276" w:lineRule="auto"/>
              <w:rPr>
                <w:sz w:val="20"/>
              </w:rPr>
            </w:pPr>
          </w:p>
        </w:tc>
        <w:tc>
          <w:tcPr>
            <w:tcW w:w="1539" w:type="dxa"/>
            <w:hideMark/>
          </w:tcPr>
          <w:p w:rsidR="00590C4F" w:rsidRPr="00696E04" w:rsidRDefault="00590C4F" w:rsidP="00590C4F">
            <w:pPr>
              <w:spacing w:after="200" w:line="276" w:lineRule="auto"/>
              <w:rPr>
                <w:sz w:val="20"/>
              </w:rPr>
            </w:pPr>
          </w:p>
        </w:tc>
        <w:tc>
          <w:tcPr>
            <w:tcW w:w="1539" w:type="dxa"/>
            <w:hideMark/>
          </w:tcPr>
          <w:p w:rsidR="00590C4F" w:rsidRPr="00696E04" w:rsidRDefault="00590C4F" w:rsidP="00590C4F">
            <w:pPr>
              <w:spacing w:after="200" w:line="276" w:lineRule="auto"/>
              <w:rPr>
                <w:sz w:val="20"/>
              </w:rPr>
            </w:pPr>
          </w:p>
        </w:tc>
        <w:tc>
          <w:tcPr>
            <w:tcW w:w="1539" w:type="dxa"/>
            <w:hideMark/>
          </w:tcPr>
          <w:p w:rsidR="0050265E" w:rsidRPr="00696E04" w:rsidRDefault="00590C4F" w:rsidP="00590C4F">
            <w:pPr>
              <w:spacing w:after="200" w:line="276" w:lineRule="auto"/>
              <w:rPr>
                <w:sz w:val="20"/>
              </w:rPr>
            </w:pPr>
            <w:r w:rsidRPr="00696E04">
              <w:rPr>
                <w:sz w:val="20"/>
              </w:rPr>
              <w:t>100%</w:t>
            </w:r>
          </w:p>
        </w:tc>
      </w:tr>
      <w:tr w:rsidR="00590C4F" w:rsidRPr="00696E04" w:rsidTr="00696E04">
        <w:trPr>
          <w:trHeight w:val="303"/>
        </w:trPr>
        <w:tc>
          <w:tcPr>
            <w:tcW w:w="1539" w:type="dxa"/>
            <w:hideMark/>
          </w:tcPr>
          <w:p w:rsidR="0050265E" w:rsidRPr="00696E04" w:rsidRDefault="00590C4F" w:rsidP="00590C4F">
            <w:pPr>
              <w:spacing w:after="200" w:line="276" w:lineRule="auto"/>
              <w:rPr>
                <w:sz w:val="20"/>
              </w:rPr>
            </w:pPr>
            <w:r w:rsidRPr="00696E04">
              <w:rPr>
                <w:sz w:val="20"/>
              </w:rPr>
              <w:t>Richer</w:t>
            </w:r>
          </w:p>
        </w:tc>
        <w:tc>
          <w:tcPr>
            <w:tcW w:w="1539" w:type="dxa"/>
            <w:hideMark/>
          </w:tcPr>
          <w:p w:rsidR="00590C4F" w:rsidRPr="00696E04" w:rsidRDefault="00590C4F" w:rsidP="00590C4F">
            <w:pPr>
              <w:spacing w:after="200" w:line="276" w:lineRule="auto"/>
              <w:rPr>
                <w:sz w:val="20"/>
              </w:rPr>
            </w:pPr>
          </w:p>
        </w:tc>
        <w:tc>
          <w:tcPr>
            <w:tcW w:w="1539" w:type="dxa"/>
            <w:hideMark/>
          </w:tcPr>
          <w:p w:rsidR="00590C4F" w:rsidRPr="00696E04" w:rsidRDefault="00590C4F" w:rsidP="00590C4F">
            <w:pPr>
              <w:spacing w:after="200" w:line="276" w:lineRule="auto"/>
              <w:rPr>
                <w:sz w:val="20"/>
              </w:rPr>
            </w:pPr>
          </w:p>
        </w:tc>
        <w:tc>
          <w:tcPr>
            <w:tcW w:w="1539" w:type="dxa"/>
            <w:hideMark/>
          </w:tcPr>
          <w:p w:rsidR="00590C4F" w:rsidRPr="00696E04" w:rsidRDefault="00590C4F" w:rsidP="00590C4F">
            <w:pPr>
              <w:spacing w:after="200" w:line="276" w:lineRule="auto"/>
              <w:rPr>
                <w:sz w:val="20"/>
              </w:rPr>
            </w:pPr>
          </w:p>
        </w:tc>
        <w:tc>
          <w:tcPr>
            <w:tcW w:w="1539" w:type="dxa"/>
            <w:hideMark/>
          </w:tcPr>
          <w:p w:rsidR="00590C4F" w:rsidRPr="00696E04" w:rsidRDefault="00590C4F" w:rsidP="00590C4F">
            <w:pPr>
              <w:spacing w:after="200" w:line="276" w:lineRule="auto"/>
              <w:rPr>
                <w:sz w:val="20"/>
              </w:rPr>
            </w:pPr>
          </w:p>
        </w:tc>
        <w:tc>
          <w:tcPr>
            <w:tcW w:w="1539" w:type="dxa"/>
            <w:hideMark/>
          </w:tcPr>
          <w:p w:rsidR="0050265E" w:rsidRPr="00696E04" w:rsidRDefault="00590C4F" w:rsidP="00590C4F">
            <w:pPr>
              <w:spacing w:after="200" w:line="276" w:lineRule="auto"/>
              <w:rPr>
                <w:sz w:val="20"/>
              </w:rPr>
            </w:pPr>
            <w:r w:rsidRPr="00696E04">
              <w:rPr>
                <w:sz w:val="20"/>
              </w:rPr>
              <w:t>100%</w:t>
            </w:r>
          </w:p>
        </w:tc>
      </w:tr>
      <w:tr w:rsidR="00590C4F" w:rsidRPr="00696E04" w:rsidTr="00696E04">
        <w:trPr>
          <w:trHeight w:val="303"/>
        </w:trPr>
        <w:tc>
          <w:tcPr>
            <w:tcW w:w="1539" w:type="dxa"/>
            <w:hideMark/>
          </w:tcPr>
          <w:p w:rsidR="0050265E" w:rsidRPr="00696E04" w:rsidRDefault="00590C4F" w:rsidP="00590C4F">
            <w:pPr>
              <w:spacing w:after="200" w:line="276" w:lineRule="auto"/>
              <w:rPr>
                <w:sz w:val="20"/>
              </w:rPr>
            </w:pPr>
            <w:r w:rsidRPr="00696E04">
              <w:rPr>
                <w:sz w:val="20"/>
              </w:rPr>
              <w:t>Richest</w:t>
            </w:r>
          </w:p>
        </w:tc>
        <w:tc>
          <w:tcPr>
            <w:tcW w:w="1539" w:type="dxa"/>
            <w:hideMark/>
          </w:tcPr>
          <w:p w:rsidR="00590C4F" w:rsidRPr="00696E04" w:rsidRDefault="00590C4F" w:rsidP="00590C4F">
            <w:pPr>
              <w:spacing w:after="200" w:line="276" w:lineRule="auto"/>
              <w:rPr>
                <w:sz w:val="20"/>
              </w:rPr>
            </w:pPr>
          </w:p>
        </w:tc>
        <w:tc>
          <w:tcPr>
            <w:tcW w:w="1539" w:type="dxa"/>
            <w:hideMark/>
          </w:tcPr>
          <w:p w:rsidR="00590C4F" w:rsidRPr="00696E04" w:rsidRDefault="00590C4F" w:rsidP="00590C4F">
            <w:pPr>
              <w:spacing w:after="200" w:line="276" w:lineRule="auto"/>
              <w:rPr>
                <w:sz w:val="20"/>
              </w:rPr>
            </w:pPr>
          </w:p>
        </w:tc>
        <w:tc>
          <w:tcPr>
            <w:tcW w:w="1539" w:type="dxa"/>
            <w:hideMark/>
          </w:tcPr>
          <w:p w:rsidR="00590C4F" w:rsidRPr="00696E04" w:rsidRDefault="00590C4F" w:rsidP="00590C4F">
            <w:pPr>
              <w:spacing w:after="200" w:line="276" w:lineRule="auto"/>
              <w:rPr>
                <w:sz w:val="20"/>
              </w:rPr>
            </w:pPr>
          </w:p>
        </w:tc>
        <w:tc>
          <w:tcPr>
            <w:tcW w:w="1539" w:type="dxa"/>
            <w:hideMark/>
          </w:tcPr>
          <w:p w:rsidR="00590C4F" w:rsidRPr="00696E04" w:rsidRDefault="00590C4F" w:rsidP="00590C4F">
            <w:pPr>
              <w:spacing w:after="200" w:line="276" w:lineRule="auto"/>
              <w:rPr>
                <w:sz w:val="20"/>
              </w:rPr>
            </w:pPr>
          </w:p>
        </w:tc>
        <w:tc>
          <w:tcPr>
            <w:tcW w:w="1539" w:type="dxa"/>
            <w:hideMark/>
          </w:tcPr>
          <w:p w:rsidR="0050265E" w:rsidRPr="00696E04" w:rsidRDefault="00590C4F" w:rsidP="00590C4F">
            <w:pPr>
              <w:spacing w:after="200" w:line="276" w:lineRule="auto"/>
              <w:rPr>
                <w:sz w:val="20"/>
              </w:rPr>
            </w:pPr>
            <w:r w:rsidRPr="00696E04">
              <w:rPr>
                <w:sz w:val="20"/>
              </w:rPr>
              <w:t>100%</w:t>
            </w:r>
          </w:p>
        </w:tc>
      </w:tr>
    </w:tbl>
    <w:p w:rsidR="001361A9" w:rsidRDefault="001361A9" w:rsidP="001361A9"/>
    <w:p w:rsidR="00F00320" w:rsidRDefault="00F00320" w:rsidP="001361A9"/>
    <w:p w:rsidR="008677DD" w:rsidRDefault="00F93869" w:rsidP="00FA438C">
      <w:pPr>
        <w:pStyle w:val="ListParagraph"/>
        <w:numPr>
          <w:ilvl w:val="0"/>
          <w:numId w:val="2"/>
        </w:numPr>
      </w:pPr>
      <w:r w:rsidRPr="00F93869">
        <w:t>Show the average and median number of children (v201) by wealth quintile</w:t>
      </w:r>
      <w:bookmarkStart w:id="0" w:name="_GoBack"/>
      <w:r w:rsidR="001B3C30">
        <w:t xml:space="preserve"> (v190)</w:t>
      </w:r>
      <w:bookmarkEnd w:id="0"/>
      <w:r w:rsidRPr="00F93869">
        <w:t xml:space="preserve"> for women using a modern means of family planning.</w:t>
      </w:r>
      <w:r w:rsidR="00EB3ADD">
        <w:t xml:space="preserve"> (Output should look like the table below.)</w:t>
      </w:r>
    </w:p>
    <w:p w:rsidR="00FA5462" w:rsidRDefault="00FA5462" w:rsidP="00F93869">
      <w:pPr>
        <w:pStyle w:val="ListParagraph"/>
        <w:numPr>
          <w:ilvl w:val="1"/>
          <w:numId w:val="2"/>
        </w:numPr>
      </w:pPr>
      <w:r>
        <w:t xml:space="preserve">Commands to use: </w:t>
      </w:r>
      <w:proofErr w:type="spellStart"/>
      <w:r>
        <w:t>tabstat</w:t>
      </w:r>
      <w:proofErr w:type="spellEnd"/>
    </w:p>
    <w:p w:rsidR="003C047D" w:rsidRDefault="003C047D" w:rsidP="00F93869">
      <w:pPr>
        <w:pStyle w:val="ListParagraph"/>
        <w:numPr>
          <w:ilvl w:val="1"/>
          <w:numId w:val="2"/>
        </w:numPr>
      </w:pPr>
      <w:r>
        <w:t>Hint: don’t forget to use an “if” condition so that the stats are only for women using a modern means of family planning</w:t>
      </w:r>
    </w:p>
    <w:tbl>
      <w:tblPr>
        <w:tblStyle w:val="TableGrid"/>
        <w:tblW w:w="6442" w:type="dxa"/>
        <w:tblLook w:val="0420" w:firstRow="1" w:lastRow="0" w:firstColumn="0" w:lastColumn="0" w:noHBand="0" w:noVBand="1"/>
      </w:tblPr>
      <w:tblGrid>
        <w:gridCol w:w="2146"/>
        <w:gridCol w:w="2148"/>
        <w:gridCol w:w="2148"/>
      </w:tblGrid>
      <w:tr w:rsidR="00F93869" w:rsidRPr="00F93869" w:rsidTr="00F93869">
        <w:trPr>
          <w:trHeight w:val="682"/>
        </w:trPr>
        <w:tc>
          <w:tcPr>
            <w:tcW w:w="2146" w:type="dxa"/>
            <w:hideMark/>
          </w:tcPr>
          <w:p w:rsidR="00F93869" w:rsidRPr="00F93869" w:rsidRDefault="00F93869" w:rsidP="00F93869">
            <w:pPr>
              <w:spacing w:after="200" w:line="276" w:lineRule="auto"/>
              <w:rPr>
                <w:sz w:val="20"/>
              </w:rPr>
            </w:pPr>
          </w:p>
        </w:tc>
        <w:tc>
          <w:tcPr>
            <w:tcW w:w="2148" w:type="dxa"/>
            <w:hideMark/>
          </w:tcPr>
          <w:p w:rsidR="0050265E" w:rsidRPr="00F93869" w:rsidRDefault="00F93869" w:rsidP="00F93869">
            <w:pPr>
              <w:spacing w:after="200" w:line="276" w:lineRule="auto"/>
              <w:rPr>
                <w:sz w:val="20"/>
              </w:rPr>
            </w:pPr>
            <w:r w:rsidRPr="00F93869">
              <w:rPr>
                <w:b/>
                <w:bCs/>
                <w:sz w:val="20"/>
              </w:rPr>
              <w:t>Mean # children</w:t>
            </w:r>
          </w:p>
        </w:tc>
        <w:tc>
          <w:tcPr>
            <w:tcW w:w="2148" w:type="dxa"/>
            <w:hideMark/>
          </w:tcPr>
          <w:p w:rsidR="0050265E" w:rsidRPr="00F93869" w:rsidRDefault="00F93869" w:rsidP="00F93869">
            <w:pPr>
              <w:spacing w:after="200" w:line="276" w:lineRule="auto"/>
              <w:rPr>
                <w:sz w:val="20"/>
              </w:rPr>
            </w:pPr>
            <w:r w:rsidRPr="00F93869">
              <w:rPr>
                <w:b/>
                <w:bCs/>
                <w:sz w:val="20"/>
              </w:rPr>
              <w:t>Median # children</w:t>
            </w:r>
          </w:p>
        </w:tc>
      </w:tr>
      <w:tr w:rsidR="00F93869" w:rsidRPr="00F93869" w:rsidTr="00F93869">
        <w:trPr>
          <w:trHeight w:val="390"/>
        </w:trPr>
        <w:tc>
          <w:tcPr>
            <w:tcW w:w="2146" w:type="dxa"/>
            <w:hideMark/>
          </w:tcPr>
          <w:p w:rsidR="0050265E" w:rsidRPr="00F93869" w:rsidRDefault="00F93869" w:rsidP="00F93869">
            <w:pPr>
              <w:spacing w:after="200" w:line="276" w:lineRule="auto"/>
              <w:rPr>
                <w:sz w:val="20"/>
              </w:rPr>
            </w:pPr>
            <w:r w:rsidRPr="00F93869">
              <w:rPr>
                <w:sz w:val="20"/>
              </w:rPr>
              <w:t>Poorest</w:t>
            </w:r>
          </w:p>
        </w:tc>
        <w:tc>
          <w:tcPr>
            <w:tcW w:w="2148" w:type="dxa"/>
            <w:hideMark/>
          </w:tcPr>
          <w:p w:rsidR="00F93869" w:rsidRPr="00F93869" w:rsidRDefault="00F93869" w:rsidP="00F93869">
            <w:pPr>
              <w:spacing w:after="200" w:line="276" w:lineRule="auto"/>
              <w:rPr>
                <w:sz w:val="20"/>
              </w:rPr>
            </w:pPr>
          </w:p>
        </w:tc>
        <w:tc>
          <w:tcPr>
            <w:tcW w:w="2148" w:type="dxa"/>
            <w:hideMark/>
          </w:tcPr>
          <w:p w:rsidR="00F93869" w:rsidRPr="00F93869" w:rsidRDefault="00F93869" w:rsidP="00F93869">
            <w:pPr>
              <w:spacing w:after="200" w:line="276" w:lineRule="auto"/>
              <w:rPr>
                <w:sz w:val="20"/>
              </w:rPr>
            </w:pPr>
          </w:p>
        </w:tc>
      </w:tr>
      <w:tr w:rsidR="00F93869" w:rsidRPr="00F93869" w:rsidTr="00F93869">
        <w:trPr>
          <w:trHeight w:val="390"/>
        </w:trPr>
        <w:tc>
          <w:tcPr>
            <w:tcW w:w="2146" w:type="dxa"/>
            <w:hideMark/>
          </w:tcPr>
          <w:p w:rsidR="0050265E" w:rsidRPr="00F93869" w:rsidRDefault="00F93869" w:rsidP="00F93869">
            <w:pPr>
              <w:spacing w:after="200" w:line="276" w:lineRule="auto"/>
              <w:rPr>
                <w:sz w:val="20"/>
              </w:rPr>
            </w:pPr>
            <w:r w:rsidRPr="00F93869">
              <w:rPr>
                <w:sz w:val="20"/>
              </w:rPr>
              <w:t>Poorer</w:t>
            </w:r>
          </w:p>
        </w:tc>
        <w:tc>
          <w:tcPr>
            <w:tcW w:w="2148" w:type="dxa"/>
            <w:hideMark/>
          </w:tcPr>
          <w:p w:rsidR="00F93869" w:rsidRPr="00F93869" w:rsidRDefault="00F93869" w:rsidP="00F93869">
            <w:pPr>
              <w:spacing w:after="200" w:line="276" w:lineRule="auto"/>
              <w:rPr>
                <w:sz w:val="20"/>
              </w:rPr>
            </w:pPr>
          </w:p>
        </w:tc>
        <w:tc>
          <w:tcPr>
            <w:tcW w:w="2148" w:type="dxa"/>
            <w:hideMark/>
          </w:tcPr>
          <w:p w:rsidR="00F93869" w:rsidRPr="00F93869" w:rsidRDefault="00F93869" w:rsidP="00F93869">
            <w:pPr>
              <w:spacing w:after="200" w:line="276" w:lineRule="auto"/>
              <w:rPr>
                <w:sz w:val="20"/>
              </w:rPr>
            </w:pPr>
          </w:p>
        </w:tc>
      </w:tr>
      <w:tr w:rsidR="00F93869" w:rsidRPr="00F93869" w:rsidTr="00F93869">
        <w:trPr>
          <w:trHeight w:val="390"/>
        </w:trPr>
        <w:tc>
          <w:tcPr>
            <w:tcW w:w="2146" w:type="dxa"/>
            <w:hideMark/>
          </w:tcPr>
          <w:p w:rsidR="0050265E" w:rsidRPr="00F93869" w:rsidRDefault="00F93869" w:rsidP="00F93869">
            <w:pPr>
              <w:spacing w:after="200" w:line="276" w:lineRule="auto"/>
              <w:rPr>
                <w:sz w:val="20"/>
              </w:rPr>
            </w:pPr>
            <w:r w:rsidRPr="00F93869">
              <w:rPr>
                <w:sz w:val="20"/>
              </w:rPr>
              <w:t>Middle</w:t>
            </w:r>
          </w:p>
        </w:tc>
        <w:tc>
          <w:tcPr>
            <w:tcW w:w="2148" w:type="dxa"/>
            <w:hideMark/>
          </w:tcPr>
          <w:p w:rsidR="00F93869" w:rsidRPr="00F93869" w:rsidRDefault="00F93869" w:rsidP="00F93869">
            <w:pPr>
              <w:spacing w:after="200" w:line="276" w:lineRule="auto"/>
              <w:rPr>
                <w:sz w:val="20"/>
              </w:rPr>
            </w:pPr>
          </w:p>
        </w:tc>
        <w:tc>
          <w:tcPr>
            <w:tcW w:w="2148" w:type="dxa"/>
            <w:hideMark/>
          </w:tcPr>
          <w:p w:rsidR="00F93869" w:rsidRPr="00F93869" w:rsidRDefault="00F93869" w:rsidP="00F93869">
            <w:pPr>
              <w:spacing w:after="200" w:line="276" w:lineRule="auto"/>
              <w:rPr>
                <w:sz w:val="20"/>
              </w:rPr>
            </w:pPr>
          </w:p>
        </w:tc>
      </w:tr>
      <w:tr w:rsidR="00F93869" w:rsidRPr="00F93869" w:rsidTr="00F93869">
        <w:trPr>
          <w:trHeight w:val="390"/>
        </w:trPr>
        <w:tc>
          <w:tcPr>
            <w:tcW w:w="2146" w:type="dxa"/>
            <w:hideMark/>
          </w:tcPr>
          <w:p w:rsidR="0050265E" w:rsidRPr="00F93869" w:rsidRDefault="00F93869" w:rsidP="00F93869">
            <w:pPr>
              <w:spacing w:after="200" w:line="276" w:lineRule="auto"/>
              <w:rPr>
                <w:sz w:val="20"/>
              </w:rPr>
            </w:pPr>
            <w:r w:rsidRPr="00F93869">
              <w:rPr>
                <w:sz w:val="20"/>
              </w:rPr>
              <w:t>Richer</w:t>
            </w:r>
          </w:p>
        </w:tc>
        <w:tc>
          <w:tcPr>
            <w:tcW w:w="2148" w:type="dxa"/>
            <w:hideMark/>
          </w:tcPr>
          <w:p w:rsidR="00F93869" w:rsidRPr="00F93869" w:rsidRDefault="00F93869" w:rsidP="00F93869">
            <w:pPr>
              <w:spacing w:after="200" w:line="276" w:lineRule="auto"/>
              <w:rPr>
                <w:sz w:val="20"/>
              </w:rPr>
            </w:pPr>
          </w:p>
        </w:tc>
        <w:tc>
          <w:tcPr>
            <w:tcW w:w="2148" w:type="dxa"/>
            <w:hideMark/>
          </w:tcPr>
          <w:p w:rsidR="00F93869" w:rsidRPr="00F93869" w:rsidRDefault="00F93869" w:rsidP="00F93869">
            <w:pPr>
              <w:spacing w:after="200" w:line="276" w:lineRule="auto"/>
              <w:rPr>
                <w:sz w:val="20"/>
              </w:rPr>
            </w:pPr>
          </w:p>
        </w:tc>
      </w:tr>
      <w:tr w:rsidR="00F93869" w:rsidRPr="00F93869" w:rsidTr="00F93869">
        <w:trPr>
          <w:trHeight w:val="390"/>
        </w:trPr>
        <w:tc>
          <w:tcPr>
            <w:tcW w:w="2146" w:type="dxa"/>
            <w:hideMark/>
          </w:tcPr>
          <w:p w:rsidR="0050265E" w:rsidRPr="00F93869" w:rsidRDefault="00F93869" w:rsidP="00F93869">
            <w:pPr>
              <w:spacing w:after="200" w:line="276" w:lineRule="auto"/>
              <w:rPr>
                <w:sz w:val="20"/>
              </w:rPr>
            </w:pPr>
            <w:r w:rsidRPr="00F93869">
              <w:rPr>
                <w:sz w:val="20"/>
              </w:rPr>
              <w:t>Richest</w:t>
            </w:r>
          </w:p>
        </w:tc>
        <w:tc>
          <w:tcPr>
            <w:tcW w:w="2148" w:type="dxa"/>
            <w:hideMark/>
          </w:tcPr>
          <w:p w:rsidR="00F93869" w:rsidRPr="00F93869" w:rsidRDefault="00F93869" w:rsidP="00F93869">
            <w:pPr>
              <w:spacing w:after="200" w:line="276" w:lineRule="auto"/>
              <w:rPr>
                <w:sz w:val="20"/>
              </w:rPr>
            </w:pPr>
          </w:p>
        </w:tc>
        <w:tc>
          <w:tcPr>
            <w:tcW w:w="2148" w:type="dxa"/>
            <w:hideMark/>
          </w:tcPr>
          <w:p w:rsidR="00F93869" w:rsidRPr="00F93869" w:rsidRDefault="00F93869" w:rsidP="00F93869">
            <w:pPr>
              <w:spacing w:after="200" w:line="276" w:lineRule="auto"/>
              <w:rPr>
                <w:sz w:val="20"/>
              </w:rPr>
            </w:pPr>
          </w:p>
        </w:tc>
      </w:tr>
    </w:tbl>
    <w:p w:rsidR="00F93869" w:rsidRDefault="00F93869" w:rsidP="00F93869"/>
    <w:p w:rsidR="00B9231E" w:rsidRDefault="001B3965" w:rsidP="00B9231E">
      <w:pPr>
        <w:pStyle w:val="ListParagraph"/>
        <w:numPr>
          <w:ilvl w:val="0"/>
          <w:numId w:val="2"/>
        </w:numPr>
      </w:pPr>
      <w:r>
        <w:t>Create a “do” file which does the following:</w:t>
      </w:r>
    </w:p>
    <w:p w:rsidR="00582937" w:rsidRDefault="00140377" w:rsidP="0052464D">
      <w:pPr>
        <w:pStyle w:val="ListParagraph"/>
        <w:numPr>
          <w:ilvl w:val="1"/>
          <w:numId w:val="4"/>
        </w:numPr>
      </w:pPr>
      <w:r>
        <w:t>Open</w:t>
      </w:r>
      <w:r w:rsidR="009A0DB3">
        <w:t>s</w:t>
      </w:r>
      <w:r>
        <w:t xml:space="preserve"> the Mali DHS data</w:t>
      </w:r>
    </w:p>
    <w:p w:rsidR="00C72438" w:rsidRDefault="006264F6" w:rsidP="009A0DB3">
      <w:pPr>
        <w:pStyle w:val="ListParagraph"/>
        <w:numPr>
          <w:ilvl w:val="1"/>
          <w:numId w:val="4"/>
        </w:numPr>
      </w:pPr>
      <w:r>
        <w:t>Generate</w:t>
      </w:r>
      <w:r w:rsidR="009A0DB3">
        <w:t>s</w:t>
      </w:r>
      <w:r>
        <w:t xml:space="preserve"> </w:t>
      </w:r>
      <w:r w:rsidR="00AF75EF">
        <w:t>a new variable</w:t>
      </w:r>
      <w:r w:rsidR="00490629">
        <w:t>, “</w:t>
      </w:r>
      <w:proofErr w:type="spellStart"/>
      <w:r w:rsidR="00B641C3">
        <w:t>age</w:t>
      </w:r>
      <w:r w:rsidR="00490629">
        <w:t>category</w:t>
      </w:r>
      <w:proofErr w:type="spellEnd"/>
      <w:r w:rsidR="00490629">
        <w:t>”</w:t>
      </w:r>
      <w:r w:rsidR="00AF75EF">
        <w:t xml:space="preserve"> with the following values</w:t>
      </w:r>
      <w:r w:rsidR="00C72438">
        <w:t>:</w:t>
      </w:r>
    </w:p>
    <w:p w:rsidR="00C72438" w:rsidRDefault="00B641C3" w:rsidP="00C72438">
      <m:oMathPara>
        <m:oMath>
          <m:r>
            <w:rPr>
              <w:rFonts w:ascii="Cambria Math" w:hAnsi="Cambria Math"/>
            </w:rPr>
            <m:t xml:space="preserve">agecategory=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 if v012&lt;15</m:t>
                    </m:r>
                  </m:e>
                </m:mr>
                <m:mr>
                  <m:e>
                    <m:r>
                      <w:rPr>
                        <w:rFonts w:ascii="Cambria Math" w:hAnsi="Cambria Math"/>
                      </w:rPr>
                      <m:t>1 if 15 ≤v012&lt;20</m:t>
                    </m:r>
                  </m:e>
                </m:mr>
                <m:mr>
                  <m:e>
                    <m:m>
                      <m:mPr>
                        <m:mcs>
                          <m:mc>
                            <m:mcPr>
                              <m:count m:val="1"/>
                              <m:mcJc m:val="center"/>
                            </m:mcPr>
                          </m:mc>
                        </m:mcs>
                        <m:ctrlPr>
                          <w:rPr>
                            <w:rFonts w:ascii="Cambria Math" w:hAnsi="Cambria Math"/>
                            <w:i/>
                          </w:rPr>
                        </m:ctrlPr>
                      </m:mPr>
                      <m:mr>
                        <m:e>
                          <m:r>
                            <w:rPr>
                              <w:rFonts w:ascii="Cambria Math" w:hAnsi="Cambria Math"/>
                            </w:rPr>
                            <m:t>2 if 20 ≤v012&lt;30</m:t>
                          </m:r>
                        </m:e>
                      </m:mr>
                      <m:mr>
                        <m:e>
                          <m:r>
                            <w:rPr>
                              <w:rFonts w:ascii="Cambria Math" w:hAnsi="Cambria Math"/>
                            </w:rPr>
                            <m:t>3 if 30 ≤v012&lt;40</m:t>
                          </m:r>
                        </m:e>
                      </m:mr>
                      <m:mr>
                        <m:e>
                          <m:r>
                            <w:rPr>
                              <w:rFonts w:ascii="Cambria Math" w:hAnsi="Cambria Math"/>
                            </w:rPr>
                            <m:t>4 if 40≤v012</m:t>
                          </m:r>
                        </m:e>
                      </m:mr>
                    </m:m>
                  </m:e>
                </m:mr>
              </m:m>
            </m:e>
          </m:d>
        </m:oMath>
      </m:oMathPara>
    </w:p>
    <w:p w:rsidR="00FF60D4" w:rsidRDefault="00643EAB" w:rsidP="00476EC2">
      <w:pPr>
        <w:pStyle w:val="ListParagraph"/>
        <w:numPr>
          <w:ilvl w:val="1"/>
          <w:numId w:val="4"/>
        </w:numPr>
      </w:pPr>
      <w:r>
        <w:t>Create</w:t>
      </w:r>
      <w:r w:rsidR="00476EC2">
        <w:t>s</w:t>
      </w:r>
      <w:r>
        <w:t xml:space="preserve"> a table which </w:t>
      </w:r>
      <w:r w:rsidR="000F3225">
        <w:t xml:space="preserve">displays </w:t>
      </w:r>
      <w:r w:rsidR="0078038E">
        <w:t xml:space="preserve">usage of contraception method by </w:t>
      </w:r>
      <w:r w:rsidR="00F60DA9">
        <w:t xml:space="preserve">value of </w:t>
      </w:r>
      <w:proofErr w:type="spellStart"/>
      <w:r w:rsidR="00F60DA9">
        <w:t>agecategory</w:t>
      </w:r>
      <w:proofErr w:type="spellEnd"/>
      <w:r w:rsidR="00F60DA9">
        <w:t>.</w:t>
      </w:r>
      <w:r w:rsidR="00A67078">
        <w:t xml:space="preserve">  The table should look like this</w:t>
      </w:r>
    </w:p>
    <w:p w:rsidR="004E1825" w:rsidRDefault="004E1825" w:rsidP="004E1825"/>
    <w:tbl>
      <w:tblPr>
        <w:tblStyle w:val="TableGrid"/>
        <w:tblW w:w="9234" w:type="dxa"/>
        <w:tblLook w:val="0420" w:firstRow="1" w:lastRow="0" w:firstColumn="0" w:lastColumn="0" w:noHBand="0" w:noVBand="1"/>
      </w:tblPr>
      <w:tblGrid>
        <w:gridCol w:w="1728"/>
        <w:gridCol w:w="1350"/>
        <w:gridCol w:w="1539"/>
        <w:gridCol w:w="1539"/>
        <w:gridCol w:w="1539"/>
        <w:gridCol w:w="1539"/>
      </w:tblGrid>
      <w:tr w:rsidR="00854C76" w:rsidRPr="00696E04" w:rsidTr="00167715">
        <w:trPr>
          <w:trHeight w:val="734"/>
        </w:trPr>
        <w:tc>
          <w:tcPr>
            <w:tcW w:w="1728" w:type="dxa"/>
            <w:hideMark/>
          </w:tcPr>
          <w:p w:rsidR="00854C76" w:rsidRPr="00696E04" w:rsidRDefault="00854C76" w:rsidP="006D066A">
            <w:pPr>
              <w:spacing w:after="200" w:line="276" w:lineRule="auto"/>
              <w:rPr>
                <w:sz w:val="20"/>
              </w:rPr>
            </w:pPr>
          </w:p>
        </w:tc>
        <w:tc>
          <w:tcPr>
            <w:tcW w:w="1350" w:type="dxa"/>
            <w:hideMark/>
          </w:tcPr>
          <w:p w:rsidR="00854C76" w:rsidRPr="00696E04" w:rsidRDefault="00854C76" w:rsidP="006D066A">
            <w:pPr>
              <w:spacing w:after="200" w:line="276" w:lineRule="auto"/>
              <w:rPr>
                <w:sz w:val="20"/>
              </w:rPr>
            </w:pPr>
            <w:r w:rsidRPr="00696E04">
              <w:rPr>
                <w:b/>
                <w:bCs/>
                <w:sz w:val="20"/>
              </w:rPr>
              <w:t>Never used</w:t>
            </w:r>
          </w:p>
        </w:tc>
        <w:tc>
          <w:tcPr>
            <w:tcW w:w="1539" w:type="dxa"/>
            <w:hideMark/>
          </w:tcPr>
          <w:p w:rsidR="00854C76" w:rsidRPr="00696E04" w:rsidRDefault="00754DB7" w:rsidP="006D066A">
            <w:pPr>
              <w:spacing w:after="200" w:line="276" w:lineRule="auto"/>
              <w:rPr>
                <w:sz w:val="20"/>
              </w:rPr>
            </w:pPr>
            <w:r>
              <w:rPr>
                <w:b/>
                <w:bCs/>
                <w:sz w:val="20"/>
              </w:rPr>
              <w:t xml:space="preserve">Used only </w:t>
            </w:r>
            <w:r w:rsidR="00854C76" w:rsidRPr="00696E04">
              <w:rPr>
                <w:b/>
                <w:bCs/>
                <w:sz w:val="20"/>
              </w:rPr>
              <w:t>folkloric</w:t>
            </w:r>
          </w:p>
        </w:tc>
        <w:tc>
          <w:tcPr>
            <w:tcW w:w="1539" w:type="dxa"/>
            <w:hideMark/>
          </w:tcPr>
          <w:p w:rsidR="00854C76" w:rsidRPr="00696E04" w:rsidRDefault="004D4BC3" w:rsidP="006D066A">
            <w:pPr>
              <w:spacing w:after="200" w:line="276" w:lineRule="auto"/>
              <w:rPr>
                <w:sz w:val="20"/>
              </w:rPr>
            </w:pPr>
            <w:r>
              <w:rPr>
                <w:b/>
                <w:bCs/>
                <w:sz w:val="20"/>
              </w:rPr>
              <w:t>Used only traditional</w:t>
            </w:r>
          </w:p>
        </w:tc>
        <w:tc>
          <w:tcPr>
            <w:tcW w:w="1539" w:type="dxa"/>
            <w:hideMark/>
          </w:tcPr>
          <w:p w:rsidR="00854C76" w:rsidRPr="00696E04" w:rsidRDefault="00854C76" w:rsidP="006D066A">
            <w:pPr>
              <w:spacing w:after="200" w:line="276" w:lineRule="auto"/>
              <w:rPr>
                <w:sz w:val="20"/>
              </w:rPr>
            </w:pPr>
            <w:r w:rsidRPr="00696E04">
              <w:rPr>
                <w:b/>
                <w:bCs/>
                <w:sz w:val="20"/>
              </w:rPr>
              <w:t>Used modern method</w:t>
            </w:r>
          </w:p>
        </w:tc>
        <w:tc>
          <w:tcPr>
            <w:tcW w:w="1539" w:type="dxa"/>
            <w:hideMark/>
          </w:tcPr>
          <w:p w:rsidR="00854C76" w:rsidRPr="00696E04" w:rsidRDefault="00854C76" w:rsidP="006D066A">
            <w:pPr>
              <w:spacing w:after="200" w:line="276" w:lineRule="auto"/>
              <w:rPr>
                <w:sz w:val="20"/>
              </w:rPr>
            </w:pPr>
            <w:r w:rsidRPr="00696E04">
              <w:rPr>
                <w:b/>
                <w:bCs/>
                <w:sz w:val="20"/>
              </w:rPr>
              <w:t>Total</w:t>
            </w:r>
          </w:p>
        </w:tc>
      </w:tr>
      <w:tr w:rsidR="00854C76" w:rsidRPr="00696E04" w:rsidTr="00167715">
        <w:trPr>
          <w:trHeight w:val="303"/>
        </w:trPr>
        <w:tc>
          <w:tcPr>
            <w:tcW w:w="1728" w:type="dxa"/>
            <w:hideMark/>
          </w:tcPr>
          <w:p w:rsidR="00854C76" w:rsidRPr="00696E04" w:rsidRDefault="00854C76" w:rsidP="006D066A">
            <w:pPr>
              <w:spacing w:after="200" w:line="276" w:lineRule="auto"/>
              <w:rPr>
                <w:sz w:val="20"/>
              </w:rPr>
            </w:pPr>
            <w:proofErr w:type="spellStart"/>
            <w:r>
              <w:rPr>
                <w:sz w:val="20"/>
              </w:rPr>
              <w:t>agecategory</w:t>
            </w:r>
            <w:proofErr w:type="spellEnd"/>
            <w:r>
              <w:rPr>
                <w:sz w:val="20"/>
              </w:rPr>
              <w:t xml:space="preserve"> == 0</w:t>
            </w:r>
          </w:p>
        </w:tc>
        <w:tc>
          <w:tcPr>
            <w:tcW w:w="1350" w:type="dxa"/>
            <w:hideMark/>
          </w:tcPr>
          <w:p w:rsidR="00854C76" w:rsidRPr="00696E04" w:rsidRDefault="00854C76" w:rsidP="006D066A">
            <w:pPr>
              <w:spacing w:after="200" w:line="276" w:lineRule="auto"/>
              <w:rPr>
                <w:sz w:val="20"/>
              </w:rPr>
            </w:pPr>
          </w:p>
        </w:tc>
        <w:tc>
          <w:tcPr>
            <w:tcW w:w="1539" w:type="dxa"/>
            <w:hideMark/>
          </w:tcPr>
          <w:p w:rsidR="00854C76" w:rsidRPr="00696E04" w:rsidRDefault="00854C76" w:rsidP="006D066A">
            <w:pPr>
              <w:spacing w:after="200" w:line="276" w:lineRule="auto"/>
              <w:rPr>
                <w:sz w:val="20"/>
              </w:rPr>
            </w:pPr>
          </w:p>
        </w:tc>
        <w:tc>
          <w:tcPr>
            <w:tcW w:w="1539" w:type="dxa"/>
            <w:hideMark/>
          </w:tcPr>
          <w:p w:rsidR="00854C76" w:rsidRPr="00696E04" w:rsidRDefault="00854C76" w:rsidP="006D066A">
            <w:pPr>
              <w:spacing w:after="200" w:line="276" w:lineRule="auto"/>
              <w:rPr>
                <w:sz w:val="20"/>
              </w:rPr>
            </w:pPr>
          </w:p>
        </w:tc>
        <w:tc>
          <w:tcPr>
            <w:tcW w:w="1539" w:type="dxa"/>
            <w:hideMark/>
          </w:tcPr>
          <w:p w:rsidR="00854C76" w:rsidRPr="00696E04" w:rsidRDefault="00854C76" w:rsidP="006D066A">
            <w:pPr>
              <w:spacing w:after="200" w:line="276" w:lineRule="auto"/>
              <w:rPr>
                <w:sz w:val="20"/>
              </w:rPr>
            </w:pPr>
          </w:p>
        </w:tc>
        <w:tc>
          <w:tcPr>
            <w:tcW w:w="1539" w:type="dxa"/>
            <w:hideMark/>
          </w:tcPr>
          <w:p w:rsidR="00854C76" w:rsidRPr="00696E04" w:rsidRDefault="00854C76" w:rsidP="006D066A">
            <w:pPr>
              <w:spacing w:after="200" w:line="276" w:lineRule="auto"/>
              <w:rPr>
                <w:sz w:val="20"/>
              </w:rPr>
            </w:pPr>
            <w:r w:rsidRPr="00696E04">
              <w:rPr>
                <w:sz w:val="20"/>
              </w:rPr>
              <w:t>100%</w:t>
            </w:r>
          </w:p>
        </w:tc>
      </w:tr>
      <w:tr w:rsidR="00854C76" w:rsidRPr="00696E04" w:rsidTr="00167715">
        <w:trPr>
          <w:trHeight w:val="303"/>
        </w:trPr>
        <w:tc>
          <w:tcPr>
            <w:tcW w:w="1728" w:type="dxa"/>
            <w:hideMark/>
          </w:tcPr>
          <w:p w:rsidR="00854C76" w:rsidRPr="00696E04" w:rsidRDefault="00854C76" w:rsidP="006D066A">
            <w:pPr>
              <w:spacing w:after="200" w:line="276" w:lineRule="auto"/>
              <w:rPr>
                <w:sz w:val="20"/>
              </w:rPr>
            </w:pPr>
            <w:proofErr w:type="spellStart"/>
            <w:r>
              <w:rPr>
                <w:sz w:val="20"/>
              </w:rPr>
              <w:t>agecategory</w:t>
            </w:r>
            <w:proofErr w:type="spellEnd"/>
            <w:r>
              <w:rPr>
                <w:sz w:val="20"/>
              </w:rPr>
              <w:t xml:space="preserve"> == 1</w:t>
            </w:r>
          </w:p>
        </w:tc>
        <w:tc>
          <w:tcPr>
            <w:tcW w:w="1350" w:type="dxa"/>
            <w:hideMark/>
          </w:tcPr>
          <w:p w:rsidR="00854C76" w:rsidRPr="00696E04" w:rsidRDefault="00854C76" w:rsidP="006D066A">
            <w:pPr>
              <w:spacing w:after="200" w:line="276" w:lineRule="auto"/>
              <w:rPr>
                <w:sz w:val="20"/>
              </w:rPr>
            </w:pPr>
          </w:p>
        </w:tc>
        <w:tc>
          <w:tcPr>
            <w:tcW w:w="1539" w:type="dxa"/>
            <w:hideMark/>
          </w:tcPr>
          <w:p w:rsidR="00854C76" w:rsidRPr="00696E04" w:rsidRDefault="00854C76" w:rsidP="006D066A">
            <w:pPr>
              <w:spacing w:after="200" w:line="276" w:lineRule="auto"/>
              <w:rPr>
                <w:sz w:val="20"/>
              </w:rPr>
            </w:pPr>
          </w:p>
        </w:tc>
        <w:tc>
          <w:tcPr>
            <w:tcW w:w="1539" w:type="dxa"/>
            <w:hideMark/>
          </w:tcPr>
          <w:p w:rsidR="00854C76" w:rsidRPr="00696E04" w:rsidRDefault="00854C76" w:rsidP="006D066A">
            <w:pPr>
              <w:spacing w:after="200" w:line="276" w:lineRule="auto"/>
              <w:rPr>
                <w:sz w:val="20"/>
              </w:rPr>
            </w:pPr>
          </w:p>
        </w:tc>
        <w:tc>
          <w:tcPr>
            <w:tcW w:w="1539" w:type="dxa"/>
            <w:hideMark/>
          </w:tcPr>
          <w:p w:rsidR="00854C76" w:rsidRPr="00696E04" w:rsidRDefault="00854C76" w:rsidP="006D066A">
            <w:pPr>
              <w:spacing w:after="200" w:line="276" w:lineRule="auto"/>
              <w:rPr>
                <w:sz w:val="20"/>
              </w:rPr>
            </w:pPr>
          </w:p>
        </w:tc>
        <w:tc>
          <w:tcPr>
            <w:tcW w:w="1539" w:type="dxa"/>
            <w:hideMark/>
          </w:tcPr>
          <w:p w:rsidR="00854C76" w:rsidRPr="00696E04" w:rsidRDefault="00854C76" w:rsidP="006D066A">
            <w:pPr>
              <w:spacing w:after="200" w:line="276" w:lineRule="auto"/>
              <w:rPr>
                <w:sz w:val="20"/>
              </w:rPr>
            </w:pPr>
            <w:r w:rsidRPr="00696E04">
              <w:rPr>
                <w:sz w:val="20"/>
              </w:rPr>
              <w:t>100%</w:t>
            </w:r>
          </w:p>
        </w:tc>
      </w:tr>
      <w:tr w:rsidR="00854C76" w:rsidRPr="00696E04" w:rsidTr="00167715">
        <w:trPr>
          <w:trHeight w:val="303"/>
        </w:trPr>
        <w:tc>
          <w:tcPr>
            <w:tcW w:w="1728" w:type="dxa"/>
            <w:hideMark/>
          </w:tcPr>
          <w:p w:rsidR="00854C76" w:rsidRPr="00696E04" w:rsidRDefault="00854C76" w:rsidP="006D066A">
            <w:pPr>
              <w:spacing w:after="200" w:line="276" w:lineRule="auto"/>
              <w:rPr>
                <w:sz w:val="20"/>
              </w:rPr>
            </w:pPr>
            <w:proofErr w:type="spellStart"/>
            <w:r>
              <w:rPr>
                <w:sz w:val="20"/>
              </w:rPr>
              <w:t>agecategory</w:t>
            </w:r>
            <w:proofErr w:type="spellEnd"/>
            <w:r>
              <w:rPr>
                <w:sz w:val="20"/>
              </w:rPr>
              <w:t xml:space="preserve"> == 2</w:t>
            </w:r>
          </w:p>
        </w:tc>
        <w:tc>
          <w:tcPr>
            <w:tcW w:w="1350" w:type="dxa"/>
            <w:hideMark/>
          </w:tcPr>
          <w:p w:rsidR="00854C76" w:rsidRPr="00696E04" w:rsidRDefault="00854C76" w:rsidP="006D066A">
            <w:pPr>
              <w:spacing w:after="200" w:line="276" w:lineRule="auto"/>
              <w:rPr>
                <w:sz w:val="20"/>
              </w:rPr>
            </w:pPr>
          </w:p>
        </w:tc>
        <w:tc>
          <w:tcPr>
            <w:tcW w:w="1539" w:type="dxa"/>
            <w:hideMark/>
          </w:tcPr>
          <w:p w:rsidR="00854C76" w:rsidRPr="00696E04" w:rsidRDefault="00854C76" w:rsidP="006D066A">
            <w:pPr>
              <w:spacing w:after="200" w:line="276" w:lineRule="auto"/>
              <w:rPr>
                <w:sz w:val="20"/>
              </w:rPr>
            </w:pPr>
          </w:p>
        </w:tc>
        <w:tc>
          <w:tcPr>
            <w:tcW w:w="1539" w:type="dxa"/>
            <w:hideMark/>
          </w:tcPr>
          <w:p w:rsidR="00854C76" w:rsidRPr="00696E04" w:rsidRDefault="00854C76" w:rsidP="006D066A">
            <w:pPr>
              <w:spacing w:after="200" w:line="276" w:lineRule="auto"/>
              <w:rPr>
                <w:sz w:val="20"/>
              </w:rPr>
            </w:pPr>
          </w:p>
        </w:tc>
        <w:tc>
          <w:tcPr>
            <w:tcW w:w="1539" w:type="dxa"/>
            <w:hideMark/>
          </w:tcPr>
          <w:p w:rsidR="00854C76" w:rsidRPr="00696E04" w:rsidRDefault="00854C76" w:rsidP="006D066A">
            <w:pPr>
              <w:spacing w:after="200" w:line="276" w:lineRule="auto"/>
              <w:rPr>
                <w:sz w:val="20"/>
              </w:rPr>
            </w:pPr>
          </w:p>
        </w:tc>
        <w:tc>
          <w:tcPr>
            <w:tcW w:w="1539" w:type="dxa"/>
            <w:hideMark/>
          </w:tcPr>
          <w:p w:rsidR="00854C76" w:rsidRPr="00696E04" w:rsidRDefault="00854C76" w:rsidP="006D066A">
            <w:pPr>
              <w:spacing w:after="200" w:line="276" w:lineRule="auto"/>
              <w:rPr>
                <w:sz w:val="20"/>
              </w:rPr>
            </w:pPr>
            <w:r w:rsidRPr="00696E04">
              <w:rPr>
                <w:sz w:val="20"/>
              </w:rPr>
              <w:t>100%</w:t>
            </w:r>
          </w:p>
        </w:tc>
      </w:tr>
      <w:tr w:rsidR="00854C76" w:rsidRPr="00696E04" w:rsidTr="00167715">
        <w:trPr>
          <w:trHeight w:val="303"/>
        </w:trPr>
        <w:tc>
          <w:tcPr>
            <w:tcW w:w="1728" w:type="dxa"/>
            <w:hideMark/>
          </w:tcPr>
          <w:p w:rsidR="00854C76" w:rsidRPr="00696E04" w:rsidRDefault="00854C76" w:rsidP="006D066A">
            <w:pPr>
              <w:spacing w:after="200" w:line="276" w:lineRule="auto"/>
              <w:rPr>
                <w:sz w:val="20"/>
              </w:rPr>
            </w:pPr>
            <w:proofErr w:type="spellStart"/>
            <w:r>
              <w:rPr>
                <w:sz w:val="20"/>
              </w:rPr>
              <w:t>agecategory</w:t>
            </w:r>
            <w:proofErr w:type="spellEnd"/>
            <w:r>
              <w:rPr>
                <w:sz w:val="20"/>
              </w:rPr>
              <w:t xml:space="preserve"> == 3</w:t>
            </w:r>
          </w:p>
        </w:tc>
        <w:tc>
          <w:tcPr>
            <w:tcW w:w="1350" w:type="dxa"/>
            <w:hideMark/>
          </w:tcPr>
          <w:p w:rsidR="00854C76" w:rsidRPr="00696E04" w:rsidRDefault="00854C76" w:rsidP="006D066A">
            <w:pPr>
              <w:spacing w:after="200" w:line="276" w:lineRule="auto"/>
              <w:rPr>
                <w:sz w:val="20"/>
              </w:rPr>
            </w:pPr>
          </w:p>
        </w:tc>
        <w:tc>
          <w:tcPr>
            <w:tcW w:w="1539" w:type="dxa"/>
            <w:hideMark/>
          </w:tcPr>
          <w:p w:rsidR="00854C76" w:rsidRPr="00696E04" w:rsidRDefault="00854C76" w:rsidP="006D066A">
            <w:pPr>
              <w:spacing w:after="200" w:line="276" w:lineRule="auto"/>
              <w:rPr>
                <w:sz w:val="20"/>
              </w:rPr>
            </w:pPr>
          </w:p>
        </w:tc>
        <w:tc>
          <w:tcPr>
            <w:tcW w:w="1539" w:type="dxa"/>
            <w:hideMark/>
          </w:tcPr>
          <w:p w:rsidR="00854C76" w:rsidRPr="00696E04" w:rsidRDefault="00854C76" w:rsidP="006D066A">
            <w:pPr>
              <w:spacing w:after="200" w:line="276" w:lineRule="auto"/>
              <w:rPr>
                <w:sz w:val="20"/>
              </w:rPr>
            </w:pPr>
          </w:p>
        </w:tc>
        <w:tc>
          <w:tcPr>
            <w:tcW w:w="1539" w:type="dxa"/>
            <w:hideMark/>
          </w:tcPr>
          <w:p w:rsidR="00854C76" w:rsidRPr="00696E04" w:rsidRDefault="00854C76" w:rsidP="006D066A">
            <w:pPr>
              <w:spacing w:after="200" w:line="276" w:lineRule="auto"/>
              <w:rPr>
                <w:sz w:val="20"/>
              </w:rPr>
            </w:pPr>
          </w:p>
        </w:tc>
        <w:tc>
          <w:tcPr>
            <w:tcW w:w="1539" w:type="dxa"/>
            <w:hideMark/>
          </w:tcPr>
          <w:p w:rsidR="00854C76" w:rsidRPr="00696E04" w:rsidRDefault="00854C76" w:rsidP="006D066A">
            <w:pPr>
              <w:spacing w:after="200" w:line="276" w:lineRule="auto"/>
              <w:rPr>
                <w:sz w:val="20"/>
              </w:rPr>
            </w:pPr>
            <w:r w:rsidRPr="00696E04">
              <w:rPr>
                <w:sz w:val="20"/>
              </w:rPr>
              <w:t>100%</w:t>
            </w:r>
          </w:p>
        </w:tc>
      </w:tr>
      <w:tr w:rsidR="00854C76" w:rsidRPr="00696E04" w:rsidTr="00167715">
        <w:trPr>
          <w:trHeight w:val="303"/>
        </w:trPr>
        <w:tc>
          <w:tcPr>
            <w:tcW w:w="1728" w:type="dxa"/>
            <w:hideMark/>
          </w:tcPr>
          <w:p w:rsidR="00854C76" w:rsidRPr="00696E04" w:rsidRDefault="00854C76" w:rsidP="006D066A">
            <w:pPr>
              <w:spacing w:after="200" w:line="276" w:lineRule="auto"/>
              <w:rPr>
                <w:sz w:val="20"/>
              </w:rPr>
            </w:pPr>
            <w:proofErr w:type="spellStart"/>
            <w:r>
              <w:rPr>
                <w:sz w:val="20"/>
              </w:rPr>
              <w:lastRenderedPageBreak/>
              <w:t>agecategory</w:t>
            </w:r>
            <w:proofErr w:type="spellEnd"/>
            <w:r>
              <w:rPr>
                <w:sz w:val="20"/>
              </w:rPr>
              <w:t xml:space="preserve"> == 4</w:t>
            </w:r>
          </w:p>
        </w:tc>
        <w:tc>
          <w:tcPr>
            <w:tcW w:w="1350" w:type="dxa"/>
            <w:hideMark/>
          </w:tcPr>
          <w:p w:rsidR="00854C76" w:rsidRPr="00696E04" w:rsidRDefault="00854C76" w:rsidP="006D066A">
            <w:pPr>
              <w:spacing w:after="200" w:line="276" w:lineRule="auto"/>
              <w:rPr>
                <w:sz w:val="20"/>
              </w:rPr>
            </w:pPr>
          </w:p>
        </w:tc>
        <w:tc>
          <w:tcPr>
            <w:tcW w:w="1539" w:type="dxa"/>
            <w:hideMark/>
          </w:tcPr>
          <w:p w:rsidR="00854C76" w:rsidRPr="00696E04" w:rsidRDefault="00854C76" w:rsidP="006D066A">
            <w:pPr>
              <w:spacing w:after="200" w:line="276" w:lineRule="auto"/>
              <w:rPr>
                <w:sz w:val="20"/>
              </w:rPr>
            </w:pPr>
          </w:p>
        </w:tc>
        <w:tc>
          <w:tcPr>
            <w:tcW w:w="1539" w:type="dxa"/>
            <w:hideMark/>
          </w:tcPr>
          <w:p w:rsidR="00854C76" w:rsidRPr="00696E04" w:rsidRDefault="00854C76" w:rsidP="006D066A">
            <w:pPr>
              <w:spacing w:after="200" w:line="276" w:lineRule="auto"/>
              <w:rPr>
                <w:sz w:val="20"/>
              </w:rPr>
            </w:pPr>
          </w:p>
        </w:tc>
        <w:tc>
          <w:tcPr>
            <w:tcW w:w="1539" w:type="dxa"/>
            <w:hideMark/>
          </w:tcPr>
          <w:p w:rsidR="00854C76" w:rsidRPr="00696E04" w:rsidRDefault="00854C76" w:rsidP="006D066A">
            <w:pPr>
              <w:spacing w:after="200" w:line="276" w:lineRule="auto"/>
              <w:rPr>
                <w:sz w:val="20"/>
              </w:rPr>
            </w:pPr>
          </w:p>
        </w:tc>
        <w:tc>
          <w:tcPr>
            <w:tcW w:w="1539" w:type="dxa"/>
            <w:hideMark/>
          </w:tcPr>
          <w:p w:rsidR="00854C76" w:rsidRPr="00696E04" w:rsidRDefault="00854C76" w:rsidP="006D066A">
            <w:pPr>
              <w:spacing w:after="200" w:line="276" w:lineRule="auto"/>
              <w:rPr>
                <w:sz w:val="20"/>
              </w:rPr>
            </w:pPr>
            <w:r w:rsidRPr="00696E04">
              <w:rPr>
                <w:sz w:val="20"/>
              </w:rPr>
              <w:t>100%</w:t>
            </w:r>
          </w:p>
        </w:tc>
      </w:tr>
    </w:tbl>
    <w:p w:rsidR="000072F5" w:rsidRDefault="000072F5" w:rsidP="001742AC"/>
    <w:p w:rsidR="00EB2226" w:rsidRDefault="00353784" w:rsidP="00353784">
      <w:pPr>
        <w:pStyle w:val="ListParagraph"/>
        <w:numPr>
          <w:ilvl w:val="0"/>
          <w:numId w:val="2"/>
        </w:numPr>
      </w:pPr>
      <w:r>
        <w:t>Optional: Revise the answers above to take into account the s</w:t>
      </w:r>
      <w:r w:rsidR="00602DAD">
        <w:t>ampling weight for the dataset so that the results are representative of the Mali population as a whole.</w:t>
      </w:r>
      <w:r w:rsidR="003A7B17">
        <w:rPr>
          <w:rStyle w:val="FootnoteReference"/>
        </w:rPr>
        <w:footnoteReference w:id="1"/>
      </w:r>
      <w:r w:rsidR="00602DAD">
        <w:t xml:space="preserve"> </w:t>
      </w:r>
    </w:p>
    <w:p w:rsidR="00556272" w:rsidRPr="000742BC" w:rsidRDefault="00556272" w:rsidP="00556272">
      <w:pPr>
        <w:pStyle w:val="ListParagraph"/>
        <w:numPr>
          <w:ilvl w:val="1"/>
          <w:numId w:val="2"/>
        </w:numPr>
      </w:pPr>
      <w:r>
        <w:t>Hint: The commands will be almost identical.  You should just use the “weight” option for each command</w:t>
      </w:r>
      <w:r w:rsidR="00264D71">
        <w:t>.</w:t>
      </w:r>
    </w:p>
    <w:sectPr w:rsidR="00556272" w:rsidRPr="000742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7013" w:rsidRDefault="003D7013" w:rsidP="003A7B17">
      <w:pPr>
        <w:spacing w:after="0" w:line="240" w:lineRule="auto"/>
      </w:pPr>
      <w:r>
        <w:separator/>
      </w:r>
    </w:p>
  </w:endnote>
  <w:endnote w:type="continuationSeparator" w:id="0">
    <w:p w:rsidR="003D7013" w:rsidRDefault="003D7013" w:rsidP="003A7B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7013" w:rsidRDefault="003D7013" w:rsidP="003A7B17">
      <w:pPr>
        <w:spacing w:after="0" w:line="240" w:lineRule="auto"/>
      </w:pPr>
      <w:r>
        <w:separator/>
      </w:r>
    </w:p>
  </w:footnote>
  <w:footnote w:type="continuationSeparator" w:id="0">
    <w:p w:rsidR="003D7013" w:rsidRDefault="003D7013" w:rsidP="003A7B17">
      <w:pPr>
        <w:spacing w:after="0" w:line="240" w:lineRule="auto"/>
      </w:pPr>
      <w:r>
        <w:continuationSeparator/>
      </w:r>
    </w:p>
  </w:footnote>
  <w:footnote w:id="1">
    <w:p w:rsidR="003A7B17" w:rsidRDefault="003A7B17">
      <w:pPr>
        <w:pStyle w:val="FootnoteText"/>
      </w:pPr>
      <w:r>
        <w:rPr>
          <w:rStyle w:val="FootnoteReference"/>
        </w:rPr>
        <w:footnoteRef/>
      </w:r>
      <w:r>
        <w:t xml:space="preserve"> Note that the estimates you obtain after taking into account the weights will be representative of the</w:t>
      </w:r>
      <w:r w:rsidR="0018667B">
        <w:t xml:space="preserve"> total population but the standard errors and confidence intervals for these estimates will still be very slightly off.  To obtain accurate confidence intervals you must take into account the complete sampling design including stratification.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75469"/>
    <w:multiLevelType w:val="hybridMultilevel"/>
    <w:tmpl w:val="65B42E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2F646A"/>
    <w:multiLevelType w:val="hybridMultilevel"/>
    <w:tmpl w:val="1548F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D94395"/>
    <w:multiLevelType w:val="hybridMultilevel"/>
    <w:tmpl w:val="11EA8C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821D07"/>
    <w:multiLevelType w:val="hybridMultilevel"/>
    <w:tmpl w:val="65B42E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4E62EE"/>
    <w:multiLevelType w:val="hybridMultilevel"/>
    <w:tmpl w:val="11CE8E4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A9F4960"/>
    <w:multiLevelType w:val="hybridMultilevel"/>
    <w:tmpl w:val="3092CD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551988"/>
    <w:multiLevelType w:val="hybridMultilevel"/>
    <w:tmpl w:val="F9C46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3F283F"/>
    <w:multiLevelType w:val="hybridMultilevel"/>
    <w:tmpl w:val="CB4CE0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EF7A33"/>
    <w:multiLevelType w:val="hybridMultilevel"/>
    <w:tmpl w:val="E618E4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B56745E"/>
    <w:multiLevelType w:val="hybridMultilevel"/>
    <w:tmpl w:val="F7DAF76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0">
    <w:nsid w:val="520F60B1"/>
    <w:multiLevelType w:val="hybridMultilevel"/>
    <w:tmpl w:val="C862D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C446659"/>
    <w:multiLevelType w:val="hybridMultilevel"/>
    <w:tmpl w:val="83609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DE02EC6"/>
    <w:multiLevelType w:val="hybridMultilevel"/>
    <w:tmpl w:val="0DB4128E"/>
    <w:lvl w:ilvl="0" w:tplc="BB680160">
      <w:start w:val="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6"/>
  </w:num>
  <w:num w:numId="4">
    <w:abstractNumId w:val="5"/>
  </w:num>
  <w:num w:numId="5">
    <w:abstractNumId w:val="4"/>
  </w:num>
  <w:num w:numId="6">
    <w:abstractNumId w:val="9"/>
  </w:num>
  <w:num w:numId="7">
    <w:abstractNumId w:val="7"/>
  </w:num>
  <w:num w:numId="8">
    <w:abstractNumId w:val="0"/>
  </w:num>
  <w:num w:numId="9">
    <w:abstractNumId w:val="3"/>
  </w:num>
  <w:num w:numId="10">
    <w:abstractNumId w:val="1"/>
  </w:num>
  <w:num w:numId="11">
    <w:abstractNumId w:val="2"/>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B8D"/>
    <w:rsid w:val="000072F5"/>
    <w:rsid w:val="00021840"/>
    <w:rsid w:val="00034BBC"/>
    <w:rsid w:val="00040E6E"/>
    <w:rsid w:val="00046979"/>
    <w:rsid w:val="000540F3"/>
    <w:rsid w:val="0005483A"/>
    <w:rsid w:val="000632AE"/>
    <w:rsid w:val="00067D77"/>
    <w:rsid w:val="00072AB6"/>
    <w:rsid w:val="000742BC"/>
    <w:rsid w:val="00080E1F"/>
    <w:rsid w:val="000B4291"/>
    <w:rsid w:val="000B56BA"/>
    <w:rsid w:val="000C633A"/>
    <w:rsid w:val="000E2A14"/>
    <w:rsid w:val="000F2307"/>
    <w:rsid w:val="000F3225"/>
    <w:rsid w:val="001044F5"/>
    <w:rsid w:val="001123A1"/>
    <w:rsid w:val="001361A9"/>
    <w:rsid w:val="00140377"/>
    <w:rsid w:val="001404A0"/>
    <w:rsid w:val="00145FD0"/>
    <w:rsid w:val="00147D0D"/>
    <w:rsid w:val="001540D4"/>
    <w:rsid w:val="00165789"/>
    <w:rsid w:val="00167067"/>
    <w:rsid w:val="00167715"/>
    <w:rsid w:val="001742AC"/>
    <w:rsid w:val="001762E7"/>
    <w:rsid w:val="001847F6"/>
    <w:rsid w:val="0018667B"/>
    <w:rsid w:val="001B20BA"/>
    <w:rsid w:val="001B2A53"/>
    <w:rsid w:val="001B3965"/>
    <w:rsid w:val="001B3C30"/>
    <w:rsid w:val="001B7417"/>
    <w:rsid w:val="001C5A59"/>
    <w:rsid w:val="001C6955"/>
    <w:rsid w:val="001D275B"/>
    <w:rsid w:val="001D7915"/>
    <w:rsid w:val="001D7FBB"/>
    <w:rsid w:val="001F1A43"/>
    <w:rsid w:val="00212667"/>
    <w:rsid w:val="00214C65"/>
    <w:rsid w:val="00222970"/>
    <w:rsid w:val="00225BB1"/>
    <w:rsid w:val="00253958"/>
    <w:rsid w:val="00264D71"/>
    <w:rsid w:val="00294FEF"/>
    <w:rsid w:val="002A313A"/>
    <w:rsid w:val="002A5556"/>
    <w:rsid w:val="002C2FF8"/>
    <w:rsid w:val="002C46D5"/>
    <w:rsid w:val="002D031C"/>
    <w:rsid w:val="002D4B9D"/>
    <w:rsid w:val="002E2C83"/>
    <w:rsid w:val="002F1232"/>
    <w:rsid w:val="003019BD"/>
    <w:rsid w:val="00316667"/>
    <w:rsid w:val="00317B4B"/>
    <w:rsid w:val="00326F44"/>
    <w:rsid w:val="00353784"/>
    <w:rsid w:val="003805D5"/>
    <w:rsid w:val="00381936"/>
    <w:rsid w:val="00383205"/>
    <w:rsid w:val="003A7B17"/>
    <w:rsid w:val="003B3287"/>
    <w:rsid w:val="003C047D"/>
    <w:rsid w:val="003D1CD1"/>
    <w:rsid w:val="003D7013"/>
    <w:rsid w:val="003E355C"/>
    <w:rsid w:val="003F61FA"/>
    <w:rsid w:val="00400CD5"/>
    <w:rsid w:val="00404D0E"/>
    <w:rsid w:val="00406566"/>
    <w:rsid w:val="00425DAC"/>
    <w:rsid w:val="004379DE"/>
    <w:rsid w:val="00452FBF"/>
    <w:rsid w:val="00454A34"/>
    <w:rsid w:val="004656E2"/>
    <w:rsid w:val="0046760C"/>
    <w:rsid w:val="004706CC"/>
    <w:rsid w:val="0047489F"/>
    <w:rsid w:val="00476EC2"/>
    <w:rsid w:val="004804E9"/>
    <w:rsid w:val="004851B9"/>
    <w:rsid w:val="00490629"/>
    <w:rsid w:val="00494766"/>
    <w:rsid w:val="004A2787"/>
    <w:rsid w:val="004A733D"/>
    <w:rsid w:val="004C2370"/>
    <w:rsid w:val="004C6D2F"/>
    <w:rsid w:val="004D4BC3"/>
    <w:rsid w:val="004E1825"/>
    <w:rsid w:val="004F10B4"/>
    <w:rsid w:val="0050265E"/>
    <w:rsid w:val="00506CDB"/>
    <w:rsid w:val="00511E73"/>
    <w:rsid w:val="00514DD4"/>
    <w:rsid w:val="005153DF"/>
    <w:rsid w:val="00523EA8"/>
    <w:rsid w:val="0052464D"/>
    <w:rsid w:val="00532D09"/>
    <w:rsid w:val="005351F0"/>
    <w:rsid w:val="00540277"/>
    <w:rsid w:val="0054450D"/>
    <w:rsid w:val="00544FD0"/>
    <w:rsid w:val="0055242A"/>
    <w:rsid w:val="00556272"/>
    <w:rsid w:val="00574A2E"/>
    <w:rsid w:val="00582937"/>
    <w:rsid w:val="00587BAD"/>
    <w:rsid w:val="00590C4F"/>
    <w:rsid w:val="005923EE"/>
    <w:rsid w:val="005B5EC7"/>
    <w:rsid w:val="005C43D1"/>
    <w:rsid w:val="005E1674"/>
    <w:rsid w:val="005E5716"/>
    <w:rsid w:val="005F6250"/>
    <w:rsid w:val="00601123"/>
    <w:rsid w:val="00602DAD"/>
    <w:rsid w:val="00605F67"/>
    <w:rsid w:val="00610FE6"/>
    <w:rsid w:val="00611F4E"/>
    <w:rsid w:val="006132F0"/>
    <w:rsid w:val="00616AA1"/>
    <w:rsid w:val="006176DF"/>
    <w:rsid w:val="006264F6"/>
    <w:rsid w:val="00643752"/>
    <w:rsid w:val="00643EAB"/>
    <w:rsid w:val="00661627"/>
    <w:rsid w:val="00665C8C"/>
    <w:rsid w:val="00667C2D"/>
    <w:rsid w:val="00674C1F"/>
    <w:rsid w:val="0067764C"/>
    <w:rsid w:val="0069298F"/>
    <w:rsid w:val="00695506"/>
    <w:rsid w:val="00696E04"/>
    <w:rsid w:val="006A5582"/>
    <w:rsid w:val="006D267F"/>
    <w:rsid w:val="00721A96"/>
    <w:rsid w:val="00735707"/>
    <w:rsid w:val="0074201C"/>
    <w:rsid w:val="00754DB7"/>
    <w:rsid w:val="00767C39"/>
    <w:rsid w:val="0078038E"/>
    <w:rsid w:val="00797848"/>
    <w:rsid w:val="007B58E5"/>
    <w:rsid w:val="007C1FC3"/>
    <w:rsid w:val="007C405C"/>
    <w:rsid w:val="007D251D"/>
    <w:rsid w:val="007D2C57"/>
    <w:rsid w:val="007D67AC"/>
    <w:rsid w:val="007E6DE1"/>
    <w:rsid w:val="007F162F"/>
    <w:rsid w:val="00801A52"/>
    <w:rsid w:val="00805764"/>
    <w:rsid w:val="0081089F"/>
    <w:rsid w:val="00812E1B"/>
    <w:rsid w:val="008368C4"/>
    <w:rsid w:val="00837C20"/>
    <w:rsid w:val="0084344F"/>
    <w:rsid w:val="00854C76"/>
    <w:rsid w:val="008564C7"/>
    <w:rsid w:val="00856B0A"/>
    <w:rsid w:val="008572EF"/>
    <w:rsid w:val="00861C53"/>
    <w:rsid w:val="008677DD"/>
    <w:rsid w:val="00872B8D"/>
    <w:rsid w:val="00882FA6"/>
    <w:rsid w:val="00885DD2"/>
    <w:rsid w:val="008A553C"/>
    <w:rsid w:val="008A6E9B"/>
    <w:rsid w:val="008C60A9"/>
    <w:rsid w:val="008D0351"/>
    <w:rsid w:val="008D5B04"/>
    <w:rsid w:val="008E102D"/>
    <w:rsid w:val="008E265E"/>
    <w:rsid w:val="00904A24"/>
    <w:rsid w:val="009067BA"/>
    <w:rsid w:val="009100DD"/>
    <w:rsid w:val="00913D09"/>
    <w:rsid w:val="009140EE"/>
    <w:rsid w:val="0092239C"/>
    <w:rsid w:val="00927507"/>
    <w:rsid w:val="009332E0"/>
    <w:rsid w:val="00936A51"/>
    <w:rsid w:val="00940DE7"/>
    <w:rsid w:val="00945A9D"/>
    <w:rsid w:val="0095345A"/>
    <w:rsid w:val="00980A1E"/>
    <w:rsid w:val="00982016"/>
    <w:rsid w:val="00985A5F"/>
    <w:rsid w:val="0098604B"/>
    <w:rsid w:val="0098725E"/>
    <w:rsid w:val="0099354A"/>
    <w:rsid w:val="009968A8"/>
    <w:rsid w:val="009A0DB3"/>
    <w:rsid w:val="009A0EEC"/>
    <w:rsid w:val="00A06DEA"/>
    <w:rsid w:val="00A103A9"/>
    <w:rsid w:val="00A2240F"/>
    <w:rsid w:val="00A23733"/>
    <w:rsid w:val="00A36B83"/>
    <w:rsid w:val="00A5221B"/>
    <w:rsid w:val="00A566D2"/>
    <w:rsid w:val="00A67078"/>
    <w:rsid w:val="00A732CE"/>
    <w:rsid w:val="00A80309"/>
    <w:rsid w:val="00A86694"/>
    <w:rsid w:val="00A8700C"/>
    <w:rsid w:val="00A923BD"/>
    <w:rsid w:val="00AB5A0B"/>
    <w:rsid w:val="00AD35F7"/>
    <w:rsid w:val="00AE195C"/>
    <w:rsid w:val="00AF75EF"/>
    <w:rsid w:val="00B123A1"/>
    <w:rsid w:val="00B40B8D"/>
    <w:rsid w:val="00B51C97"/>
    <w:rsid w:val="00B542D8"/>
    <w:rsid w:val="00B641C3"/>
    <w:rsid w:val="00B72D6E"/>
    <w:rsid w:val="00B811BA"/>
    <w:rsid w:val="00B9231E"/>
    <w:rsid w:val="00BB2674"/>
    <w:rsid w:val="00BB4952"/>
    <w:rsid w:val="00BC6F2E"/>
    <w:rsid w:val="00BE4CA5"/>
    <w:rsid w:val="00BE695B"/>
    <w:rsid w:val="00C14C23"/>
    <w:rsid w:val="00C34705"/>
    <w:rsid w:val="00C523E8"/>
    <w:rsid w:val="00C57A01"/>
    <w:rsid w:val="00C703DB"/>
    <w:rsid w:val="00C72438"/>
    <w:rsid w:val="00C74D50"/>
    <w:rsid w:val="00CA396E"/>
    <w:rsid w:val="00CA5942"/>
    <w:rsid w:val="00CD781C"/>
    <w:rsid w:val="00D020F5"/>
    <w:rsid w:val="00D048A5"/>
    <w:rsid w:val="00D05CFA"/>
    <w:rsid w:val="00D12092"/>
    <w:rsid w:val="00D16AFC"/>
    <w:rsid w:val="00D36732"/>
    <w:rsid w:val="00D41995"/>
    <w:rsid w:val="00D62CBA"/>
    <w:rsid w:val="00D751ED"/>
    <w:rsid w:val="00D844EA"/>
    <w:rsid w:val="00D939CE"/>
    <w:rsid w:val="00D94F9E"/>
    <w:rsid w:val="00D96FE9"/>
    <w:rsid w:val="00DA57C9"/>
    <w:rsid w:val="00DB62EF"/>
    <w:rsid w:val="00DD024E"/>
    <w:rsid w:val="00DE1828"/>
    <w:rsid w:val="00DE4446"/>
    <w:rsid w:val="00E41371"/>
    <w:rsid w:val="00E570BD"/>
    <w:rsid w:val="00E63C55"/>
    <w:rsid w:val="00E717BD"/>
    <w:rsid w:val="00E86B29"/>
    <w:rsid w:val="00E91149"/>
    <w:rsid w:val="00E96C1D"/>
    <w:rsid w:val="00EB2226"/>
    <w:rsid w:val="00EB3ADD"/>
    <w:rsid w:val="00ED59A7"/>
    <w:rsid w:val="00EF1BF4"/>
    <w:rsid w:val="00EF5EF5"/>
    <w:rsid w:val="00F00320"/>
    <w:rsid w:val="00F2188A"/>
    <w:rsid w:val="00F235F6"/>
    <w:rsid w:val="00F31A8D"/>
    <w:rsid w:val="00F43527"/>
    <w:rsid w:val="00F51796"/>
    <w:rsid w:val="00F60DA9"/>
    <w:rsid w:val="00F62D62"/>
    <w:rsid w:val="00F65377"/>
    <w:rsid w:val="00F7185D"/>
    <w:rsid w:val="00F768A1"/>
    <w:rsid w:val="00F9099C"/>
    <w:rsid w:val="00F93869"/>
    <w:rsid w:val="00FA438C"/>
    <w:rsid w:val="00FA5462"/>
    <w:rsid w:val="00FA6779"/>
    <w:rsid w:val="00FB2B9D"/>
    <w:rsid w:val="00FC39B0"/>
    <w:rsid w:val="00FC641B"/>
    <w:rsid w:val="00FE3267"/>
    <w:rsid w:val="00FE3D0D"/>
    <w:rsid w:val="00FF6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94F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706C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42B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42B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742BC"/>
    <w:pPr>
      <w:ind w:left="720"/>
      <w:contextualSpacing/>
    </w:pPr>
  </w:style>
  <w:style w:type="table" w:styleId="TableGrid">
    <w:name w:val="Table Grid"/>
    <w:basedOn w:val="TableNormal"/>
    <w:uiPriority w:val="59"/>
    <w:rsid w:val="00696E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16AA1"/>
    <w:rPr>
      <w:sz w:val="16"/>
      <w:szCs w:val="16"/>
    </w:rPr>
  </w:style>
  <w:style w:type="paragraph" w:styleId="CommentText">
    <w:name w:val="annotation text"/>
    <w:basedOn w:val="Normal"/>
    <w:link w:val="CommentTextChar"/>
    <w:uiPriority w:val="99"/>
    <w:semiHidden/>
    <w:unhideWhenUsed/>
    <w:rsid w:val="00616AA1"/>
    <w:pPr>
      <w:spacing w:line="240" w:lineRule="auto"/>
    </w:pPr>
    <w:rPr>
      <w:sz w:val="20"/>
      <w:szCs w:val="20"/>
    </w:rPr>
  </w:style>
  <w:style w:type="character" w:customStyle="1" w:styleId="CommentTextChar">
    <w:name w:val="Comment Text Char"/>
    <w:basedOn w:val="DefaultParagraphFont"/>
    <w:link w:val="CommentText"/>
    <w:uiPriority w:val="99"/>
    <w:semiHidden/>
    <w:rsid w:val="00616AA1"/>
    <w:rPr>
      <w:sz w:val="20"/>
      <w:szCs w:val="20"/>
    </w:rPr>
  </w:style>
  <w:style w:type="paragraph" w:styleId="CommentSubject">
    <w:name w:val="annotation subject"/>
    <w:basedOn w:val="CommentText"/>
    <w:next w:val="CommentText"/>
    <w:link w:val="CommentSubjectChar"/>
    <w:uiPriority w:val="99"/>
    <w:semiHidden/>
    <w:unhideWhenUsed/>
    <w:rsid w:val="00616AA1"/>
    <w:rPr>
      <w:b/>
      <w:bCs/>
    </w:rPr>
  </w:style>
  <w:style w:type="character" w:customStyle="1" w:styleId="CommentSubjectChar">
    <w:name w:val="Comment Subject Char"/>
    <w:basedOn w:val="CommentTextChar"/>
    <w:link w:val="CommentSubject"/>
    <w:uiPriority w:val="99"/>
    <w:semiHidden/>
    <w:rsid w:val="00616AA1"/>
    <w:rPr>
      <w:b/>
      <w:bCs/>
      <w:sz w:val="20"/>
      <w:szCs w:val="20"/>
    </w:rPr>
  </w:style>
  <w:style w:type="paragraph" w:styleId="BalloonText">
    <w:name w:val="Balloon Text"/>
    <w:basedOn w:val="Normal"/>
    <w:link w:val="BalloonTextChar"/>
    <w:uiPriority w:val="99"/>
    <w:semiHidden/>
    <w:unhideWhenUsed/>
    <w:rsid w:val="00616A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6AA1"/>
    <w:rPr>
      <w:rFonts w:ascii="Tahoma" w:hAnsi="Tahoma" w:cs="Tahoma"/>
      <w:sz w:val="16"/>
      <w:szCs w:val="16"/>
    </w:rPr>
  </w:style>
  <w:style w:type="character" w:styleId="PlaceholderText">
    <w:name w:val="Placeholder Text"/>
    <w:basedOn w:val="DefaultParagraphFont"/>
    <w:uiPriority w:val="99"/>
    <w:semiHidden/>
    <w:rsid w:val="00B641C3"/>
    <w:rPr>
      <w:color w:val="808080"/>
    </w:rPr>
  </w:style>
  <w:style w:type="character" w:customStyle="1" w:styleId="Heading1Char">
    <w:name w:val="Heading 1 Char"/>
    <w:basedOn w:val="DefaultParagraphFont"/>
    <w:link w:val="Heading1"/>
    <w:uiPriority w:val="9"/>
    <w:rsid w:val="00D94F9E"/>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1847F6"/>
    <w:rPr>
      <w:color w:val="0000FF" w:themeColor="hyperlink"/>
      <w:u w:val="single"/>
    </w:rPr>
  </w:style>
  <w:style w:type="character" w:customStyle="1" w:styleId="Heading2Char">
    <w:name w:val="Heading 2 Char"/>
    <w:basedOn w:val="DefaultParagraphFont"/>
    <w:link w:val="Heading2"/>
    <w:uiPriority w:val="9"/>
    <w:rsid w:val="004706CC"/>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3A7B1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A7B17"/>
    <w:rPr>
      <w:sz w:val="20"/>
      <w:szCs w:val="20"/>
    </w:rPr>
  </w:style>
  <w:style w:type="character" w:styleId="FootnoteReference">
    <w:name w:val="footnote reference"/>
    <w:basedOn w:val="DefaultParagraphFont"/>
    <w:uiPriority w:val="99"/>
    <w:semiHidden/>
    <w:unhideWhenUsed/>
    <w:rsid w:val="003A7B17"/>
    <w:rPr>
      <w:vertAlign w:val="superscript"/>
    </w:rPr>
  </w:style>
  <w:style w:type="character" w:styleId="FollowedHyperlink">
    <w:name w:val="FollowedHyperlink"/>
    <w:basedOn w:val="DefaultParagraphFont"/>
    <w:uiPriority w:val="99"/>
    <w:semiHidden/>
    <w:unhideWhenUsed/>
    <w:rsid w:val="000B429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94F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706C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42B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42B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742BC"/>
    <w:pPr>
      <w:ind w:left="720"/>
      <w:contextualSpacing/>
    </w:pPr>
  </w:style>
  <w:style w:type="table" w:styleId="TableGrid">
    <w:name w:val="Table Grid"/>
    <w:basedOn w:val="TableNormal"/>
    <w:uiPriority w:val="59"/>
    <w:rsid w:val="00696E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16AA1"/>
    <w:rPr>
      <w:sz w:val="16"/>
      <w:szCs w:val="16"/>
    </w:rPr>
  </w:style>
  <w:style w:type="paragraph" w:styleId="CommentText">
    <w:name w:val="annotation text"/>
    <w:basedOn w:val="Normal"/>
    <w:link w:val="CommentTextChar"/>
    <w:uiPriority w:val="99"/>
    <w:semiHidden/>
    <w:unhideWhenUsed/>
    <w:rsid w:val="00616AA1"/>
    <w:pPr>
      <w:spacing w:line="240" w:lineRule="auto"/>
    </w:pPr>
    <w:rPr>
      <w:sz w:val="20"/>
      <w:szCs w:val="20"/>
    </w:rPr>
  </w:style>
  <w:style w:type="character" w:customStyle="1" w:styleId="CommentTextChar">
    <w:name w:val="Comment Text Char"/>
    <w:basedOn w:val="DefaultParagraphFont"/>
    <w:link w:val="CommentText"/>
    <w:uiPriority w:val="99"/>
    <w:semiHidden/>
    <w:rsid w:val="00616AA1"/>
    <w:rPr>
      <w:sz w:val="20"/>
      <w:szCs w:val="20"/>
    </w:rPr>
  </w:style>
  <w:style w:type="paragraph" w:styleId="CommentSubject">
    <w:name w:val="annotation subject"/>
    <w:basedOn w:val="CommentText"/>
    <w:next w:val="CommentText"/>
    <w:link w:val="CommentSubjectChar"/>
    <w:uiPriority w:val="99"/>
    <w:semiHidden/>
    <w:unhideWhenUsed/>
    <w:rsid w:val="00616AA1"/>
    <w:rPr>
      <w:b/>
      <w:bCs/>
    </w:rPr>
  </w:style>
  <w:style w:type="character" w:customStyle="1" w:styleId="CommentSubjectChar">
    <w:name w:val="Comment Subject Char"/>
    <w:basedOn w:val="CommentTextChar"/>
    <w:link w:val="CommentSubject"/>
    <w:uiPriority w:val="99"/>
    <w:semiHidden/>
    <w:rsid w:val="00616AA1"/>
    <w:rPr>
      <w:b/>
      <w:bCs/>
      <w:sz w:val="20"/>
      <w:szCs w:val="20"/>
    </w:rPr>
  </w:style>
  <w:style w:type="paragraph" w:styleId="BalloonText">
    <w:name w:val="Balloon Text"/>
    <w:basedOn w:val="Normal"/>
    <w:link w:val="BalloonTextChar"/>
    <w:uiPriority w:val="99"/>
    <w:semiHidden/>
    <w:unhideWhenUsed/>
    <w:rsid w:val="00616A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6AA1"/>
    <w:rPr>
      <w:rFonts w:ascii="Tahoma" w:hAnsi="Tahoma" w:cs="Tahoma"/>
      <w:sz w:val="16"/>
      <w:szCs w:val="16"/>
    </w:rPr>
  </w:style>
  <w:style w:type="character" w:styleId="PlaceholderText">
    <w:name w:val="Placeholder Text"/>
    <w:basedOn w:val="DefaultParagraphFont"/>
    <w:uiPriority w:val="99"/>
    <w:semiHidden/>
    <w:rsid w:val="00B641C3"/>
    <w:rPr>
      <w:color w:val="808080"/>
    </w:rPr>
  </w:style>
  <w:style w:type="character" w:customStyle="1" w:styleId="Heading1Char">
    <w:name w:val="Heading 1 Char"/>
    <w:basedOn w:val="DefaultParagraphFont"/>
    <w:link w:val="Heading1"/>
    <w:uiPriority w:val="9"/>
    <w:rsid w:val="00D94F9E"/>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1847F6"/>
    <w:rPr>
      <w:color w:val="0000FF" w:themeColor="hyperlink"/>
      <w:u w:val="single"/>
    </w:rPr>
  </w:style>
  <w:style w:type="character" w:customStyle="1" w:styleId="Heading2Char">
    <w:name w:val="Heading 2 Char"/>
    <w:basedOn w:val="DefaultParagraphFont"/>
    <w:link w:val="Heading2"/>
    <w:uiPriority w:val="9"/>
    <w:rsid w:val="004706CC"/>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3A7B1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A7B17"/>
    <w:rPr>
      <w:sz w:val="20"/>
      <w:szCs w:val="20"/>
    </w:rPr>
  </w:style>
  <w:style w:type="character" w:styleId="FootnoteReference">
    <w:name w:val="footnote reference"/>
    <w:basedOn w:val="DefaultParagraphFont"/>
    <w:uiPriority w:val="99"/>
    <w:semiHidden/>
    <w:unhideWhenUsed/>
    <w:rsid w:val="003A7B17"/>
    <w:rPr>
      <w:vertAlign w:val="superscript"/>
    </w:rPr>
  </w:style>
  <w:style w:type="character" w:styleId="FollowedHyperlink">
    <w:name w:val="FollowedHyperlink"/>
    <w:basedOn w:val="DefaultParagraphFont"/>
    <w:uiPriority w:val="99"/>
    <w:semiHidden/>
    <w:unhideWhenUsed/>
    <w:rsid w:val="000B429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968871">
      <w:bodyDiv w:val="1"/>
      <w:marLeft w:val="0"/>
      <w:marRight w:val="0"/>
      <w:marTop w:val="0"/>
      <w:marBottom w:val="0"/>
      <w:divBdr>
        <w:top w:val="none" w:sz="0" w:space="0" w:color="auto"/>
        <w:left w:val="none" w:sz="0" w:space="0" w:color="auto"/>
        <w:bottom w:val="none" w:sz="0" w:space="0" w:color="auto"/>
        <w:right w:val="none" w:sz="0" w:space="0" w:color="auto"/>
      </w:divBdr>
    </w:div>
    <w:div w:id="949094995">
      <w:bodyDiv w:val="1"/>
      <w:marLeft w:val="0"/>
      <w:marRight w:val="0"/>
      <w:marTop w:val="0"/>
      <w:marBottom w:val="0"/>
      <w:divBdr>
        <w:top w:val="none" w:sz="0" w:space="0" w:color="auto"/>
        <w:left w:val="none" w:sz="0" w:space="0" w:color="auto"/>
        <w:bottom w:val="none" w:sz="0" w:space="0" w:color="auto"/>
        <w:right w:val="none" w:sz="0" w:space="0" w:color="auto"/>
      </w:divBdr>
    </w:div>
    <w:div w:id="1468209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dhsprogram.com/publications/publication-fr199-dhs-final-reports.cf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hsprogram.com/customcf/legacy/data/download_dataset.cfm?Filename=MLIR53DT.ZIP&amp;Tp=1&amp;Ctry_Code=ML&amp;surv_id=276" TargetMode="External"/><Relationship Id="rId5" Type="http://schemas.openxmlformats.org/officeDocument/2006/relationships/settings" Target="settings.xml"/><Relationship Id="rId10" Type="http://schemas.openxmlformats.org/officeDocument/2006/relationships/hyperlink" Target="http://www.dhsprogram.com" TargetMode="External"/><Relationship Id="rId4" Type="http://schemas.microsoft.com/office/2007/relationships/stylesWithEffects" Target="stylesWithEffects.xml"/><Relationship Id="rId9" Type="http://schemas.openxmlformats.org/officeDocument/2006/relationships/hyperlink" Target="https://dhsprogram.com/data/Download-Sample-Datasets.cf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61CB45-6B43-44E5-8A4F-8ABB43BF4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826</Words>
  <Characters>4713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Abt Associates Inc.</Company>
  <LinksUpToDate>false</LinksUpToDate>
  <CharactersWithSpaces>5528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Douglas Johnson</dc:creator>
  <cp:lastModifiedBy>USAID</cp:lastModifiedBy>
  <cp:revision>23</cp:revision>
  <dcterms:created xsi:type="dcterms:W3CDTF">2016-01-08T15:58:00Z</dcterms:created>
  <dcterms:modified xsi:type="dcterms:W3CDTF">2016-01-08T16:46:00Z</dcterms:modified>
</cp:coreProperties>
</file>