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CAC5" w14:textId="0AB831E1" w:rsidR="00DA2760" w:rsidRPr="000A593D" w:rsidRDefault="00DA2760" w:rsidP="00DA2760">
      <w:pPr>
        <w:spacing w:after="0" w:line="240" w:lineRule="auto"/>
        <w:jc w:val="center"/>
        <w:rPr>
          <w:rFonts w:cstheme="minorHAnsi"/>
          <w:b/>
          <w:sz w:val="24"/>
          <w:szCs w:val="24"/>
          <w:u w:val="single"/>
        </w:rPr>
      </w:pPr>
      <w:r w:rsidRPr="000A593D">
        <w:rPr>
          <w:rFonts w:cstheme="minorHAnsi"/>
          <w:b/>
          <w:sz w:val="24"/>
          <w:szCs w:val="24"/>
          <w:u w:val="single"/>
        </w:rPr>
        <w:t>TD N°</w:t>
      </w:r>
      <w:r>
        <w:rPr>
          <w:rFonts w:cstheme="minorHAnsi"/>
          <w:b/>
          <w:sz w:val="24"/>
          <w:szCs w:val="24"/>
          <w:u w:val="single"/>
        </w:rPr>
        <w:t>1</w:t>
      </w:r>
      <w:r w:rsidRPr="000A593D">
        <w:rPr>
          <w:rFonts w:cstheme="minorHAnsi"/>
          <w:b/>
          <w:sz w:val="24"/>
          <w:szCs w:val="24"/>
          <w:u w:val="single"/>
        </w:rPr>
        <w:t xml:space="preserve"> INTRODUCTION A LA MACROECONOMIE</w:t>
      </w:r>
    </w:p>
    <w:p w14:paraId="194C8E02" w14:textId="77777777" w:rsidR="00DA2760" w:rsidRPr="00FE712A" w:rsidRDefault="00DA2760" w:rsidP="00DA2760">
      <w:pPr>
        <w:spacing w:after="0" w:line="240" w:lineRule="auto"/>
        <w:jc w:val="center"/>
        <w:rPr>
          <w:rFonts w:cstheme="minorHAnsi"/>
          <w:b/>
          <w:sz w:val="16"/>
          <w:szCs w:val="16"/>
          <w:u w:val="single"/>
        </w:rPr>
      </w:pPr>
    </w:p>
    <w:p w14:paraId="28F09D2C" w14:textId="77777777" w:rsidR="00DA2760" w:rsidRPr="000A593D" w:rsidRDefault="00DA2760" w:rsidP="00DA2760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0A593D">
        <w:rPr>
          <w:rFonts w:cstheme="minorHAnsi"/>
          <w:b/>
          <w:sz w:val="24"/>
          <w:szCs w:val="24"/>
          <w:u w:val="single"/>
        </w:rPr>
        <w:t>Thème</w:t>
      </w:r>
      <w:r w:rsidRPr="000A593D">
        <w:rPr>
          <w:rFonts w:cstheme="minorHAnsi"/>
          <w:b/>
          <w:sz w:val="24"/>
          <w:szCs w:val="24"/>
        </w:rPr>
        <w:t> </w:t>
      </w:r>
      <w:r>
        <w:rPr>
          <w:rFonts w:cstheme="minorHAnsi"/>
          <w:b/>
          <w:sz w:val="24"/>
          <w:szCs w:val="24"/>
        </w:rPr>
        <w:t>: L</w:t>
      </w:r>
      <w:r w:rsidRPr="000A593D">
        <w:rPr>
          <w:rFonts w:cstheme="minorHAnsi"/>
          <w:b/>
          <w:sz w:val="24"/>
          <w:szCs w:val="24"/>
        </w:rPr>
        <w:t>a mesure de l’activité économique</w:t>
      </w:r>
    </w:p>
    <w:p w14:paraId="31CA6E89" w14:textId="77777777" w:rsidR="00DA2760" w:rsidRPr="00FE712A" w:rsidRDefault="00DA2760" w:rsidP="00DA2760">
      <w:pPr>
        <w:spacing w:after="0" w:line="240" w:lineRule="auto"/>
        <w:rPr>
          <w:rFonts w:cstheme="minorHAnsi"/>
          <w:b/>
          <w:sz w:val="16"/>
          <w:szCs w:val="16"/>
          <w:u w:val="single"/>
        </w:rPr>
      </w:pPr>
    </w:p>
    <w:p w14:paraId="3DFF5789" w14:textId="77777777" w:rsidR="00DA2760" w:rsidRPr="000A593D" w:rsidRDefault="00DA2760" w:rsidP="00DA2760">
      <w:pPr>
        <w:spacing w:after="0" w:line="240" w:lineRule="auto"/>
        <w:rPr>
          <w:rFonts w:cstheme="minorHAnsi"/>
          <w:b/>
          <w:sz w:val="24"/>
          <w:szCs w:val="24"/>
        </w:rPr>
      </w:pPr>
      <w:r w:rsidRPr="000A593D">
        <w:rPr>
          <w:rFonts w:cstheme="minorHAnsi"/>
          <w:b/>
          <w:sz w:val="24"/>
          <w:szCs w:val="24"/>
          <w:u w:val="single"/>
        </w:rPr>
        <w:t>Exercice 1 </w:t>
      </w:r>
      <w:r w:rsidRPr="000A593D">
        <w:rPr>
          <w:rFonts w:cstheme="minorHAnsi"/>
          <w:b/>
          <w:sz w:val="24"/>
          <w:szCs w:val="24"/>
        </w:rPr>
        <w:t xml:space="preserve">: Détermination du PIB </w:t>
      </w:r>
      <w:r>
        <w:rPr>
          <w:rFonts w:cstheme="minorHAnsi"/>
          <w:b/>
          <w:sz w:val="24"/>
          <w:szCs w:val="24"/>
        </w:rPr>
        <w:t>et calculs d’autres agrégats</w:t>
      </w:r>
    </w:p>
    <w:p w14:paraId="07CDED7A" w14:textId="715353A4" w:rsidR="00DA2760" w:rsidRDefault="00DA2760" w:rsidP="00DA276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A593D">
        <w:rPr>
          <w:rFonts w:cstheme="minorHAnsi"/>
          <w:sz w:val="24"/>
          <w:szCs w:val="24"/>
        </w:rPr>
        <w:t>On considère une économie ouverte au reste du monde et comportant trois groupes d’agents économiques : les ménages, les entreprises et l’</w:t>
      </w:r>
      <w:r w:rsidR="000579AC" w:rsidRPr="000A593D">
        <w:rPr>
          <w:rFonts w:cstheme="minorHAnsi"/>
          <w:sz w:val="24"/>
          <w:szCs w:val="24"/>
        </w:rPr>
        <w:t>État</w:t>
      </w:r>
      <w:r w:rsidRPr="000A593D">
        <w:rPr>
          <w:rFonts w:cstheme="minorHAnsi"/>
          <w:sz w:val="24"/>
          <w:szCs w:val="24"/>
        </w:rPr>
        <w:t>. Les données relatives à cette économie sont :</w:t>
      </w:r>
    </w:p>
    <w:tbl>
      <w:tblPr>
        <w:tblStyle w:val="Grilledutableau"/>
        <w:tblW w:w="5159" w:type="pct"/>
        <w:tblLook w:val="04A0" w:firstRow="1" w:lastRow="0" w:firstColumn="1" w:lastColumn="0" w:noHBand="0" w:noVBand="1"/>
      </w:tblPr>
      <w:tblGrid>
        <w:gridCol w:w="3681"/>
        <w:gridCol w:w="1276"/>
        <w:gridCol w:w="3260"/>
        <w:gridCol w:w="1133"/>
      </w:tblGrid>
      <w:tr w:rsidR="00DA2760" w:rsidRPr="000A593D" w14:paraId="0D5AB29D" w14:textId="77777777" w:rsidTr="007B339C">
        <w:tc>
          <w:tcPr>
            <w:tcW w:w="1968" w:type="pct"/>
          </w:tcPr>
          <w:p w14:paraId="021C1879" w14:textId="77777777" w:rsidR="00DA2760" w:rsidRPr="000A593D" w:rsidRDefault="00DA2760" w:rsidP="007B339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0A593D">
              <w:rPr>
                <w:rFonts w:cstheme="minorHAnsi"/>
                <w:b/>
                <w:sz w:val="24"/>
                <w:szCs w:val="24"/>
              </w:rPr>
              <w:t>Variables</w:t>
            </w:r>
          </w:p>
        </w:tc>
        <w:tc>
          <w:tcPr>
            <w:tcW w:w="682" w:type="pct"/>
          </w:tcPr>
          <w:p w14:paraId="0AE38173" w14:textId="77777777" w:rsidR="00DA2760" w:rsidRPr="000A593D" w:rsidRDefault="00DA2760" w:rsidP="007B339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0A593D">
              <w:rPr>
                <w:rFonts w:cstheme="minorHAnsi"/>
                <w:b/>
                <w:sz w:val="24"/>
                <w:szCs w:val="24"/>
              </w:rPr>
              <w:t>Valeurs</w:t>
            </w:r>
          </w:p>
        </w:tc>
        <w:tc>
          <w:tcPr>
            <w:tcW w:w="1743" w:type="pct"/>
          </w:tcPr>
          <w:p w14:paraId="54E9C1B1" w14:textId="77777777" w:rsidR="00DA2760" w:rsidRPr="000A593D" w:rsidRDefault="00DA2760" w:rsidP="007B339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0A593D">
              <w:rPr>
                <w:rFonts w:cstheme="minorHAnsi"/>
                <w:b/>
                <w:sz w:val="24"/>
                <w:szCs w:val="24"/>
              </w:rPr>
              <w:t xml:space="preserve">Variables </w:t>
            </w:r>
          </w:p>
        </w:tc>
        <w:tc>
          <w:tcPr>
            <w:tcW w:w="606" w:type="pct"/>
          </w:tcPr>
          <w:p w14:paraId="26B87484" w14:textId="77777777" w:rsidR="00DA2760" w:rsidRPr="000A593D" w:rsidRDefault="00DA2760" w:rsidP="007B339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0A593D">
              <w:rPr>
                <w:rFonts w:cstheme="minorHAnsi"/>
                <w:b/>
                <w:sz w:val="24"/>
                <w:szCs w:val="24"/>
              </w:rPr>
              <w:t>Valeurs</w:t>
            </w:r>
          </w:p>
        </w:tc>
      </w:tr>
      <w:tr w:rsidR="00DA2760" w:rsidRPr="00FE712A" w14:paraId="66A3A7C7" w14:textId="77777777" w:rsidTr="007B339C">
        <w:tc>
          <w:tcPr>
            <w:tcW w:w="1968" w:type="pct"/>
          </w:tcPr>
          <w:p w14:paraId="6B82EF86" w14:textId="77777777" w:rsidR="00DA2760" w:rsidRPr="00FE712A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Valeur ajoutée</w:t>
            </w:r>
          </w:p>
        </w:tc>
        <w:tc>
          <w:tcPr>
            <w:tcW w:w="682" w:type="pct"/>
          </w:tcPr>
          <w:p w14:paraId="192BD441" w14:textId="77777777" w:rsidR="00DA2760" w:rsidRPr="00FE712A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1 478,2</w:t>
            </w:r>
          </w:p>
        </w:tc>
        <w:tc>
          <w:tcPr>
            <w:tcW w:w="1743" w:type="pct"/>
          </w:tcPr>
          <w:p w14:paraId="417A7CBB" w14:textId="77777777" w:rsidR="00DA2760" w:rsidRPr="00FE712A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Rémunération des salariés</w:t>
            </w:r>
          </w:p>
        </w:tc>
        <w:tc>
          <w:tcPr>
            <w:tcW w:w="606" w:type="pct"/>
          </w:tcPr>
          <w:p w14:paraId="130FF7D7" w14:textId="77777777" w:rsidR="00DA2760" w:rsidRPr="00FE712A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857,9</w:t>
            </w:r>
          </w:p>
        </w:tc>
      </w:tr>
      <w:tr w:rsidR="00DA2760" w:rsidRPr="000A593D" w14:paraId="25DCC773" w14:textId="77777777" w:rsidTr="007B339C">
        <w:tc>
          <w:tcPr>
            <w:tcW w:w="1968" w:type="pct"/>
          </w:tcPr>
          <w:p w14:paraId="2F6871BC" w14:textId="77777777" w:rsidR="00DA2760" w:rsidRPr="00FE712A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Impôts sur les produits</w:t>
            </w:r>
          </w:p>
        </w:tc>
        <w:tc>
          <w:tcPr>
            <w:tcW w:w="682" w:type="pct"/>
          </w:tcPr>
          <w:p w14:paraId="54DFF71D" w14:textId="77777777" w:rsidR="00DA2760" w:rsidRPr="00FE712A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188,5</w:t>
            </w:r>
          </w:p>
        </w:tc>
        <w:tc>
          <w:tcPr>
            <w:tcW w:w="1743" w:type="pct"/>
          </w:tcPr>
          <w:p w14:paraId="2F17E7C2" w14:textId="77777777" w:rsidR="00DA2760" w:rsidRPr="00FE712A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Excédent brut d’exploitation</w:t>
            </w:r>
          </w:p>
        </w:tc>
        <w:tc>
          <w:tcPr>
            <w:tcW w:w="606" w:type="pct"/>
          </w:tcPr>
          <w:p w14:paraId="4322B73F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</w:rPr>
              <w:t>566,6</w:t>
            </w:r>
          </w:p>
        </w:tc>
      </w:tr>
      <w:tr w:rsidR="00DA2760" w:rsidRPr="000A593D" w14:paraId="2B8F9D0D" w14:textId="77777777" w:rsidTr="007B339C">
        <w:tc>
          <w:tcPr>
            <w:tcW w:w="1968" w:type="pct"/>
          </w:tcPr>
          <w:p w14:paraId="21DC5F45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Dépenses de consommation finale</w:t>
            </w:r>
          </w:p>
        </w:tc>
        <w:tc>
          <w:tcPr>
            <w:tcW w:w="682" w:type="pct"/>
          </w:tcPr>
          <w:p w14:paraId="1E3FA167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1 318,7</w:t>
            </w:r>
          </w:p>
        </w:tc>
        <w:tc>
          <w:tcPr>
            <w:tcW w:w="1743" w:type="pct"/>
          </w:tcPr>
          <w:p w14:paraId="0A1F9CE6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Formation brute de capital</w:t>
            </w:r>
          </w:p>
        </w:tc>
        <w:tc>
          <w:tcPr>
            <w:tcW w:w="606" w:type="pct"/>
          </w:tcPr>
          <w:p w14:paraId="79D2EB08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325,5</w:t>
            </w:r>
          </w:p>
        </w:tc>
      </w:tr>
      <w:tr w:rsidR="00DA2760" w:rsidRPr="000A593D" w14:paraId="5C90A881" w14:textId="77777777" w:rsidTr="007B339C">
        <w:tc>
          <w:tcPr>
            <w:tcW w:w="1968" w:type="pct"/>
          </w:tcPr>
          <w:p w14:paraId="3F88BB0A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Exportations</w:t>
            </w:r>
          </w:p>
        </w:tc>
        <w:tc>
          <w:tcPr>
            <w:tcW w:w="682" w:type="pct"/>
          </w:tcPr>
          <w:p w14:paraId="7B7C34C3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428,1</w:t>
            </w:r>
          </w:p>
        </w:tc>
        <w:tc>
          <w:tcPr>
            <w:tcW w:w="1743" w:type="pct"/>
          </w:tcPr>
          <w:p w14:paraId="67011DA4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Impôts sur la production</w:t>
            </w:r>
          </w:p>
        </w:tc>
        <w:tc>
          <w:tcPr>
            <w:tcW w:w="606" w:type="pct"/>
          </w:tcPr>
          <w:p w14:paraId="30DAFFB6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258,2</w:t>
            </w:r>
          </w:p>
        </w:tc>
      </w:tr>
      <w:tr w:rsidR="00DA2760" w:rsidRPr="000A593D" w14:paraId="41101BD9" w14:textId="77777777" w:rsidTr="007B339C">
        <w:tc>
          <w:tcPr>
            <w:tcW w:w="1968" w:type="pct"/>
          </w:tcPr>
          <w:p w14:paraId="349D5054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Importations</w:t>
            </w:r>
          </w:p>
        </w:tc>
        <w:tc>
          <w:tcPr>
            <w:tcW w:w="682" w:type="pct"/>
          </w:tcPr>
          <w:p w14:paraId="121F7CD6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>424,0</w:t>
            </w:r>
          </w:p>
        </w:tc>
        <w:tc>
          <w:tcPr>
            <w:tcW w:w="1743" w:type="pct"/>
          </w:tcPr>
          <w:p w14:paraId="5D04DACF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  <w:r w:rsidRPr="000A593D">
              <w:rPr>
                <w:rFonts w:cstheme="minorHAnsi"/>
                <w:sz w:val="24"/>
                <w:szCs w:val="24"/>
              </w:rPr>
              <w:t xml:space="preserve">Subventions </w:t>
            </w:r>
            <w:r>
              <w:rPr>
                <w:rFonts w:cstheme="minorHAnsi"/>
                <w:sz w:val="24"/>
                <w:szCs w:val="24"/>
              </w:rPr>
              <w:t>sur les produits</w:t>
            </w:r>
          </w:p>
        </w:tc>
        <w:tc>
          <w:tcPr>
            <w:tcW w:w="606" w:type="pct"/>
          </w:tcPr>
          <w:p w14:paraId="1E4B1277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18,4</w:t>
            </w:r>
          </w:p>
        </w:tc>
      </w:tr>
      <w:tr w:rsidR="00DA2760" w:rsidRPr="000A593D" w14:paraId="13BC1529" w14:textId="77777777" w:rsidTr="007B339C">
        <w:tc>
          <w:tcPr>
            <w:tcW w:w="1968" w:type="pct"/>
          </w:tcPr>
          <w:p w14:paraId="22092BA6" w14:textId="77777777" w:rsidR="00DA2760" w:rsidRPr="00FE712A" w:rsidRDefault="00DA2760" w:rsidP="007B339C">
            <w:pPr>
              <w:jc w:val="both"/>
              <w:rPr>
                <w:rFonts w:cstheme="minorHAnsi"/>
                <w:sz w:val="24"/>
                <w:szCs w:val="24"/>
                <w:highlight w:val="yellow"/>
              </w:rPr>
            </w:pPr>
            <w:r w:rsidRPr="00FE712A">
              <w:rPr>
                <w:rFonts w:cstheme="minorHAnsi"/>
                <w:sz w:val="24"/>
                <w:szCs w:val="24"/>
                <w:highlight w:val="yellow"/>
              </w:rPr>
              <w:t>Subventions sur la production</w:t>
            </w:r>
          </w:p>
        </w:tc>
        <w:tc>
          <w:tcPr>
            <w:tcW w:w="682" w:type="pct"/>
          </w:tcPr>
          <w:p w14:paraId="54DC54A6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  <w:r w:rsidRPr="00FE712A">
              <w:rPr>
                <w:rFonts w:cstheme="minorHAnsi"/>
                <w:sz w:val="24"/>
                <w:szCs w:val="24"/>
                <w:highlight w:val="yellow"/>
              </w:rPr>
              <w:t>34,4</w:t>
            </w:r>
          </w:p>
        </w:tc>
        <w:tc>
          <w:tcPr>
            <w:tcW w:w="1743" w:type="pct"/>
          </w:tcPr>
          <w:p w14:paraId="23A839E0" w14:textId="77777777" w:rsidR="00DA2760" w:rsidRPr="000A593D" w:rsidRDefault="00DA2760" w:rsidP="007B339C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06" w:type="pct"/>
          </w:tcPr>
          <w:p w14:paraId="07C10A7D" w14:textId="77777777" w:rsidR="00DA2760" w:rsidRPr="000A593D" w:rsidRDefault="00DA2760" w:rsidP="007B339C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</w:tr>
    </w:tbl>
    <w:p w14:paraId="31847EC4" w14:textId="77777777" w:rsidR="00DA2760" w:rsidRPr="00FE712A" w:rsidRDefault="00DA2760" w:rsidP="00DA2760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42FFF9DF" w14:textId="77777777" w:rsidR="00DA2760" w:rsidRPr="000A593D" w:rsidRDefault="00DA2760" w:rsidP="00DA2760">
      <w:pPr>
        <w:spacing w:after="0" w:line="240" w:lineRule="auto"/>
        <w:rPr>
          <w:rFonts w:cstheme="minorHAnsi"/>
          <w:b/>
          <w:sz w:val="24"/>
          <w:szCs w:val="24"/>
        </w:rPr>
      </w:pPr>
      <w:r w:rsidRPr="000A593D">
        <w:rPr>
          <w:rFonts w:cstheme="minorHAnsi"/>
          <w:b/>
          <w:sz w:val="24"/>
          <w:szCs w:val="24"/>
        </w:rPr>
        <w:t>Questions :</w:t>
      </w:r>
    </w:p>
    <w:p w14:paraId="7121C397" w14:textId="77777777" w:rsidR="00DA2760" w:rsidRPr="000A593D" w:rsidRDefault="00DA2760" w:rsidP="00DA2760">
      <w:pPr>
        <w:pStyle w:val="Paragraphedeliste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>C</w:t>
      </w:r>
      <w:r w:rsidRPr="000A593D">
        <w:rPr>
          <w:rFonts w:cstheme="minorHAnsi"/>
          <w:sz w:val="24"/>
          <w:szCs w:val="24"/>
        </w:rPr>
        <w:t>alculer le Produit Intérieur Brut (PIB) selon les trois optiques</w:t>
      </w:r>
    </w:p>
    <w:p w14:paraId="3759610E" w14:textId="77777777" w:rsidR="00DA2760" w:rsidRPr="000A593D" w:rsidRDefault="00DA2760" w:rsidP="00DA2760">
      <w:pPr>
        <w:pStyle w:val="Paragraphedeliste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0A593D">
        <w:rPr>
          <w:rFonts w:cstheme="minorHAnsi"/>
          <w:sz w:val="24"/>
          <w:szCs w:val="24"/>
        </w:rPr>
        <w:t>Vérifier l’équilibre Ressources/Emplois.</w:t>
      </w:r>
    </w:p>
    <w:p w14:paraId="7AED30D2" w14:textId="77777777" w:rsidR="00DA2760" w:rsidRPr="000A593D" w:rsidRDefault="00DA2760" w:rsidP="00DA2760">
      <w:pPr>
        <w:pStyle w:val="Paragraphedeliste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0A593D">
        <w:rPr>
          <w:rFonts w:cstheme="minorHAnsi"/>
          <w:sz w:val="24"/>
          <w:szCs w:val="24"/>
        </w:rPr>
        <w:t>Calcul</w:t>
      </w:r>
      <w:r>
        <w:rPr>
          <w:rFonts w:cstheme="minorHAnsi"/>
          <w:sz w:val="24"/>
          <w:szCs w:val="24"/>
        </w:rPr>
        <w:t>s d’autres agrégats : T</w:t>
      </w:r>
      <w:r w:rsidRPr="000A593D">
        <w:rPr>
          <w:rFonts w:cstheme="minorHAnsi"/>
          <w:sz w:val="24"/>
          <w:szCs w:val="24"/>
        </w:rPr>
        <w:t>aux d’investissement</w:t>
      </w:r>
      <w:r>
        <w:rPr>
          <w:rFonts w:cstheme="minorHAnsi"/>
          <w:sz w:val="24"/>
          <w:szCs w:val="24"/>
        </w:rPr>
        <w:t>, taux de couverture du commerce extérieur et taux de pression fiscale</w:t>
      </w:r>
      <w:r w:rsidRPr="000A593D">
        <w:rPr>
          <w:rFonts w:cstheme="minorHAnsi"/>
          <w:sz w:val="24"/>
          <w:szCs w:val="24"/>
        </w:rPr>
        <w:t xml:space="preserve"> de cette économie.</w:t>
      </w:r>
    </w:p>
    <w:p w14:paraId="7876E737" w14:textId="77777777" w:rsidR="00DA2760" w:rsidRPr="000A593D" w:rsidRDefault="00DA2760" w:rsidP="00DA2760">
      <w:pPr>
        <w:pStyle w:val="Paragraphedeliste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0A593D">
        <w:rPr>
          <w:rFonts w:cstheme="minorHAnsi"/>
          <w:sz w:val="24"/>
          <w:szCs w:val="24"/>
        </w:rPr>
        <w:t>Quelle est la principale composante dans chacune des options.</w:t>
      </w:r>
      <w:r w:rsidRPr="000A593D">
        <w:rPr>
          <w:rFonts w:cstheme="minorHAnsi"/>
          <w:sz w:val="24"/>
          <w:szCs w:val="24"/>
        </w:rPr>
        <w:br/>
      </w:r>
    </w:p>
    <w:p w14:paraId="04911DA6" w14:textId="77777777" w:rsidR="00DA2760" w:rsidRDefault="00DA2760" w:rsidP="00DA2760">
      <w:pPr>
        <w:pStyle w:val="Paragraphedeliste"/>
        <w:spacing w:after="0" w:line="240" w:lineRule="auto"/>
        <w:ind w:left="360"/>
        <w:rPr>
          <w:rFonts w:cstheme="minorHAnsi"/>
          <w:b/>
          <w:sz w:val="24"/>
          <w:szCs w:val="24"/>
        </w:rPr>
      </w:pPr>
      <w:r w:rsidRPr="000A593D">
        <w:rPr>
          <w:rFonts w:cstheme="minorHAnsi"/>
          <w:b/>
          <w:sz w:val="24"/>
          <w:szCs w:val="24"/>
          <w:u w:val="single"/>
        </w:rPr>
        <w:t>Exercice 2</w:t>
      </w:r>
      <w:r w:rsidRPr="000A593D">
        <w:rPr>
          <w:rFonts w:cstheme="minorHAnsi"/>
          <w:b/>
          <w:sz w:val="24"/>
          <w:szCs w:val="24"/>
        </w:rPr>
        <w:t> : PIB marchand et PIB non marchand</w:t>
      </w:r>
    </w:p>
    <w:p w14:paraId="4E2B15BD" w14:textId="77777777" w:rsidR="00DA2760" w:rsidRDefault="00DA2760" w:rsidP="00DA2760">
      <w:pPr>
        <w:pStyle w:val="Paragraphedeliste"/>
        <w:spacing w:line="240" w:lineRule="auto"/>
        <w:ind w:left="0"/>
        <w:rPr>
          <w:rFonts w:cstheme="minorHAnsi"/>
          <w:b/>
          <w:sz w:val="24"/>
          <w:szCs w:val="24"/>
        </w:rPr>
      </w:pPr>
    </w:p>
    <w:p w14:paraId="65EDC27C" w14:textId="77777777" w:rsidR="00DA2760" w:rsidRPr="007B094E" w:rsidRDefault="00DA2760" w:rsidP="00DA2760">
      <w:pPr>
        <w:pStyle w:val="Paragraphedeliste"/>
        <w:spacing w:line="240" w:lineRule="auto"/>
        <w:ind w:left="0"/>
        <w:rPr>
          <w:rFonts w:cstheme="minorHAnsi"/>
          <w:sz w:val="24"/>
          <w:szCs w:val="24"/>
        </w:rPr>
      </w:pPr>
      <w:r w:rsidRPr="007B094E">
        <w:rPr>
          <w:rFonts w:cstheme="minorHAnsi"/>
          <w:sz w:val="24"/>
          <w:szCs w:val="24"/>
        </w:rPr>
        <w:t xml:space="preserve">Soit les données </w:t>
      </w:r>
      <w:r>
        <w:rPr>
          <w:rFonts w:cstheme="minorHAnsi"/>
          <w:sz w:val="24"/>
          <w:szCs w:val="24"/>
        </w:rPr>
        <w:t xml:space="preserve">suivantes </w:t>
      </w:r>
      <w:r w:rsidRPr="007B094E">
        <w:rPr>
          <w:rFonts w:cstheme="minorHAnsi"/>
          <w:sz w:val="24"/>
          <w:szCs w:val="24"/>
        </w:rPr>
        <w:t>d’une économie fictive</w:t>
      </w:r>
      <w:r>
        <w:rPr>
          <w:rFonts w:cstheme="minorHAnsi"/>
          <w:sz w:val="24"/>
          <w:szCs w:val="24"/>
        </w:rPr>
        <w:t xml:space="preserve"> 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34"/>
        <w:gridCol w:w="1515"/>
        <w:gridCol w:w="1513"/>
      </w:tblGrid>
      <w:tr w:rsidR="00DA2760" w:rsidRPr="000A593D" w14:paraId="26CBE908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6D4AEC2E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 w:rsidRPr="007B094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PIB au prix courant (milliards</w:t>
            </w:r>
            <w:r w:rsidRPr="000A59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 xml:space="preserve"> de FCFA)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6E539872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2014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180C314C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2015</w:t>
            </w:r>
          </w:p>
        </w:tc>
      </w:tr>
      <w:tr w:rsidR="00DA2760" w:rsidRPr="000A593D" w14:paraId="28C8C4E3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77B7A920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VA du Secteur primaire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5BE02CEE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59 657,0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42288D7D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64 141,4</w:t>
            </w:r>
          </w:p>
        </w:tc>
      </w:tr>
      <w:tr w:rsidR="00DA2760" w:rsidRPr="000A593D" w14:paraId="62B747D2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3935EF17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VA du secteur secondaire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652208CA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118 653,3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65B81981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120 621,5</w:t>
            </w:r>
          </w:p>
        </w:tc>
      </w:tr>
      <w:tr w:rsidR="00DA2760" w:rsidRPr="000A593D" w14:paraId="113E45F3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2C4B3AF3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VA du secteur tertiaire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5D215930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146 621,2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63676944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153 047,0</w:t>
            </w:r>
          </w:p>
        </w:tc>
      </w:tr>
      <w:tr w:rsidR="00DA2760" w:rsidRPr="000A593D" w14:paraId="35F59782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1D0E3281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PIB marchand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44B42D52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…………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4F3B6DF1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…………</w:t>
            </w:r>
          </w:p>
        </w:tc>
      </w:tr>
      <w:tr w:rsidR="00DA2760" w:rsidRPr="000A593D" w14:paraId="0F175865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29C231B7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Administrations publiques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19FA0B01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58 253,0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2884F0D1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color w:val="000000"/>
                <w:sz w:val="24"/>
                <w:szCs w:val="24"/>
                <w:lang w:val="fr-SN" w:eastAsia="fr-SN"/>
              </w:rPr>
              <w:t>59 972,0</w:t>
            </w:r>
          </w:p>
        </w:tc>
      </w:tr>
      <w:tr w:rsidR="00DA2760" w:rsidRPr="000A593D" w14:paraId="688C3A1B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0DA6E5B3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PIB non marchand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56C6B0AF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………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1F750D4E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…………</w:t>
            </w:r>
          </w:p>
        </w:tc>
      </w:tr>
      <w:tr w:rsidR="00DA2760" w:rsidRPr="000A593D" w14:paraId="7BF875C9" w14:textId="77777777" w:rsidTr="007B339C">
        <w:trPr>
          <w:trHeight w:val="340"/>
        </w:trPr>
        <w:tc>
          <w:tcPr>
            <w:tcW w:w="3329" w:type="pct"/>
            <w:shd w:val="clear" w:color="auto" w:fill="auto"/>
            <w:noWrap/>
            <w:vAlign w:val="bottom"/>
            <w:hideMark/>
          </w:tcPr>
          <w:p w14:paraId="669E16AA" w14:textId="77777777" w:rsidR="00DA2760" w:rsidRPr="000A593D" w:rsidRDefault="00DA2760" w:rsidP="007B33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 w:rsidRPr="000A59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PIB au prix courant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59D8776F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………..</w:t>
            </w:r>
          </w:p>
        </w:tc>
        <w:tc>
          <w:tcPr>
            <w:tcW w:w="836" w:type="pct"/>
            <w:shd w:val="clear" w:color="auto" w:fill="auto"/>
            <w:noWrap/>
            <w:vAlign w:val="bottom"/>
            <w:hideMark/>
          </w:tcPr>
          <w:p w14:paraId="606ACAF1" w14:textId="77777777" w:rsidR="00DA2760" w:rsidRPr="000A593D" w:rsidRDefault="00DA2760" w:rsidP="007B33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fr-SN" w:eastAsia="fr-SN"/>
              </w:rPr>
              <w:t>………….</w:t>
            </w:r>
          </w:p>
        </w:tc>
      </w:tr>
    </w:tbl>
    <w:p w14:paraId="6DAC5506" w14:textId="5638375B" w:rsidR="00DA2760" w:rsidRPr="00DA2760" w:rsidRDefault="00DA2760" w:rsidP="00DA2760">
      <w:pPr>
        <w:spacing w:line="240" w:lineRule="auto"/>
        <w:rPr>
          <w:rFonts w:cstheme="minorHAnsi"/>
          <w:sz w:val="24"/>
          <w:szCs w:val="24"/>
        </w:rPr>
      </w:pPr>
      <w:r w:rsidRPr="000A593D">
        <w:rPr>
          <w:rFonts w:cstheme="minorHAnsi"/>
          <w:sz w:val="24"/>
          <w:szCs w:val="24"/>
        </w:rPr>
        <w:t xml:space="preserve"> </w:t>
      </w:r>
      <w:r w:rsidRPr="000A593D">
        <w:rPr>
          <w:rFonts w:cstheme="minorHAnsi"/>
          <w:b/>
          <w:sz w:val="24"/>
          <w:szCs w:val="24"/>
          <w:u w:val="single"/>
        </w:rPr>
        <w:t>Questions</w:t>
      </w:r>
      <w:r>
        <w:rPr>
          <w:rFonts w:cstheme="minorHAnsi"/>
          <w:b/>
          <w:sz w:val="24"/>
          <w:szCs w:val="24"/>
          <w:u w:val="single"/>
        </w:rPr>
        <w:t> </w:t>
      </w:r>
      <w:r>
        <w:rPr>
          <w:rFonts w:cstheme="minorHAnsi"/>
          <w:b/>
          <w:sz w:val="24"/>
          <w:szCs w:val="24"/>
        </w:rPr>
        <w:t xml:space="preserve">: </w:t>
      </w:r>
    </w:p>
    <w:p w14:paraId="0746B747" w14:textId="77777777" w:rsidR="00DA2760" w:rsidRPr="004E0B51" w:rsidRDefault="00DA2760" w:rsidP="00DA2760">
      <w:pPr>
        <w:pStyle w:val="Paragraphedeliste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4E0B51">
        <w:rPr>
          <w:rFonts w:cstheme="minorHAnsi"/>
          <w:sz w:val="24"/>
          <w:szCs w:val="24"/>
        </w:rPr>
        <w:t>Calculer le PIB marchand, le PIB non marchand et en déduire le PIB au prix courant</w:t>
      </w:r>
      <w:r>
        <w:rPr>
          <w:rFonts w:cstheme="minorHAnsi"/>
          <w:sz w:val="24"/>
          <w:szCs w:val="24"/>
        </w:rPr>
        <w:t>.</w:t>
      </w:r>
    </w:p>
    <w:p w14:paraId="3EF1C814" w14:textId="77777777" w:rsidR="00DA2760" w:rsidRPr="00F6715C" w:rsidRDefault="00DA2760" w:rsidP="00DA2760">
      <w:pPr>
        <w:pStyle w:val="Paragraphedeliste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Déterminer le taux de croissance du PIB nominal en 2015.</w:t>
      </w:r>
    </w:p>
    <w:p w14:paraId="5C958453" w14:textId="77777777" w:rsidR="00DA2760" w:rsidRDefault="00DA2760" w:rsidP="00DA2760">
      <w:pPr>
        <w:pStyle w:val="Paragraphedeliste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Donner la structure du PIB en pourcentage pour l’année 2014.</w:t>
      </w:r>
    </w:p>
    <w:p w14:paraId="6F0254EB" w14:textId="617BD37D" w:rsidR="00DA2760" w:rsidRPr="007B094E" w:rsidRDefault="00DA2760" w:rsidP="00DA2760">
      <w:pPr>
        <w:pStyle w:val="Paragraphedeliste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  <w:u w:val="single"/>
        </w:rPr>
      </w:pPr>
      <w:r w:rsidRPr="007B094E">
        <w:rPr>
          <w:rFonts w:cstheme="minorHAnsi"/>
          <w:sz w:val="24"/>
          <w:szCs w:val="24"/>
        </w:rPr>
        <w:t>Déterminer la contribution de chaque secteur et interpréter les résultats obtenus.</w:t>
      </w:r>
    </w:p>
    <w:p w14:paraId="3651DC3F" w14:textId="77777777" w:rsidR="00610CD9" w:rsidRDefault="00610CD9" w:rsidP="00610CD9">
      <w:pPr>
        <w:rPr>
          <w:b/>
          <w:sz w:val="28"/>
          <w:szCs w:val="28"/>
          <w:u w:val="single"/>
          <w:lang w:val="fr-SN"/>
        </w:rPr>
      </w:pPr>
      <w:r w:rsidRPr="00C96985">
        <w:rPr>
          <w:b/>
          <w:sz w:val="28"/>
          <w:szCs w:val="28"/>
          <w:u w:val="single"/>
          <w:lang w:val="fr-SN"/>
        </w:rPr>
        <w:t>QUESTIONS DE COURS :</w:t>
      </w:r>
    </w:p>
    <w:p w14:paraId="7D7B3C0B" w14:textId="77777777" w:rsidR="00610CD9" w:rsidRPr="00C96985" w:rsidRDefault="00610CD9" w:rsidP="00610CD9">
      <w:pPr>
        <w:rPr>
          <w:b/>
          <w:sz w:val="28"/>
          <w:szCs w:val="28"/>
          <w:u w:val="single"/>
          <w:lang w:val="fr-SN"/>
        </w:rPr>
      </w:pPr>
    </w:p>
    <w:p w14:paraId="7BBB660F" w14:textId="77777777" w:rsidR="00610CD9" w:rsidRPr="00C96985" w:rsidRDefault="00610CD9" w:rsidP="00610CD9">
      <w:pPr>
        <w:pStyle w:val="Paragraphedeliste"/>
        <w:numPr>
          <w:ilvl w:val="0"/>
          <w:numId w:val="4"/>
        </w:numPr>
        <w:spacing w:after="200" w:line="276" w:lineRule="auto"/>
        <w:rPr>
          <w:rFonts w:eastAsia="PMingLiU" w:hAnsi="Times New Roman"/>
          <w:sz w:val="28"/>
          <w:szCs w:val="28"/>
          <w:lang w:val="fr-SN"/>
        </w:rPr>
      </w:pPr>
      <w:r w:rsidRPr="00C96985">
        <w:rPr>
          <w:sz w:val="28"/>
          <w:szCs w:val="28"/>
          <w:lang w:val="fr-SN"/>
        </w:rPr>
        <w:t>Qu’est-ce qu’une économie de marché ?</w:t>
      </w:r>
    </w:p>
    <w:p w14:paraId="5F473539" w14:textId="77777777" w:rsidR="00610CD9" w:rsidRPr="00C96985" w:rsidRDefault="00610CD9" w:rsidP="00610CD9">
      <w:pPr>
        <w:pStyle w:val="Paragraphedeliste"/>
        <w:numPr>
          <w:ilvl w:val="0"/>
          <w:numId w:val="4"/>
        </w:numPr>
        <w:spacing w:after="200" w:line="276" w:lineRule="auto"/>
        <w:rPr>
          <w:rFonts w:eastAsia="PMingLiU" w:hAnsi="Times New Roman"/>
          <w:sz w:val="28"/>
          <w:szCs w:val="28"/>
          <w:lang w:val="fr-SN"/>
        </w:rPr>
      </w:pPr>
      <w:r w:rsidRPr="00C96985">
        <w:rPr>
          <w:sz w:val="28"/>
          <w:szCs w:val="28"/>
          <w:lang w:val="fr-SN"/>
        </w:rPr>
        <w:t>Quels sont les liens entre la croissance et le développement ?</w:t>
      </w:r>
    </w:p>
    <w:p w14:paraId="49D1BB93" w14:textId="77777777" w:rsidR="00610CD9" w:rsidRPr="00C96985" w:rsidRDefault="00610CD9" w:rsidP="00610CD9">
      <w:pPr>
        <w:pStyle w:val="Paragraphedeliste"/>
        <w:numPr>
          <w:ilvl w:val="0"/>
          <w:numId w:val="4"/>
        </w:numPr>
        <w:spacing w:after="200" w:line="276" w:lineRule="auto"/>
        <w:rPr>
          <w:sz w:val="28"/>
          <w:szCs w:val="28"/>
          <w:lang w:val="fr-SN"/>
        </w:rPr>
      </w:pPr>
      <w:r w:rsidRPr="00C96985">
        <w:rPr>
          <w:sz w:val="28"/>
          <w:szCs w:val="28"/>
          <w:lang w:val="fr-SN"/>
        </w:rPr>
        <w:t>Quels sont les grands indicateurs de la situation économique ?</w:t>
      </w:r>
    </w:p>
    <w:p w14:paraId="0E15D783" w14:textId="77777777" w:rsidR="00610CD9" w:rsidRPr="003213E2" w:rsidRDefault="00610CD9" w:rsidP="00610CD9">
      <w:pPr>
        <w:rPr>
          <w:b/>
          <w:sz w:val="28"/>
          <w:szCs w:val="28"/>
          <w:lang w:val="fr-SN"/>
        </w:rPr>
      </w:pPr>
      <w:r w:rsidRPr="003213E2">
        <w:rPr>
          <w:b/>
          <w:sz w:val="28"/>
          <w:szCs w:val="28"/>
          <w:lang w:val="fr-SN"/>
        </w:rPr>
        <w:t>PROBLEME :</w:t>
      </w:r>
    </w:p>
    <w:p w14:paraId="76F97FA6" w14:textId="77777777" w:rsidR="00610CD9" w:rsidRPr="003213E2" w:rsidRDefault="00610CD9" w:rsidP="00610CD9">
      <w:pPr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On vous donne les informations suivantes sur une économie ouverte en milliards de FCFA.</w:t>
      </w:r>
    </w:p>
    <w:p w14:paraId="5CA2F2F2" w14:textId="77777777" w:rsidR="00610CD9" w:rsidRPr="003213E2" w:rsidRDefault="00610CD9" w:rsidP="00610CD9">
      <w:pPr>
        <w:tabs>
          <w:tab w:val="left" w:pos="715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RPEV au RDM</w:t>
      </w:r>
      <w:r w:rsidRPr="003213E2">
        <w:rPr>
          <w:sz w:val="28"/>
          <w:szCs w:val="28"/>
          <w:lang w:val="fr-SN"/>
        </w:rPr>
        <w:tab/>
        <w:t xml:space="preserve">   1850</w:t>
      </w:r>
    </w:p>
    <w:p w14:paraId="724F207A" w14:textId="77777777" w:rsidR="00610CD9" w:rsidRPr="003213E2" w:rsidRDefault="00610CD9" w:rsidP="00610CD9">
      <w:pPr>
        <w:tabs>
          <w:tab w:val="left" w:pos="715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RPEV du RDM</w:t>
      </w:r>
      <w:r w:rsidRPr="003213E2">
        <w:rPr>
          <w:sz w:val="28"/>
          <w:szCs w:val="28"/>
          <w:lang w:val="fr-SN"/>
        </w:rPr>
        <w:tab/>
        <w:t xml:space="preserve">   2560</w:t>
      </w:r>
    </w:p>
    <w:p w14:paraId="609DDE1B" w14:textId="77777777" w:rsidR="00610CD9" w:rsidRPr="004023DD" w:rsidRDefault="00610CD9" w:rsidP="00610CD9">
      <w:pPr>
        <w:tabs>
          <w:tab w:val="left" w:pos="7155"/>
        </w:tabs>
        <w:rPr>
          <w:sz w:val="28"/>
          <w:szCs w:val="28"/>
          <w:lang w:val="fr-SN"/>
        </w:rPr>
      </w:pPr>
      <w:r w:rsidRPr="004023DD">
        <w:rPr>
          <w:sz w:val="28"/>
          <w:szCs w:val="28"/>
          <w:lang w:val="fr-SN"/>
        </w:rPr>
        <w:t>RSP du RDM</w:t>
      </w:r>
      <w:r w:rsidRPr="004023DD">
        <w:rPr>
          <w:sz w:val="28"/>
          <w:szCs w:val="28"/>
          <w:lang w:val="fr-SN"/>
        </w:rPr>
        <w:tab/>
        <w:t xml:space="preserve">      240</w:t>
      </w:r>
    </w:p>
    <w:p w14:paraId="235EA054" w14:textId="77777777" w:rsidR="00610CD9" w:rsidRPr="003213E2" w:rsidRDefault="00610CD9" w:rsidP="00610CD9">
      <w:pPr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RSV par les AR Dont 1780 au profit du RDM.                                      7000</w:t>
      </w:r>
      <w:r w:rsidRPr="003213E2">
        <w:rPr>
          <w:sz w:val="28"/>
          <w:szCs w:val="28"/>
          <w:lang w:val="fr-SN"/>
        </w:rPr>
        <w:tab/>
        <w:t xml:space="preserve"> </w:t>
      </w:r>
    </w:p>
    <w:p w14:paraId="00398D49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Consommation finale</w:t>
      </w:r>
      <w:r w:rsidRPr="003213E2">
        <w:rPr>
          <w:sz w:val="28"/>
          <w:szCs w:val="28"/>
          <w:lang w:val="fr-SN"/>
        </w:rPr>
        <w:tab/>
        <w:t>11000</w:t>
      </w:r>
    </w:p>
    <w:p w14:paraId="3AEDEA09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VAB</w:t>
      </w:r>
      <w:r w:rsidRPr="003213E2">
        <w:rPr>
          <w:sz w:val="28"/>
          <w:szCs w:val="28"/>
          <w:lang w:val="fr-SN"/>
        </w:rPr>
        <w:tab/>
        <w:t>17000</w:t>
      </w:r>
    </w:p>
    <w:p w14:paraId="54381DCE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Excèdent brute d’exploitation</w:t>
      </w:r>
      <w:r w:rsidRPr="003213E2">
        <w:rPr>
          <w:sz w:val="28"/>
          <w:szCs w:val="28"/>
          <w:lang w:val="fr-SN"/>
        </w:rPr>
        <w:tab/>
        <w:t xml:space="preserve"> 9400</w:t>
      </w:r>
    </w:p>
    <w:p w14:paraId="07DC5B74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TVA</w:t>
      </w:r>
      <w:r w:rsidRPr="003213E2">
        <w:rPr>
          <w:sz w:val="28"/>
          <w:szCs w:val="28"/>
          <w:lang w:val="fr-SN"/>
        </w:rPr>
        <w:tab/>
        <w:t xml:space="preserve"> 1400</w:t>
      </w:r>
    </w:p>
    <w:p w14:paraId="2BAD2F08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Impôts indirects</w:t>
      </w:r>
      <w:r w:rsidRPr="003213E2">
        <w:rPr>
          <w:sz w:val="28"/>
          <w:szCs w:val="28"/>
          <w:lang w:val="fr-SN"/>
        </w:rPr>
        <w:tab/>
        <w:t xml:space="preserve"> 4350</w:t>
      </w:r>
    </w:p>
    <w:p w14:paraId="2DF22118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Subventions d’exploitations</w:t>
      </w:r>
      <w:r w:rsidRPr="003213E2">
        <w:rPr>
          <w:sz w:val="28"/>
          <w:szCs w:val="28"/>
          <w:lang w:val="fr-SN"/>
        </w:rPr>
        <w:tab/>
        <w:t xml:space="preserve"> 1000</w:t>
      </w:r>
    </w:p>
    <w:p w14:paraId="3CEC71BB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 xml:space="preserve">Droits de douanes </w:t>
      </w:r>
      <w:r w:rsidRPr="003213E2">
        <w:rPr>
          <w:sz w:val="28"/>
          <w:szCs w:val="28"/>
          <w:lang w:val="fr-SN"/>
        </w:rPr>
        <w:tab/>
        <w:t xml:space="preserve"> 2800</w:t>
      </w:r>
    </w:p>
    <w:p w14:paraId="55D3EEDF" w14:textId="77777777" w:rsidR="00610CD9" w:rsidRPr="003213E2" w:rsidRDefault="00610CD9" w:rsidP="00610CD9">
      <w:pPr>
        <w:tabs>
          <w:tab w:val="left" w:pos="7275"/>
        </w:tabs>
        <w:rPr>
          <w:sz w:val="28"/>
          <w:szCs w:val="28"/>
          <w:lang w:val="fr-SN"/>
        </w:rPr>
      </w:pPr>
      <w:r w:rsidRPr="003213E2">
        <w:rPr>
          <w:sz w:val="28"/>
          <w:szCs w:val="28"/>
          <w:lang w:val="fr-SN"/>
        </w:rPr>
        <w:t>Formation brute de CF</w:t>
      </w:r>
      <w:r w:rsidRPr="003213E2">
        <w:rPr>
          <w:sz w:val="28"/>
          <w:szCs w:val="28"/>
          <w:lang w:val="fr-SN"/>
        </w:rPr>
        <w:tab/>
        <w:t xml:space="preserve"> 8000</w:t>
      </w:r>
    </w:p>
    <w:p w14:paraId="3E7FB5FB" w14:textId="6577239B" w:rsidR="00610CD9" w:rsidRDefault="00610CD9" w:rsidP="00610CD9">
      <w:pPr>
        <w:tabs>
          <w:tab w:val="left" w:pos="7275"/>
        </w:tabs>
        <w:rPr>
          <w:sz w:val="28"/>
          <w:szCs w:val="28"/>
        </w:rPr>
      </w:pPr>
      <w:r>
        <w:rPr>
          <w:sz w:val="28"/>
          <w:szCs w:val="28"/>
        </w:rPr>
        <w:t>PISB</w:t>
      </w:r>
      <w:r>
        <w:rPr>
          <w:sz w:val="28"/>
          <w:szCs w:val="28"/>
        </w:rPr>
        <w:tab/>
        <w:t xml:space="preserve"> 1450</w:t>
      </w:r>
    </w:p>
    <w:p w14:paraId="44753746" w14:textId="77777777" w:rsidR="00610CD9" w:rsidRDefault="00610CD9" w:rsidP="00610CD9">
      <w:pPr>
        <w:tabs>
          <w:tab w:val="left" w:pos="7275"/>
        </w:tabs>
        <w:rPr>
          <w:sz w:val="28"/>
          <w:szCs w:val="28"/>
        </w:rPr>
      </w:pPr>
      <w:r>
        <w:rPr>
          <w:sz w:val="28"/>
          <w:szCs w:val="28"/>
        </w:rPr>
        <w:t>Exportations</w:t>
      </w:r>
      <w:r>
        <w:rPr>
          <w:sz w:val="28"/>
          <w:szCs w:val="28"/>
        </w:rPr>
        <w:tab/>
        <w:t>1200</w:t>
      </w:r>
    </w:p>
    <w:p w14:paraId="5FD65125" w14:textId="77777777" w:rsidR="00610CD9" w:rsidRDefault="00610CD9" w:rsidP="00610CD9">
      <w:pPr>
        <w:tabs>
          <w:tab w:val="left" w:pos="7275"/>
        </w:tabs>
        <w:rPr>
          <w:sz w:val="28"/>
          <w:szCs w:val="28"/>
        </w:rPr>
      </w:pPr>
      <w:r>
        <w:rPr>
          <w:sz w:val="28"/>
          <w:szCs w:val="28"/>
        </w:rPr>
        <w:t>Importations</w:t>
      </w:r>
      <w:r>
        <w:rPr>
          <w:sz w:val="28"/>
          <w:szCs w:val="28"/>
        </w:rPr>
        <w:tab/>
        <w:t>2050</w:t>
      </w:r>
    </w:p>
    <w:p w14:paraId="3BF3D4AE" w14:textId="77777777" w:rsidR="00610CD9" w:rsidRDefault="00610CD9" w:rsidP="00610CD9">
      <w:pPr>
        <w:tabs>
          <w:tab w:val="left" w:pos="7275"/>
        </w:tabs>
        <w:rPr>
          <w:sz w:val="28"/>
          <w:szCs w:val="28"/>
        </w:rPr>
      </w:pPr>
      <w:r>
        <w:rPr>
          <w:sz w:val="28"/>
          <w:szCs w:val="28"/>
        </w:rPr>
        <w:t xml:space="preserve">Variations de stocks </w:t>
      </w:r>
      <w:r>
        <w:rPr>
          <w:sz w:val="28"/>
          <w:szCs w:val="28"/>
        </w:rPr>
        <w:tab/>
        <w:t>1600</w:t>
      </w:r>
    </w:p>
    <w:p w14:paraId="1432E1B1" w14:textId="77777777" w:rsidR="00610CD9" w:rsidRPr="00610CD9" w:rsidRDefault="00610CD9" w:rsidP="00610CD9">
      <w:pPr>
        <w:rPr>
          <w:b/>
          <w:bCs/>
          <w:sz w:val="28"/>
          <w:szCs w:val="28"/>
        </w:rPr>
      </w:pPr>
      <w:proofErr w:type="gramStart"/>
      <w:r w:rsidRPr="00610CD9">
        <w:rPr>
          <w:b/>
          <w:bCs/>
          <w:sz w:val="28"/>
          <w:szCs w:val="28"/>
          <w:u w:val="single"/>
        </w:rPr>
        <w:t>Questions</w:t>
      </w:r>
      <w:r w:rsidRPr="00610CD9">
        <w:rPr>
          <w:b/>
          <w:bCs/>
          <w:sz w:val="28"/>
          <w:szCs w:val="28"/>
        </w:rPr>
        <w:t>:</w:t>
      </w:r>
      <w:proofErr w:type="gramEnd"/>
      <w:r w:rsidRPr="00610CD9">
        <w:rPr>
          <w:b/>
          <w:bCs/>
          <w:sz w:val="28"/>
          <w:szCs w:val="28"/>
        </w:rPr>
        <w:t xml:space="preserve"> </w:t>
      </w:r>
    </w:p>
    <w:p w14:paraId="7F090BE7" w14:textId="77777777" w:rsidR="00610CD9" w:rsidRPr="00D67D6A" w:rsidRDefault="00610CD9" w:rsidP="00610CD9">
      <w:pPr>
        <w:pStyle w:val="Paragraphedeliste"/>
        <w:numPr>
          <w:ilvl w:val="0"/>
          <w:numId w:val="3"/>
        </w:numPr>
        <w:spacing w:after="200" w:line="240" w:lineRule="auto"/>
        <w:rPr>
          <w:sz w:val="28"/>
          <w:szCs w:val="28"/>
        </w:rPr>
      </w:pPr>
      <w:r w:rsidRPr="00D67D6A">
        <w:rPr>
          <w:sz w:val="28"/>
          <w:szCs w:val="28"/>
        </w:rPr>
        <w:t>Calculer le produit intérieur brute au prix du marché dans les trois optiques.</w:t>
      </w:r>
    </w:p>
    <w:p w14:paraId="191A9D7F" w14:textId="77777777" w:rsidR="00610CD9" w:rsidRPr="00D67D6A" w:rsidRDefault="00610CD9" w:rsidP="00610CD9">
      <w:pPr>
        <w:pStyle w:val="Paragraphedeliste"/>
        <w:numPr>
          <w:ilvl w:val="0"/>
          <w:numId w:val="3"/>
        </w:numPr>
        <w:spacing w:after="200" w:line="240" w:lineRule="auto"/>
        <w:rPr>
          <w:sz w:val="28"/>
          <w:szCs w:val="28"/>
        </w:rPr>
      </w:pPr>
      <w:r w:rsidRPr="00D67D6A">
        <w:rPr>
          <w:sz w:val="28"/>
          <w:szCs w:val="28"/>
        </w:rPr>
        <w:t xml:space="preserve">Calculer le </w:t>
      </w:r>
      <w:proofErr w:type="spellStart"/>
      <w:r w:rsidRPr="00D67D6A">
        <w:rPr>
          <w:sz w:val="28"/>
          <w:szCs w:val="28"/>
        </w:rPr>
        <w:t>PIBcf</w:t>
      </w:r>
      <w:proofErr w:type="spellEnd"/>
      <w:r w:rsidRPr="00D67D6A">
        <w:rPr>
          <w:sz w:val="28"/>
          <w:szCs w:val="28"/>
        </w:rPr>
        <w:t>.</w:t>
      </w:r>
    </w:p>
    <w:p w14:paraId="4780A35F" w14:textId="40F2C53C" w:rsidR="00771C41" w:rsidRDefault="00610CD9" w:rsidP="00610CD9">
      <w:pPr>
        <w:pStyle w:val="Paragraphedeliste"/>
        <w:numPr>
          <w:ilvl w:val="0"/>
          <w:numId w:val="3"/>
        </w:numPr>
        <w:spacing w:after="200" w:line="240" w:lineRule="auto"/>
      </w:pPr>
      <w:r w:rsidRPr="00610CD9">
        <w:rPr>
          <w:sz w:val="28"/>
          <w:szCs w:val="28"/>
        </w:rPr>
        <w:t xml:space="preserve">Calculer le </w:t>
      </w:r>
      <w:proofErr w:type="spellStart"/>
      <w:r w:rsidRPr="00610CD9">
        <w:rPr>
          <w:sz w:val="28"/>
          <w:szCs w:val="28"/>
        </w:rPr>
        <w:t>PNBpm</w:t>
      </w:r>
      <w:proofErr w:type="spellEnd"/>
      <w:r w:rsidRPr="00610CD9">
        <w:rPr>
          <w:sz w:val="28"/>
          <w:szCs w:val="28"/>
        </w:rPr>
        <w:t xml:space="preserve"> et comparer le au </w:t>
      </w:r>
      <w:proofErr w:type="spellStart"/>
      <w:r w:rsidRPr="00610CD9">
        <w:rPr>
          <w:sz w:val="28"/>
          <w:szCs w:val="28"/>
        </w:rPr>
        <w:t>PIBpm</w:t>
      </w:r>
      <w:proofErr w:type="spellEnd"/>
      <w:r w:rsidRPr="00610CD9">
        <w:rPr>
          <w:sz w:val="28"/>
          <w:szCs w:val="28"/>
        </w:rPr>
        <w:t>.</w:t>
      </w:r>
    </w:p>
    <w:sectPr w:rsidR="00771C4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36AF9" w14:textId="77777777" w:rsidR="001221B6" w:rsidRDefault="001221B6" w:rsidP="00DA2760">
      <w:pPr>
        <w:spacing w:after="0" w:line="240" w:lineRule="auto"/>
      </w:pPr>
      <w:r>
        <w:separator/>
      </w:r>
    </w:p>
  </w:endnote>
  <w:endnote w:type="continuationSeparator" w:id="0">
    <w:p w14:paraId="1D0D0B4B" w14:textId="77777777" w:rsidR="001221B6" w:rsidRDefault="001221B6" w:rsidP="00DA2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23268" w14:textId="77777777" w:rsidR="001221B6" w:rsidRDefault="001221B6" w:rsidP="00DA2760">
      <w:pPr>
        <w:spacing w:after="0" w:line="240" w:lineRule="auto"/>
      </w:pPr>
      <w:r>
        <w:separator/>
      </w:r>
    </w:p>
  </w:footnote>
  <w:footnote w:type="continuationSeparator" w:id="0">
    <w:p w14:paraId="226E12F3" w14:textId="77777777" w:rsidR="001221B6" w:rsidRDefault="001221B6" w:rsidP="00DA2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7715A" w14:textId="49E2EA0E" w:rsidR="00C56CFE" w:rsidRPr="006528E1" w:rsidRDefault="00000000" w:rsidP="006528E1">
    <w:pPr>
      <w:pStyle w:val="En-tte"/>
      <w:jc w:val="center"/>
      <w:rPr>
        <w:rFonts w:ascii="Times New Roman" w:hAnsi="Times New Roman" w:cs="Times New Roman"/>
        <w:b/>
        <w:sz w:val="24"/>
        <w:szCs w:val="24"/>
      </w:rPr>
    </w:pPr>
    <w:r w:rsidRPr="006528E1">
      <w:rPr>
        <w:rFonts w:ascii="Times New Roman" w:hAnsi="Times New Roman" w:cs="Times New Roman"/>
        <w:b/>
        <w:noProof/>
        <w:sz w:val="24"/>
        <w:szCs w:val="24"/>
        <w:lang w:val="fr-SN" w:eastAsia="fr-S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59B610A" wp14:editId="34E67BF3">
              <wp:simplePos x="0" y="0"/>
              <wp:positionH relativeFrom="margin">
                <wp:align>right</wp:align>
              </wp:positionH>
              <wp:positionV relativeFrom="page">
                <wp:posOffset>715010</wp:posOffset>
              </wp:positionV>
              <wp:extent cx="5949950" cy="45085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2DDF6A" w14:textId="77777777" w:rsidR="00C56CFE" w:rsidRDefault="00000000" w:rsidP="006528E1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[Titre du document]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B610A" id="Rectangle 197" o:spid="_x0000_s1026" style="position:absolute;left:0;text-align:left;margin-left:417.3pt;margin-top:56.3pt;width:468.5pt;height:3.55pt;z-index:-251657216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&#13;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2DDF6A" w14:textId="77777777" w:rsidR="00C56CFE" w:rsidRDefault="00000000" w:rsidP="006528E1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[Titre du document]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DA2760">
      <w:rPr>
        <w:rFonts w:ascii="Times New Roman" w:hAnsi="Times New Roman" w:cs="Times New Roman"/>
        <w:b/>
        <w:sz w:val="24"/>
        <w:szCs w:val="24"/>
      </w:rPr>
      <w:t xml:space="preserve">INSTITUT </w:t>
    </w:r>
    <w:r w:rsidR="00090879">
      <w:rPr>
        <w:rFonts w:ascii="Times New Roman" w:hAnsi="Times New Roman" w:cs="Times New Roman"/>
        <w:b/>
        <w:sz w:val="24"/>
        <w:szCs w:val="24"/>
      </w:rPr>
      <w:t>AFRICAIN</w:t>
    </w:r>
    <w:r w:rsidR="00DA2760">
      <w:rPr>
        <w:rFonts w:ascii="Times New Roman" w:hAnsi="Times New Roman" w:cs="Times New Roman"/>
        <w:b/>
        <w:sz w:val="24"/>
        <w:szCs w:val="24"/>
      </w:rPr>
      <w:t xml:space="preserve"> DE</w:t>
    </w:r>
    <w:r>
      <w:rPr>
        <w:rFonts w:ascii="Times New Roman" w:hAnsi="Times New Roman" w:cs="Times New Roman"/>
        <w:b/>
        <w:sz w:val="24"/>
        <w:szCs w:val="24"/>
      </w:rPr>
      <w:t xml:space="preserve"> MANAGEMENT </w:t>
    </w:r>
    <w:r w:rsidRPr="006528E1">
      <w:rPr>
        <w:rFonts w:ascii="Times New Roman" w:hAnsi="Times New Roman" w:cs="Times New Roman"/>
        <w:b/>
        <w:sz w:val="24"/>
        <w:szCs w:val="24"/>
      </w:rPr>
      <w:t>(</w:t>
    </w:r>
    <w:r w:rsidR="00DA2760">
      <w:rPr>
        <w:rFonts w:ascii="Times New Roman" w:hAnsi="Times New Roman" w:cs="Times New Roman"/>
        <w:b/>
        <w:sz w:val="24"/>
        <w:szCs w:val="24"/>
      </w:rPr>
      <w:t>I</w:t>
    </w:r>
    <w:r w:rsidR="00090879">
      <w:rPr>
        <w:rFonts w:ascii="Times New Roman" w:hAnsi="Times New Roman" w:cs="Times New Roman"/>
        <w:b/>
        <w:sz w:val="24"/>
        <w:szCs w:val="24"/>
      </w:rPr>
      <w:t>A</w:t>
    </w:r>
    <w:r>
      <w:rPr>
        <w:rFonts w:ascii="Times New Roman" w:hAnsi="Times New Roman" w:cs="Times New Roman"/>
        <w:b/>
        <w:sz w:val="24"/>
        <w:szCs w:val="24"/>
      </w:rPr>
      <w:t>M</w:t>
    </w:r>
    <w:r w:rsidRPr="006528E1">
      <w:rPr>
        <w:rFonts w:ascii="Times New Roman" w:hAnsi="Times New Roman" w:cs="Times New Roman"/>
        <w:b/>
        <w:sz w:val="24"/>
        <w:szCs w:val="24"/>
      </w:rPr>
      <w:t>)</w:t>
    </w:r>
    <w:r w:rsidR="00DA2760">
      <w:rPr>
        <w:rFonts w:ascii="Times New Roman" w:hAnsi="Times New Roman" w:cs="Times New Roman"/>
        <w:b/>
        <w:sz w:val="24"/>
        <w:szCs w:val="24"/>
      </w:rPr>
      <w:t xml:space="preserve"> </w:t>
    </w:r>
  </w:p>
  <w:p w14:paraId="68E467E1" w14:textId="77777777" w:rsidR="00C56CFE" w:rsidRPr="006528E1" w:rsidRDefault="00C56CFE" w:rsidP="006528E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141F3"/>
    <w:multiLevelType w:val="hybridMultilevel"/>
    <w:tmpl w:val="6E80A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D4E6C"/>
    <w:multiLevelType w:val="hybridMultilevel"/>
    <w:tmpl w:val="9B2A3A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C03D8"/>
    <w:multiLevelType w:val="hybridMultilevel"/>
    <w:tmpl w:val="B608C246"/>
    <w:lvl w:ilvl="0" w:tplc="28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280C0019" w:tentative="1">
      <w:start w:val="1"/>
      <w:numFmt w:val="lowerLetter"/>
      <w:lvlText w:val="%2."/>
      <w:lvlJc w:val="left"/>
      <w:pPr>
        <w:ind w:left="1080" w:hanging="360"/>
      </w:pPr>
    </w:lvl>
    <w:lvl w:ilvl="2" w:tplc="280C001B" w:tentative="1">
      <w:start w:val="1"/>
      <w:numFmt w:val="lowerRoman"/>
      <w:lvlText w:val="%3."/>
      <w:lvlJc w:val="right"/>
      <w:pPr>
        <w:ind w:left="1800" w:hanging="180"/>
      </w:pPr>
    </w:lvl>
    <w:lvl w:ilvl="3" w:tplc="280C000F" w:tentative="1">
      <w:start w:val="1"/>
      <w:numFmt w:val="decimal"/>
      <w:lvlText w:val="%4."/>
      <w:lvlJc w:val="left"/>
      <w:pPr>
        <w:ind w:left="2520" w:hanging="360"/>
      </w:pPr>
    </w:lvl>
    <w:lvl w:ilvl="4" w:tplc="280C0019" w:tentative="1">
      <w:start w:val="1"/>
      <w:numFmt w:val="lowerLetter"/>
      <w:lvlText w:val="%5."/>
      <w:lvlJc w:val="left"/>
      <w:pPr>
        <w:ind w:left="3240" w:hanging="360"/>
      </w:pPr>
    </w:lvl>
    <w:lvl w:ilvl="5" w:tplc="280C001B" w:tentative="1">
      <w:start w:val="1"/>
      <w:numFmt w:val="lowerRoman"/>
      <w:lvlText w:val="%6."/>
      <w:lvlJc w:val="right"/>
      <w:pPr>
        <w:ind w:left="3960" w:hanging="180"/>
      </w:pPr>
    </w:lvl>
    <w:lvl w:ilvl="6" w:tplc="280C000F" w:tentative="1">
      <w:start w:val="1"/>
      <w:numFmt w:val="decimal"/>
      <w:lvlText w:val="%7."/>
      <w:lvlJc w:val="left"/>
      <w:pPr>
        <w:ind w:left="4680" w:hanging="360"/>
      </w:pPr>
    </w:lvl>
    <w:lvl w:ilvl="7" w:tplc="280C0019" w:tentative="1">
      <w:start w:val="1"/>
      <w:numFmt w:val="lowerLetter"/>
      <w:lvlText w:val="%8."/>
      <w:lvlJc w:val="left"/>
      <w:pPr>
        <w:ind w:left="5400" w:hanging="360"/>
      </w:pPr>
    </w:lvl>
    <w:lvl w:ilvl="8" w:tplc="2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5054228"/>
    <w:multiLevelType w:val="hybridMultilevel"/>
    <w:tmpl w:val="6DC48FB6"/>
    <w:lvl w:ilvl="0" w:tplc="28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080" w:hanging="360"/>
      </w:pPr>
    </w:lvl>
    <w:lvl w:ilvl="2" w:tplc="280C001B" w:tentative="1">
      <w:start w:val="1"/>
      <w:numFmt w:val="lowerRoman"/>
      <w:lvlText w:val="%3."/>
      <w:lvlJc w:val="right"/>
      <w:pPr>
        <w:ind w:left="1800" w:hanging="180"/>
      </w:pPr>
    </w:lvl>
    <w:lvl w:ilvl="3" w:tplc="280C000F" w:tentative="1">
      <w:start w:val="1"/>
      <w:numFmt w:val="decimal"/>
      <w:lvlText w:val="%4."/>
      <w:lvlJc w:val="left"/>
      <w:pPr>
        <w:ind w:left="2520" w:hanging="360"/>
      </w:pPr>
    </w:lvl>
    <w:lvl w:ilvl="4" w:tplc="280C0019" w:tentative="1">
      <w:start w:val="1"/>
      <w:numFmt w:val="lowerLetter"/>
      <w:lvlText w:val="%5."/>
      <w:lvlJc w:val="left"/>
      <w:pPr>
        <w:ind w:left="3240" w:hanging="360"/>
      </w:pPr>
    </w:lvl>
    <w:lvl w:ilvl="5" w:tplc="280C001B" w:tentative="1">
      <w:start w:val="1"/>
      <w:numFmt w:val="lowerRoman"/>
      <w:lvlText w:val="%6."/>
      <w:lvlJc w:val="right"/>
      <w:pPr>
        <w:ind w:left="3960" w:hanging="180"/>
      </w:pPr>
    </w:lvl>
    <w:lvl w:ilvl="6" w:tplc="280C000F" w:tentative="1">
      <w:start w:val="1"/>
      <w:numFmt w:val="decimal"/>
      <w:lvlText w:val="%7."/>
      <w:lvlJc w:val="left"/>
      <w:pPr>
        <w:ind w:left="4680" w:hanging="360"/>
      </w:pPr>
    </w:lvl>
    <w:lvl w:ilvl="7" w:tplc="280C0019" w:tentative="1">
      <w:start w:val="1"/>
      <w:numFmt w:val="lowerLetter"/>
      <w:lvlText w:val="%8."/>
      <w:lvlJc w:val="left"/>
      <w:pPr>
        <w:ind w:left="5400" w:hanging="360"/>
      </w:pPr>
    </w:lvl>
    <w:lvl w:ilvl="8" w:tplc="28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8417169">
    <w:abstractNumId w:val="2"/>
  </w:num>
  <w:num w:numId="2" w16cid:durableId="737170225">
    <w:abstractNumId w:val="3"/>
  </w:num>
  <w:num w:numId="3" w16cid:durableId="9336732">
    <w:abstractNumId w:val="0"/>
  </w:num>
  <w:num w:numId="4" w16cid:durableId="88618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60"/>
    <w:rsid w:val="000579AC"/>
    <w:rsid w:val="00090879"/>
    <w:rsid w:val="001221B6"/>
    <w:rsid w:val="001C5D9F"/>
    <w:rsid w:val="00610CD9"/>
    <w:rsid w:val="006A3463"/>
    <w:rsid w:val="00771C41"/>
    <w:rsid w:val="00802D4A"/>
    <w:rsid w:val="00C56CFE"/>
    <w:rsid w:val="00DA2760"/>
    <w:rsid w:val="00E52E8C"/>
    <w:rsid w:val="00E60751"/>
    <w:rsid w:val="00F5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A0BA18"/>
  <w15:chartTrackingRefBased/>
  <w15:docId w15:val="{52B1AABE-9F9E-7149-9CF4-B9BE5EFA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60"/>
    <w:pPr>
      <w:spacing w:after="160" w:line="259" w:lineRule="auto"/>
    </w:pPr>
    <w:rPr>
      <w:kern w:val="0"/>
      <w:sz w:val="22"/>
      <w:szCs w:val="22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A2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760"/>
    <w:rPr>
      <w:kern w:val="0"/>
      <w:sz w:val="22"/>
      <w:szCs w:val="22"/>
      <w:lang w:val="fr-FR"/>
      <w14:ligatures w14:val="none"/>
    </w:rPr>
  </w:style>
  <w:style w:type="table" w:styleId="Grilledutableau">
    <w:name w:val="Table Grid"/>
    <w:basedOn w:val="TableauNormal"/>
    <w:uiPriority w:val="39"/>
    <w:rsid w:val="00DA2760"/>
    <w:rPr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A2760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DA2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760"/>
    <w:rPr>
      <w:kern w:val="0"/>
      <w:sz w:val="22"/>
      <w:szCs w:val="22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399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Mbaye Aw</dc:creator>
  <cp:keywords/>
  <dc:description/>
  <cp:lastModifiedBy>Mbaye Aw</cp:lastModifiedBy>
  <cp:revision>3</cp:revision>
  <dcterms:created xsi:type="dcterms:W3CDTF">2023-12-05T14:40:00Z</dcterms:created>
  <dcterms:modified xsi:type="dcterms:W3CDTF">2023-12-06T11:46:00Z</dcterms:modified>
</cp:coreProperties>
</file>