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République du Sénégal</w:t>
      </w:r>
    </w:p>
    <w:p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635" distB="1270" distL="635" distR="1270" simplePos="0" relativeHeight="6" behindDoc="0" locked="0" layoutInCell="0" allowOverlap="1">
                <wp:simplePos x="0" y="0"/>
                <wp:positionH relativeFrom="margin">
                  <wp:posOffset>2677160</wp:posOffset>
                </wp:positionH>
                <wp:positionV relativeFrom="margin">
                  <wp:posOffset>311785</wp:posOffset>
                </wp:positionV>
                <wp:extent cx="347980" cy="330200"/>
                <wp:effectExtent l="635" t="635" r="1270" b="1270"/>
                <wp:wrapNone/>
                <wp:docPr id="1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20" cy="330120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00b050"/>
                        </a:solidFill>
                        <a:ln w="0">
                          <a:solidFill>
                            <a:srgbClr val="00b05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2" coordsize="21600,21600" o:spt="12" adj="4125" path="m@9@13l@24@27l10800,l@25@27l@12@13l@26@28l@11@14l10800@29l@10@14l@23@28xe">
                <v:stroke joinstyle="miter"/>
                <v:formulas>
                  <v:f eqn="val #0"/>
                  <v:f eqn="prod 1 22712 2"/>
                  <v:f eqn="prod 1 23880 2"/>
                  <v:f eqn="sumangle 0 18 0"/>
                  <v:f eqn="cos @1 @3"/>
                  <v:f eqn="sumangle 0 306 0"/>
                  <v:f eqn="cos @1 @5"/>
                  <v:f eqn="sin @2 @3"/>
                  <v:f eqn="sin @2 @5"/>
                  <v:f eqn="sum 10800 0 @4"/>
                  <v:f eqn="sum 10800 0 @6"/>
                  <v:f eqn="sum 10800 @6 0"/>
                  <v:f eqn="sum 10800 @4 0"/>
                  <v:f eqn="sum @2 0 @7"/>
                  <v:f eqn="sum @2 0 @8"/>
                  <v:f eqn="prod @1 @0 10800"/>
                  <v:f eqn="prod @2 @0 10800"/>
                  <v:f eqn="sumangle 0 342 0"/>
                  <v:f eqn="cos @15 @17"/>
                  <v:f eqn="sumangle 0 54 0"/>
                  <v:f eqn="cos @15 @19"/>
                  <v:f eqn="sin @16 @19"/>
                  <v:f eqn="sin @16 @17"/>
                  <v:f eqn="sum 10800 0 @18"/>
                  <v:f eqn="sum 10800 0 @20"/>
                  <v:f eqn="sum 10800 @20 0"/>
                  <v:f eqn="sum 10800 @18 0"/>
                  <v:f eqn="sum @2 0 @21"/>
                  <v:f eqn="sum @2 0 @22"/>
                  <v:f eqn="sum @2 @16 0"/>
                  <v:f eqn="sum @2 0 @16"/>
                </v:formulas>
                <v:path gradientshapeok="t" o:connecttype="rect" textboxrect="@23,@27,@26,@29"/>
                <v:handles>
                  <v:h position="10800,@30"/>
                </v:handles>
              </v:shapetype>
              <v:shape id="shape_0" fillcolor="#00b050" stroked="t" o:allowincell="f" style="position:absolute;margin-left:210.8pt;margin-top:24.55pt;width:27.35pt;height:25.95pt;mso-wrap-style:none;v-text-anchor:middle;mso-position-horizontal-relative:margin;mso-position-vertical-relative:margin" type="_x0000_t12" path="l-2147483589,-2147483584l-2147483619,0l-2147483587,-2147483584l-2147483613,-2147483612l-2147483585,-2147483583l-2147483615,-2147483611l-2147483619,-2147483581l-2147483617,-2147483611l-2147483590,-2147483583xe">
                <v:fill o:detectmouseclick="t" type="solid" color2="#ff4faf"/>
                <v:stroke color="#00b050" joinstyle="round" endcap="flat"/>
                <w10:wrap type="none"/>
              </v:shape>
            </w:pict>
          </mc:Fallback>
        </mc:AlternateContent>
      </w:r>
    </w:p>
    <w:p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jc w:val="center"/>
        <w:rPr/>
      </w:pPr>
      <w:r>
        <w:rPr>
          <w:b/>
          <w:color w:val="00B050"/>
          <w:sz w:val="28"/>
          <w:szCs w:val="28"/>
        </w:rPr>
        <w:t xml:space="preserve">Un Peuple </w:t>
      </w:r>
      <w:r>
        <w:rPr>
          <w:b/>
          <w:sz w:val="28"/>
          <w:szCs w:val="28"/>
        </w:rPr>
        <w:t xml:space="preserve">– </w:t>
      </w:r>
      <w:r>
        <w:rPr>
          <w:b/>
          <w:color w:val="FFC000"/>
          <w:sz w:val="28"/>
          <w:szCs w:val="28"/>
        </w:rPr>
        <w:t xml:space="preserve">Un But </w:t>
      </w:r>
      <w:r>
        <w:rPr>
          <w:b/>
          <w:sz w:val="28"/>
          <w:szCs w:val="28"/>
        </w:rPr>
        <w:t xml:space="preserve">– </w:t>
      </w:r>
      <w:r>
        <w:rPr>
          <w:b/>
          <w:color w:val="FF0000"/>
          <w:sz w:val="28"/>
          <w:szCs w:val="28"/>
        </w:rPr>
        <w:t>Une Foi</w:t>
      </w:r>
    </w:p>
    <w:p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Ministère de l’Enseignement Supérieur et de la Recherche</w: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b/>
          <w:color w:val="993300"/>
          <w:sz w:val="32"/>
          <w:szCs w:val="28"/>
        </w:rPr>
        <w:t>U</w:t>
      </w:r>
      <w:r>
        <w:rPr>
          <w:color w:val="993300"/>
          <w:sz w:val="28"/>
          <w:szCs w:val="28"/>
        </w:rPr>
        <w:t xml:space="preserve">niversité </w:t>
      </w:r>
      <w:r>
        <w:rPr>
          <w:b/>
          <w:color w:val="993300"/>
          <w:sz w:val="32"/>
          <w:szCs w:val="28"/>
        </w:rPr>
        <w:t>A</w:t>
      </w:r>
      <w:r>
        <w:rPr>
          <w:color w:val="993300"/>
          <w:sz w:val="28"/>
          <w:szCs w:val="28"/>
        </w:rPr>
        <w:t xml:space="preserve">lioune </w:t>
      </w:r>
      <w:r>
        <w:rPr>
          <w:b/>
          <w:color w:val="993300"/>
          <w:sz w:val="32"/>
          <w:szCs w:val="28"/>
        </w:rPr>
        <w:t>D</w:t>
      </w:r>
      <w:r>
        <w:rPr>
          <w:color w:val="993300"/>
          <w:sz w:val="28"/>
          <w:szCs w:val="28"/>
        </w:rPr>
        <w:t xml:space="preserve">IOP de </w:t>
      </w:r>
      <w:r>
        <w:rPr>
          <w:b/>
          <w:color w:val="993300"/>
          <w:sz w:val="32"/>
          <w:szCs w:val="28"/>
        </w:rPr>
        <w:t>B</w:t>
      </w:r>
      <w:r>
        <w:rPr>
          <w:color w:val="993300"/>
          <w:sz w:val="28"/>
          <w:szCs w:val="28"/>
        </w:rPr>
        <w:t>ambey</w: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28"/>
          <w:szCs w:val="28"/>
        </w:rPr>
        <mc:AlternateContent>
          <mc:Choice Requires="wps">
            <w:drawing>
              <wp:anchor distT="190500" distB="190500" distL="190500" distR="190500" simplePos="0" relativeHeight="5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11430</wp:posOffset>
                </wp:positionV>
                <wp:extent cx="815340" cy="815340"/>
                <wp:effectExtent l="190500" t="190500" r="190500" b="190500"/>
                <wp:wrapNone/>
                <wp:docPr id="2" name="Image 4" descr="C:\Users\ADMIN\Desktop\Logo.bmp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4" descr="C:\Users\ADMIN\Desktop\Logo.bmpLogo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15400" cy="81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190440" dir="0" dist="0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92pt;margin-top:0.9pt;width:64.15pt;height:64.1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28"/>
          <w:szCs w:val="28"/>
        </w:rPr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28"/>
          <w:szCs w:val="28"/>
        </w:rPr>
      </w:r>
    </w:p>
    <w:p>
      <w:pPr>
        <w:pStyle w:val="NoSpacing"/>
        <w:rPr/>
      </w:pPr>
      <w:r>
        <w:rPr/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32"/>
          <w:szCs w:val="28"/>
        </w:rPr>
        <w:t xml:space="preserve">UFR </w:t>
      </w:r>
      <w:r>
        <w:rPr>
          <w:b/>
          <w:color w:val="993300"/>
          <w:sz w:val="32"/>
          <w:szCs w:val="28"/>
        </w:rPr>
        <w:t>S</w:t>
      </w:r>
      <w:r>
        <w:rPr>
          <w:color w:val="993300"/>
          <w:sz w:val="28"/>
          <w:szCs w:val="28"/>
        </w:rPr>
        <w:t xml:space="preserve">ciences </w:t>
      </w:r>
      <w:r>
        <w:rPr>
          <w:b/>
          <w:color w:val="993300"/>
          <w:sz w:val="32"/>
          <w:szCs w:val="28"/>
        </w:rPr>
        <w:t>A</w:t>
      </w:r>
      <w:r>
        <w:rPr>
          <w:color w:val="993300"/>
          <w:sz w:val="28"/>
          <w:szCs w:val="28"/>
        </w:rPr>
        <w:t xml:space="preserve">ppliquées et </w:t>
      </w:r>
      <w:r>
        <w:rPr>
          <w:b/>
          <w:color w:val="993300"/>
          <w:sz w:val="28"/>
          <w:szCs w:val="28"/>
        </w:rPr>
        <w:t>T</w:t>
      </w:r>
      <w:r>
        <w:rPr>
          <w:color w:val="993300"/>
          <w:sz w:val="28"/>
          <w:szCs w:val="28"/>
        </w:rPr>
        <w:t>echnologies de l’</w:t>
      </w:r>
      <w:r>
        <w:rPr>
          <w:b/>
          <w:color w:val="993300"/>
          <w:sz w:val="32"/>
          <w:szCs w:val="28"/>
        </w:rPr>
        <w:t>I</w:t>
      </w:r>
      <w:r>
        <w:rPr>
          <w:color w:val="993300"/>
          <w:sz w:val="28"/>
          <w:szCs w:val="28"/>
        </w:rPr>
        <w:t xml:space="preserve">nformation et de la </w:t>
      </w:r>
      <w:r>
        <w:rPr>
          <w:b/>
          <w:color w:val="993300"/>
          <w:sz w:val="32"/>
          <w:szCs w:val="28"/>
        </w:rPr>
        <w:t>C</w:t>
      </w:r>
      <w:r>
        <w:rPr>
          <w:color w:val="993300"/>
          <w:sz w:val="28"/>
          <w:szCs w:val="28"/>
        </w:rPr>
        <w:t xml:space="preserve">ommunication </w:t>
      </w:r>
      <w:r>
        <w:rPr>
          <w:b/>
          <w:color w:val="993300"/>
          <w:sz w:val="28"/>
          <w:szCs w:val="28"/>
        </w:rPr>
        <w:t>(</w:t>
      </w:r>
      <w:r>
        <w:rPr>
          <w:b/>
          <w:color w:val="993300"/>
          <w:sz w:val="32"/>
          <w:szCs w:val="28"/>
        </w:rPr>
        <w:t>SATIC)</w: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32"/>
          <w:szCs w:val="28"/>
        </w:rPr>
        <w:t>Département</w:t>
      </w:r>
      <w:r>
        <w:rPr>
          <w:b/>
          <w:color w:val="993300"/>
          <w:sz w:val="32"/>
          <w:szCs w:val="28"/>
        </w:rPr>
        <w:t xml:space="preserve"> T</w:t>
      </w:r>
      <w:r>
        <w:rPr>
          <w:color w:val="993300"/>
          <w:sz w:val="28"/>
          <w:szCs w:val="28"/>
        </w:rPr>
        <w:t>echnologies de l’</w:t>
      </w:r>
      <w:r>
        <w:rPr>
          <w:b/>
          <w:color w:val="993300"/>
          <w:sz w:val="32"/>
          <w:szCs w:val="28"/>
        </w:rPr>
        <w:t>I</w:t>
      </w:r>
      <w:r>
        <w:rPr>
          <w:color w:val="993300"/>
          <w:sz w:val="28"/>
          <w:szCs w:val="28"/>
        </w:rPr>
        <w:t xml:space="preserve">nformation et de la </w:t>
      </w:r>
      <w:r>
        <w:rPr>
          <w:b/>
          <w:color w:val="993300"/>
          <w:sz w:val="32"/>
          <w:szCs w:val="28"/>
        </w:rPr>
        <w:t>C</w:t>
      </w:r>
      <w:r>
        <w:rPr>
          <w:color w:val="993300"/>
          <w:sz w:val="28"/>
          <w:szCs w:val="28"/>
        </w:rPr>
        <w:t xml:space="preserve">ommunication </w:t>
      </w:r>
      <w:r>
        <w:rPr>
          <w:b/>
          <w:color w:val="993300"/>
          <w:sz w:val="28"/>
          <w:szCs w:val="28"/>
        </w:rPr>
        <w:t>(</w:t>
      </w:r>
      <w:r>
        <w:rPr>
          <w:b/>
          <w:color w:val="993300"/>
          <w:sz w:val="32"/>
          <w:szCs w:val="28"/>
        </w:rPr>
        <w:t>TIC)</w:t>
      </w:r>
      <w:r>
        <w:rPr>
          <w:b/>
          <w:color w:val="993300"/>
          <w:sz w:val="28"/>
          <w:szCs w:val="28"/>
        </w:rPr>
        <w:t> </w:t>
      </w:r>
    </w:p>
    <w:p>
      <w:pPr>
        <w:pStyle w:val="NoSpacing"/>
        <w:jc w:val="center"/>
        <w:rPr>
          <w:b/>
          <w:color w:themeColor="dark2" w:themeShade="bf" w:val="17365D"/>
          <w:sz w:val="32"/>
          <w:szCs w:val="28"/>
        </w:rPr>
      </w:pPr>
      <w:r>
        <w:rPr>
          <w:b/>
          <w:color w:themeColor="dark2" w:themeShade="bf" w:val="17365D"/>
          <w:sz w:val="32"/>
          <w:szCs w:val="28"/>
        </w:rPr>
        <w:t>Master professionnelle</w:t>
      </w:r>
    </w:p>
    <w:p>
      <w:pPr>
        <w:pStyle w:val="NoSpacing"/>
        <w:jc w:val="center"/>
        <w:rPr>
          <w:color w:themeColor="dark2" w:themeShade="bf" w:val="17365D"/>
          <w:sz w:val="28"/>
          <w:szCs w:val="28"/>
        </w:rPr>
      </w:pPr>
      <w:r>
        <w:rPr>
          <w:b/>
          <w:color w:themeColor="dark2" w:themeShade="bf" w:val="17365D"/>
          <w:sz w:val="32"/>
          <w:szCs w:val="28"/>
        </w:rPr>
        <w:t>S</w:t>
      </w:r>
      <w:r>
        <w:rPr>
          <w:b w:val="false"/>
          <w:bCs w:val="false"/>
          <w:color w:themeColor="dark2" w:themeShade="bf" w:val="17365D"/>
          <w:sz w:val="32"/>
          <w:szCs w:val="28"/>
        </w:rPr>
        <w:t>ystèmes</w:t>
      </w:r>
      <w:r>
        <w:rPr>
          <w:color w:themeColor="dark2" w:themeShade="bf" w:val="17365D"/>
          <w:sz w:val="28"/>
          <w:szCs w:val="28"/>
        </w:rPr>
        <w:t xml:space="preserve"> </w:t>
      </w:r>
      <w:r>
        <w:rPr>
          <w:b w:val="false"/>
          <w:bCs w:val="false"/>
          <w:color w:themeColor="dark2" w:themeShade="bf" w:val="17365D"/>
          <w:sz w:val="32"/>
          <w:szCs w:val="28"/>
        </w:rPr>
        <w:t>D’</w:t>
      </w:r>
      <w:r>
        <w:rPr>
          <w:b/>
          <w:color w:themeColor="dark2" w:themeShade="bf" w:val="17365D"/>
          <w:sz w:val="32"/>
          <w:szCs w:val="28"/>
        </w:rPr>
        <w:t>I</w:t>
      </w:r>
      <w:r>
        <w:rPr>
          <w:b w:val="false"/>
          <w:bCs w:val="false"/>
          <w:color w:themeColor="dark2" w:themeShade="bf" w:val="17365D"/>
          <w:sz w:val="32"/>
          <w:szCs w:val="28"/>
        </w:rPr>
        <w:t>nformation</w:t>
      </w:r>
      <w:r>
        <w:rPr>
          <w:color w:themeColor="dark2" w:themeShade="bf" w:val="17365D"/>
          <w:sz w:val="28"/>
          <w:szCs w:val="28"/>
        </w:rPr>
        <w:t xml:space="preserve"> </w:t>
      </w:r>
      <w:r>
        <w:rPr>
          <w:b/>
          <w:color w:themeColor="dark2" w:themeShade="bf" w:val="17365D"/>
          <w:sz w:val="28"/>
          <w:szCs w:val="28"/>
        </w:rPr>
        <w:t>(S.I)</w:t>
      </w:r>
    </w:p>
    <w:p>
      <w:pPr>
        <w:pStyle w:val="NoSpacing"/>
        <w:jc w:val="center"/>
        <w:rPr>
          <w:sz w:val="18"/>
        </w:rPr>
      </w:pPr>
      <w:r>
        <w:rPr>
          <w:sz w:val="18"/>
        </w:rPr>
      </w:r>
    </w:p>
    <w:p>
      <w:pPr>
        <w:pStyle w:val="NoSpacing"/>
        <w:jc w:val="center"/>
        <w:rPr>
          <w:rFonts w:ascii="Impact" w:hAnsi="Impact"/>
          <w:b/>
          <w:outline/>
          <w:color w:val="993300"/>
          <w:sz w:val="56"/>
          <w:szCs w:val="48"/>
        </w:rPr>
      </w:pPr>
      <w:r>
        <w:rPr>
          <w:rFonts w:ascii="Impact" w:hAnsi="Impact"/>
          <w:b/>
          <w:outline/>
          <w:color w:val="993300"/>
          <w:sz w:val="56"/>
          <w:szCs w:val="48"/>
        </w:rPr>
      </w:r>
    </w:p>
    <w:p>
      <w:pPr>
        <w:pStyle w:val="NoSpacing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mc:AlternateContent>
          <mc:Choice Requires="wps">
            <w:drawing>
              <wp:anchor distT="66675" distB="68580" distL="67945" distR="67945" simplePos="0" relativeHeight="3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33020</wp:posOffset>
                </wp:positionV>
                <wp:extent cx="4648200" cy="1564640"/>
                <wp:effectExtent l="0" t="0" r="0" b="0"/>
                <wp:wrapSquare wrapText="bothSides"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320" cy="156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80" w:after="180"/>
                              <w:rPr/>
                            </w:pPr>
                            <w:r>
                              <w:rPr>
                                <w:rStyle w:val="FunctionTok"/>
                                <w:b/>
                                <w:bCs/>
                                <w:sz w:val="48"/>
                                <w:szCs w:val="48"/>
                                <w:shd w:fill="auto" w:val="clear"/>
                              </w:rPr>
                              <w:t>TP2 : Contrôle des versions logicielles avec Git</w:t>
                            </w:r>
                          </w:p>
                        </w:txbxContent>
                      </wps:txbx>
                      <wps:bodyPr lIns="54000" rIns="54000" t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7.75pt;margin-top:2.6pt;width:365.95pt;height:123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BodyText"/>
                        <w:spacing w:before="180" w:after="180"/>
                        <w:rPr/>
                      </w:pPr>
                      <w:r>
                        <w:rPr>
                          <w:rStyle w:val="FunctionTok"/>
                          <w:b/>
                          <w:bCs/>
                          <w:sz w:val="48"/>
                          <w:szCs w:val="48"/>
                          <w:shd w:fill="auto" w:val="clear"/>
                        </w:rPr>
                        <w:t>TP2 : Contrôle des versions logicielles avec Git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left" w:pos="2270" w:leader="none"/>
        </w:tabs>
        <w:bidi w:val="0"/>
        <w:jc w:val="left"/>
        <w:rPr/>
      </w:pPr>
      <w:r>
        <w:rPr/>
        <w:tab/>
      </w:r>
    </w:p>
    <w:p>
      <w:pPr>
        <w:pStyle w:val="Normal"/>
        <w:tabs>
          <w:tab w:val="clear" w:pos="720"/>
          <w:tab w:val="left" w:pos="2270" w:leader="none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left" w:pos="2270" w:leader="none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left" w:pos="2270" w:leader="none"/>
        </w:tabs>
        <w:bidi w:val="0"/>
        <w:jc w:val="left"/>
        <w:rPr/>
      </w:pPr>
      <w:r>
        <w:rPr/>
      </w:r>
    </w:p>
    <w:p>
      <w:pPr>
        <w:pStyle w:val="NoSpacing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</w:r>
    </w:p>
    <w:p>
      <w:pPr>
        <w:pStyle w:val="NoSpacing"/>
        <w:rPr/>
      </w:pPr>
      <w:r>
        <mc:AlternateContent>
          <mc:Choice Requires="wps">
            <w:drawing>
              <wp:anchor distT="635" distB="1270" distL="635" distR="1270" simplePos="0" relativeHeight="2" behindDoc="0" locked="0" layoutInCell="1" allowOverlap="1">
                <wp:simplePos x="0" y="0"/>
                <wp:positionH relativeFrom="column">
                  <wp:posOffset>255270</wp:posOffset>
                </wp:positionH>
                <wp:positionV relativeFrom="paragraph">
                  <wp:posOffset>-2806065</wp:posOffset>
                </wp:positionV>
                <wp:extent cx="5600700" cy="2830830"/>
                <wp:effectExtent l="635" t="635" r="1270" b="1270"/>
                <wp:wrapNone/>
                <wp:docPr id="5" name="Auto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283068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blipFill rotWithShape="0">
                          <a:blip r:embed="rId4"/>
                          <a:tile tx="0" ty="0" sx="75177" sy="75177" algn="tl"/>
                        </a:blip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21600@1qy@10@11l@9@1qy@12@13qx@14@15l@8@0l@1@0qx@16@17l0@6qy@18@19qx@20@21l@0@5l@9@5qx@22@23xm@1@4qx@11@24qy@25@26qx@27@28xnsem@1@4qx@11@24qy@25@26qx@27@28xm@9@0qx@22@29qy@30@31qx@32@33qy@34@35qx@36@37xnsem0@3qy@18@38l@8@0l@8@1qy@39@16qx@40@41l21600@7qy@10@42l@0@5l@0@6qy@29@19qx@31@21xm@8@0l@9@0qx@22@29m@9@0l@9@1qy@12@13qx@14@15m@1@4l@1@3qy@13@43qx@44@45qy@46@47qx@48@49m@0@3l@0@5nfe">
                <v:stroke joinstyle="miter"/>
                <v:formulas>
                  <v:f eqn="val #0"/>
                  <v:f eqn="prod @0 1 2"/>
                  <v:f eqn="prod @0 1 4"/>
                  <v:f eqn="sum @0 @1 0"/>
                  <v:f eqn="sum @0 @0 0"/>
                  <v:f eqn="sum height 0 @0"/>
                  <v:f eqn="sum height 0 @1"/>
                  <v:f eqn="sum @5 0 @1"/>
                  <v:f eqn="sum width 0 @0"/>
                  <v:f eqn="sum width 0 @1"/>
                  <v:f eqn="sum 0 21600 @1"/>
                  <v:f eqn="sum @1 @1 0"/>
                  <v:f eqn="sum 0 @9 @2"/>
                  <v:f eqn="sum @2 @1 0"/>
                  <v:f eqn="sum 0 @12 @2"/>
                  <v:f eqn="sum 0 @13 @2"/>
                  <v:f eqn="sum 0 @1 @1"/>
                  <v:f eqn="sum @1 @0 0"/>
                  <v:f eqn="sum @1 0 0"/>
                  <v:f eqn="sum @1 @6 0"/>
                  <v:f eqn="sum @1 @18 0"/>
                  <v:f eqn="sum 0 @19 @1"/>
                  <v:f eqn="sum @1 @9 0"/>
                  <v:f eqn="sum 0 @5 @1"/>
                  <v:f eqn="sum 0 @4 @1"/>
                  <v:f eqn="sum 0 @11 @2"/>
                  <v:f eqn="sum 0 @24 @2"/>
                  <v:f eqn="sum 0 @25 @2"/>
                  <v:f eqn="sum @2 @26 0"/>
                  <v:f eqn="sum 0 @0 @1"/>
                  <v:f eqn="sum 0 @22 @1"/>
                  <v:f eqn="sum 0 @29 @1"/>
                  <v:f eqn="sum 0 @30 @1"/>
                  <v:f eqn="sum @1 @31 0"/>
                  <v:f eqn="sum @2 @32 0"/>
                  <v:f eqn="sum @2 @33 0"/>
                  <v:f eqn="sum @2 @34 0"/>
                  <v:f eqn="sum 0 @35 @2"/>
                  <v:f eqn="sum 0 @3 @1"/>
                  <v:f eqn="sum @1 @8 0"/>
                  <v:f eqn="sum @1 @39 0"/>
                  <v:f eqn="sum @1 @16 0"/>
                  <v:f eqn="sum @1 @7 0"/>
                  <v:f eqn="sum 0 @3 @2"/>
                  <v:f eqn="sum @2 @13 0"/>
                  <v:f eqn="sum @2 @43 0"/>
                  <v:f eqn="sum 0 @44 @1"/>
                  <v:f eqn="sum @1 @45 0"/>
                  <v:f eqn="sum 0 @46 @1"/>
                  <v:f eqn="sum 0 @47 @1"/>
                </v:formulas>
                <v:path gradientshapeok="t" o:connecttype="rect" textboxrect="@0,@0,@9,@5"/>
                <v:handles>
                  <v:h position="@0,0"/>
                </v:handles>
              </v:shapetype>
              <v:shape id="shape_0" stroked="t" o:allowincell="f" style="position:absolute;margin-left:20.1pt;margin-top:-220.95pt;width:440.95pt;height:222.85pt;mso-wrap-style:none;v-text-anchor:middle" type="_x0000_t98" path="l-2147483641,-2147483641l-2147483627,-2147483626l-2147483631,-2147483641l-2147483640,-2147483640l-2147483625,-2147483624l-2147483632,-2147483642l-2147483641,-2147483642l-2147483641,-2147483641l-2147483623,-2147483622l0,-2147483634l-2147483641,-2147483641xl-2147483642,-2147483635l-2147483631,-2147483635xel-2147483619,-2147483618l-2147483641,-2147483636xl-2147483617,-2147483616l-2147483640,-2147483640xel-2147483641,-2147483636l-2147483641,-2147483641l-2147483613,-2147483612l-2147483640,-2147483640l-2147483611,-2147483610l-2147483631,-2147483642l-2147483641,-2147483641l-2147483609,-2147483608l-2147483640,-2147483640xl0,-2147483638l-2147483641,-2147483641l-2147483632,-2147483642l-2147483632,-2147483641l-2147483603,-2147483602l-2147483628,-2147483633l-2147483641,-2147483641l-2147483642,-2147483635e">
                <v:fill r:id="rId5" o:detectmouseclick="t" type="tile" color2="black"/>
                <v:stroke color="black" joinstyle="round" endcap="flat"/>
                <w10:wrap type="none"/>
              </v:shape>
            </w:pict>
          </mc:Fallback>
        </mc:AlternateContent>
      </w:r>
      <w:r>
        <w:rPr>
          <w:b/>
          <w:i/>
          <w:sz w:val="36"/>
          <w:szCs w:val="36"/>
          <w:u w:val="single"/>
        </w:rPr>
        <w:t>Encadrant(s)</w:t>
      </w:r>
      <w:r>
        <w:rPr>
          <w:b/>
          <w:i/>
          <w:sz w:val="36"/>
          <w:szCs w:val="36"/>
        </w:rPr>
        <w:t xml:space="preserve"> :                                                          </w:t>
      </w:r>
      <w:r>
        <w:rPr>
          <w:b/>
          <w:i/>
          <w:sz w:val="36"/>
          <w:szCs w:val="36"/>
          <w:u w:val="single"/>
        </w:rPr>
        <w:t>Présenté par</w:t>
      </w:r>
      <w:r>
        <w:rPr>
          <w:b/>
          <w:i/>
          <w:sz w:val="36"/>
          <w:szCs w:val="36"/>
        </w:rPr>
        <w:t> :</w:t>
      </w:r>
    </w:p>
    <w:p>
      <w:pPr>
        <w:pStyle w:val="NoSpacing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Spacing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Dr S. S. M. BABOU</w:t>
        <w:tab/>
        <w:tab/>
        <w:tab/>
        <w:tab/>
        <w:tab/>
        <w:tab/>
        <w:tab/>
        <w:tab/>
        <w:t>Adama Seck</w:t>
      </w:r>
    </w:p>
    <w:p>
      <w:pPr>
        <w:pStyle w:val="NoSpacing"/>
        <w:rPr>
          <w:b/>
          <w:i/>
          <w:sz w:val="24"/>
          <w:szCs w:val="56"/>
        </w:rPr>
      </w:pPr>
      <w:r>
        <w:rPr>
          <w:b/>
          <w:i/>
          <w:sz w:val="24"/>
          <w:szCs w:val="56"/>
        </w:rPr>
      </w:r>
    </w:p>
    <w:p>
      <w:pPr>
        <w:pStyle w:val="NoSpacing"/>
        <w:rPr>
          <w:b/>
          <w:i/>
          <w:sz w:val="24"/>
          <w:szCs w:val="56"/>
        </w:rPr>
      </w:pPr>
      <w:r>
        <w:rPr>
          <w:b/>
          <w:i/>
          <w:sz w:val="24"/>
          <w:szCs w:val="56"/>
        </w:rPr>
      </w:r>
    </w:p>
    <w:p>
      <w:pPr>
        <w:pStyle w:val="NoSpacing"/>
        <w:rPr>
          <w:b/>
          <w:i/>
          <w:sz w:val="24"/>
          <w:szCs w:val="56"/>
        </w:rPr>
      </w:pPr>
      <w:r>
        <w:rPr>
          <w:b/>
          <w:i/>
          <w:sz w:val="24"/>
          <w:szCs w:val="56"/>
        </w:rPr>
      </w:r>
    </w:p>
    <w:p>
      <w:pPr>
        <w:pStyle w:val="NoSpacing"/>
        <w:tabs>
          <w:tab w:val="clear" w:pos="720"/>
          <w:tab w:val="left" w:pos="2270" w:leader="none"/>
          <w:tab w:val="left" w:pos="2595" w:leader="none"/>
          <w:tab w:val="left" w:pos="3265" w:leader="none"/>
          <w:tab w:val="center" w:pos="4536" w:leader="none"/>
        </w:tabs>
        <w:jc w:val="center"/>
        <w:rPr>
          <w:rFonts w:ascii="Impact" w:hAnsi="Impact"/>
          <w:b/>
          <w:sz w:val="28"/>
          <w:szCs w:val="28"/>
        </w:rPr>
      </w:pPr>
      <w:r>
        <w:rPr>
          <w:rStyle w:val="Strong"/>
          <w:rFonts w:ascii="Impact" w:hAnsi="Impact"/>
          <w:b/>
          <w:sz w:val="28"/>
          <w:szCs w:val="28"/>
        </w:rPr>
        <w:t>Année académique 2025-2026</w:t>
      </w:r>
    </w:p>
    <w:p>
      <w:pPr>
        <w:pStyle w:val="Heading1"/>
        <w:rPr/>
      </w:pPr>
      <w:bookmarkStart w:id="0" w:name="Xdd901a17d0363e508aa5e41e8d137f548f2f456"/>
      <w:r>
        <w:rPr>
          <w:b/>
          <w:bCs/>
        </w:rPr>
        <w:t>RAPPORT TP — CONTRÔLE DE VERSION AVEC GIT ET GITHUB</w:t>
      </w:r>
      <w:bookmarkStart w:id="1" w:name="étudiant"/>
      <w:bookmarkEnd w:id="1"/>
    </w:p>
    <w:p>
      <w:pPr>
        <w:pStyle w:val="Heading2"/>
        <w:rPr/>
      </w:pPr>
      <w:r>
        <w:rPr>
          <w:b/>
          <w:bCs/>
        </w:rPr>
        <w:t>Objectif du TP</w:t>
      </w:r>
    </w:p>
    <w:p>
      <w:pPr>
        <w:pStyle w:val="FirstParagraph"/>
        <w:rPr/>
      </w:pPr>
      <w:r>
        <w:rPr/>
        <w:t>L’objectif de ce TP est de :</w:t>
      </w:r>
    </w:p>
    <w:p>
      <w:pPr>
        <w:pStyle w:val="Compact"/>
        <w:numPr>
          <w:ilvl w:val="0"/>
          <w:numId w:val="1"/>
        </w:numPr>
        <w:rPr/>
      </w:pPr>
      <w:r>
        <w:rPr/>
        <w:t>Comprendre le fonctionnement de Git en local</w:t>
      </w:r>
    </w:p>
    <w:p>
      <w:pPr>
        <w:pStyle w:val="Compact"/>
        <w:numPr>
          <w:ilvl w:val="0"/>
          <w:numId w:val="1"/>
        </w:numPr>
        <w:rPr/>
      </w:pPr>
      <w:r>
        <w:rPr/>
        <w:t>Manipuler les commits, branches et fusions</w:t>
      </w:r>
    </w:p>
    <w:p>
      <w:pPr>
        <w:pStyle w:val="Compact"/>
        <w:numPr>
          <w:ilvl w:val="0"/>
          <w:numId w:val="1"/>
        </w:numPr>
        <w:rPr/>
      </w:pPr>
      <w:r>
        <w:rPr/>
        <w:t>Gérer les conflits</w:t>
      </w:r>
    </w:p>
    <w:p>
      <w:pPr>
        <w:pStyle w:val="Compact"/>
        <w:numPr>
          <w:ilvl w:val="0"/>
          <w:numId w:val="1"/>
        </w:numPr>
        <w:rPr/>
      </w:pPr>
      <w:r>
        <w:rPr/>
        <w:t>Intégrer un dépôt local avec GitHub</w:t>
      </w:r>
      <w:bookmarkStart w:id="2" w:name="objectif-du-tp"/>
      <w:bookmarkEnd w:id="2"/>
    </w:p>
    <w:p>
      <w:pPr>
        <w:pStyle w:val="Heading2"/>
        <w:rPr/>
      </w:pPr>
      <w:r>
        <w:rPr>
          <w:b/>
          <w:bCs/>
        </w:rPr>
        <w:t>Partie 1 : Initialisation du dépôt Git</w:t>
      </w:r>
    </w:p>
    <w:p>
      <w:pPr>
        <w:pStyle w:val="FirstParagraph"/>
        <w:rPr/>
      </w:pPr>
      <w:r>
        <w:rPr/>
        <w:t>Création d’un projet Git local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>
      <w:pPr>
        <w:pStyle w:val="FirstParagraph"/>
        <w:rPr/>
      </w:pPr>
      <w:r>
        <w:rPr/>
        <w:t>Création du fichier 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"I am on my way to passing the Cisco DEVASC exam"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DEVASC.txt</w:t>
      </w:r>
    </w:p>
    <w:p>
      <w:pPr>
        <w:pStyle w:val="FirstParagraph"/>
        <w:rPr/>
      </w:pPr>
      <w:r>
        <w:rPr/>
        <w:t>Ajout et commit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add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"Committing DEVASC.txt to begin tracking changes"</w:t>
      </w:r>
    </w:p>
    <w:p>
      <w:pPr>
        <w:pStyle w:val="SourceCode"/>
        <w:rPr>
          <w:rStyle w:val="StringTok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58265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48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>
          <w:rStyle w:val="StringTok"/>
        </w:rPr>
      </w:pPr>
      <w:r>
        <w:rPr/>
      </w:r>
      <w:r>
        <w:br w:type="page"/>
      </w:r>
    </w:p>
    <w:p>
      <w:pPr>
        <w:pStyle w:val="SourceCode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90495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" w:name="partie-1-initialisation-du-dépôt-git"/>
      <w:bookmarkStart w:id="4" w:name="partie-1-initialisation-du-dépôt-git"/>
      <w:bookmarkEnd w:id="4"/>
    </w:p>
    <w:p>
      <w:pPr>
        <w:pStyle w:val="Heading2"/>
        <w:rPr/>
      </w:pPr>
      <w:r>
        <w:rPr>
          <w:b/>
          <w:bCs/>
        </w:rPr>
        <w:t>Partie 2 : Modification du fichier</w:t>
      </w:r>
    </w:p>
    <w:p>
      <w:pPr>
        <w:pStyle w:val="FirstParagraph"/>
        <w:rPr/>
      </w:pPr>
      <w:r>
        <w:rPr/>
        <w:t>Ajout d’une deuxième ligne 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"I am beginning to understand Git!"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add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"Updated DEVASC.txt with second line"</w:t>
      </w:r>
      <w:bookmarkStart w:id="5" w:name="partie-2-modification-du-fichier"/>
      <w:bookmarkEnd w:id="5"/>
    </w:p>
    <w:p>
      <w:pPr>
        <w:pStyle w:val="SourceCode"/>
        <w:rPr>
          <w:rStyle w:val="StringTok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9049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>
          <w:rStyle w:val="StringTok"/>
        </w:rPr>
      </w:pPr>
      <w:r>
        <w:rPr/>
      </w:r>
    </w:p>
    <w:p>
      <w:pPr>
        <w:pStyle w:val="SourceCode"/>
        <w:rPr>
          <w:rStyle w:val="StringTok"/>
        </w:rPr>
      </w:pPr>
      <w:r>
        <w:rPr/>
      </w:r>
    </w:p>
    <w:p>
      <w:pPr>
        <w:pStyle w:val="Heading2"/>
        <w:rPr/>
      </w:pPr>
      <w:r>
        <w:rPr>
          <w:b/>
          <w:bCs/>
        </w:rPr>
        <w:t>Partie 3 : Gestion des branches</w:t>
      </w:r>
    </w:p>
    <w:p>
      <w:pPr>
        <w:pStyle w:val="FirstParagraph"/>
        <w:rPr/>
      </w:pPr>
      <w:r>
        <w:rPr/>
        <w:t>Création et utilisation d’une branche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branch feature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feature</w:t>
      </w:r>
    </w:p>
    <w:p>
      <w:pPr>
        <w:pStyle w:val="FirstParagraph"/>
        <w:rPr/>
      </w:pPr>
      <w:r>
        <w:rPr/>
        <w:t>Modification du fichier 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"This text was added originally while in the feature branch"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add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"Added a third line in feature branch"</w:t>
      </w:r>
    </w:p>
    <w:p>
      <w:pPr>
        <w:pStyle w:val="FirstParagraph"/>
        <w:rPr/>
      </w:pPr>
      <w:r>
        <w:rPr/>
        <w:t>Fusion avec la branche principale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checkout master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feature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-d</w:t>
      </w:r>
      <w:r>
        <w:rPr>
          <w:rStyle w:val="NormalTok"/>
        </w:rPr>
        <w:t xml:space="preserve"> feature</w:t>
      </w:r>
      <w:bookmarkStart w:id="6" w:name="partie-3-gestion-des-branches"/>
      <w:bookmarkEnd w:id="6"/>
    </w:p>
    <w:p>
      <w:pPr>
        <w:pStyle w:val="SourceCode"/>
        <w:rPr>
          <w:rStyle w:val="NormalTok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3515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>
          <w:b/>
          <w:bCs/>
        </w:rPr>
        <w:t>Partie 4 : Gestion des conflits</w:t>
      </w:r>
    </w:p>
    <w:p>
      <w:pPr>
        <w:pStyle w:val="FirstParagraph"/>
        <w:rPr/>
      </w:pPr>
      <w:r>
        <w:rPr/>
        <w:t>Création d’une branche de conflit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conflict-branch</w:t>
      </w:r>
    </w:p>
    <w:p>
      <w:pPr>
        <w:pStyle w:val="FirstParagraph"/>
        <w:rPr/>
      </w:pPr>
      <w:r>
        <w:rPr/>
        <w:t>Modification dans la branche :</w:t>
      </w:r>
    </w:p>
    <w:p>
      <w:pPr>
        <w:pStyle w:val="SourceCode"/>
        <w:rPr/>
      </w:pP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's/Cisco/NetAcad/'</w:t>
      </w:r>
      <w:r>
        <w:rPr>
          <w:rStyle w:val="NormalTok"/>
        </w:rPr>
        <w:t xml:space="preserve">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"Changed Cisco to NetAcad"</w:t>
      </w:r>
    </w:p>
    <w:p>
      <w:pPr>
        <w:pStyle w:val="FirstParagraph"/>
        <w:rPr/>
      </w:pPr>
      <w:r>
        <w:rPr/>
        <w:t>Modification dans master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checkout master</w:t>
      </w:r>
      <w:r>
        <w:rPr/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's/Cisco/DevNet/'</w:t>
      </w:r>
      <w:r>
        <w:rPr>
          <w:rStyle w:val="NormalTok"/>
        </w:rPr>
        <w:t xml:space="preserve">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"Changed Cisco to DevNet"</w:t>
      </w:r>
    </w:p>
    <w:p>
      <w:pPr>
        <w:pStyle w:val="FirstParagraph"/>
        <w:rPr/>
      </w:pPr>
      <w:r>
        <w:rPr/>
        <w:t>Fusion provoquant un conflit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merge conflict-branch</w:t>
      </w:r>
    </w:p>
    <w:p>
      <w:pPr>
        <w:pStyle w:val="FirstParagraph"/>
        <w:rPr/>
      </w:pPr>
      <w:r>
        <w:rPr/>
        <w:t>Résolution manuelle du conflit :</w:t>
      </w:r>
    </w:p>
    <w:p>
      <w:pPr>
        <w:pStyle w:val="SourceCode"/>
        <w:rPr/>
      </w:pPr>
      <w:r>
        <w:rPr>
          <w:rStyle w:val="ExtensionTok"/>
        </w:rPr>
        <w:t>vim</w:t>
      </w:r>
      <w:r>
        <w:rPr>
          <w:rStyle w:val="NormalTok"/>
        </w:rPr>
        <w:t xml:space="preserve">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"Manually merged from test branch"</w:t>
      </w:r>
    </w:p>
    <w:p>
      <w:pPr>
        <w:pStyle w:val="SourceCode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959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" w:name="partie-4-gestion-des-conflits"/>
      <w:bookmarkStart w:id="8" w:name="partie-4-gestion-des-conflits"/>
      <w:bookmarkEnd w:id="8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66670"/>
            <wp:effectExtent l="0" t="0" r="0" b="0"/>
            <wp:wrapSquare wrapText="largest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63520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rPr>
          <w:b/>
          <w:bCs/>
        </w:rPr>
      </w:pPr>
      <w:r>
        <w:rPr>
          <w:b/>
          <w:bCs/>
        </w:rPr>
        <w:t>Partie 7 : Intégration avec GitHub</w:t>
      </w:r>
    </w:p>
    <w:p>
      <w:pPr>
        <w:pStyle w:val="Heading3"/>
        <w:rPr/>
      </w:pPr>
      <w:bookmarkStart w:id="9" w:name="création-du-dossier"/>
      <w:r>
        <w:rPr/>
        <w:t>Création du dossier</w:t>
      </w:r>
    </w:p>
    <w:p>
      <w:pPr>
        <w:pStyle w:val="SourceCode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devasc-study-team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devasc-study-team</w:t>
      </w:r>
      <w:bookmarkEnd w:id="9"/>
    </w:p>
    <w:p>
      <w:pPr>
        <w:pStyle w:val="Heading3"/>
        <w:rPr/>
      </w:pPr>
      <w:r>
        <w:rPr/>
        <w:t>Copie du fichier</w:t>
      </w:r>
    </w:p>
    <w:p>
      <w:pPr>
        <w:pStyle w:val="SourceCode"/>
        <w:rPr/>
      </w:pPr>
      <w:r>
        <w:rPr>
          <w:rStyle w:val="FunctionTok"/>
        </w:rPr>
        <w:t>cp</w:t>
      </w:r>
      <w:r>
        <w:rPr>
          <w:rStyle w:val="NormalTok"/>
        </w:rPr>
        <w:t xml:space="preserve"> ../DEVASC.txt .</w:t>
      </w:r>
      <w:bookmarkStart w:id="10" w:name="copie-du-fichier"/>
      <w:bookmarkEnd w:id="10"/>
    </w:p>
    <w:p>
      <w:pPr>
        <w:pStyle w:val="Heading3"/>
        <w:rPr/>
      </w:pPr>
      <w:r>
        <w:rPr/>
        <w:t>Initialisation du dépôt Git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>
      <w:pPr>
        <w:pStyle w:val="FirstParagraph"/>
        <w:rPr/>
      </w:pPr>
      <w:r>
        <w:rPr/>
        <w:t>Configuration utilisateur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"Adama Seck"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"seckmote@gmail.com"</w:t>
      </w:r>
      <w:bookmarkStart w:id="11" w:name="initialisation-du-dépôt-git"/>
      <w:bookmarkEnd w:id="11"/>
    </w:p>
    <w:p>
      <w:pPr>
        <w:pStyle w:val="Heading3"/>
        <w:rPr/>
      </w:pPr>
      <w:r>
        <w:rPr/>
        <w:t>Lien avec GitHub</w:t>
      </w:r>
    </w:p>
    <w:p>
      <w:pPr>
        <w:pStyle w:val="FirstParagraph"/>
        <w:rPr/>
      </w:pPr>
      <w:r>
        <w:rPr/>
        <w:t>Ajout du dépôt distant 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https://github.com/Adam01-i/devasc-study-team.git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  <w:bookmarkStart w:id="12" w:name="lien-avec-github"/>
      <w:bookmarkEnd w:id="12"/>
    </w:p>
    <w:p>
      <w:pPr>
        <w:pStyle w:val="Heading3"/>
        <w:rPr/>
      </w:pPr>
      <w:r>
        <w:rPr/>
        <w:t>Ajout et commit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add DEVASC.txt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commit"</w:t>
      </w:r>
      <w:bookmarkStart w:id="13" w:name="ajout-et-commit"/>
      <w:bookmarkEnd w:id="13"/>
    </w:p>
    <w:p>
      <w:pPr>
        <w:pStyle w:val="Heading3"/>
        <w:rPr/>
      </w:pPr>
      <w:r>
        <w:rPr/>
        <w:t>Push vers GitHub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push origin master</w:t>
      </w:r>
    </w:p>
    <w:p>
      <w:pPr>
        <w:pStyle w:val="FirstParagraph"/>
        <w:rPr/>
      </w:pPr>
      <w:r>
        <w:rPr/>
        <w:t>Problème rencontré :</w:t>
      </w:r>
    </w:p>
    <w:p>
      <w:pPr>
        <w:pStyle w:val="Compact"/>
        <w:numPr>
          <w:ilvl w:val="0"/>
          <w:numId w:val="1"/>
        </w:numPr>
        <w:rPr/>
      </w:pPr>
      <w:r>
        <w:rPr/>
        <w:t>Le mot de passe GitHub ne fonctionne plus</w:t>
      </w:r>
    </w:p>
    <w:p>
      <w:pPr>
        <w:pStyle w:val="FirstParagraph"/>
        <w:rPr/>
      </w:pPr>
      <w:r>
        <w:rPr/>
        <w:t>Solution 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Utilisation d’un </w:t>
      </w:r>
      <w:r>
        <w:rPr>
          <w:b/>
          <w:bCs/>
        </w:rPr>
        <w:t>Personal Access Token (PAT)</w:t>
      </w:r>
      <w:r>
        <w:rPr/>
        <w:t xml:space="preserve"> à la place du mot de passe</w:t>
      </w:r>
    </w:p>
    <w:p>
      <w:pPr>
        <w:pStyle w:val="FirstParagraph"/>
        <w:rPr/>
      </w:pPr>
      <w:r>
        <w:rPr/>
        <w:t>Résultat :</w:t>
      </w:r>
    </w:p>
    <w:p>
      <w:pPr>
        <w:pStyle w:val="SourceCode"/>
        <w:rPr/>
      </w:pPr>
      <w:r>
        <w:rPr>
          <w:rStyle w:val="ExtensionTok"/>
        </w:rPr>
        <w:t>To</w:t>
      </w:r>
      <w:r>
        <w:rPr>
          <w:rStyle w:val="NormalTok"/>
        </w:rPr>
        <w:t xml:space="preserve"> https://github.com/Adam01-i/devasc-study-team.git</w:t>
      </w:r>
      <w:r>
        <w:rPr/>
        <w:br/>
      </w:r>
      <w:r>
        <w:rPr>
          <w:rStyle w:val="NormalTok"/>
        </w:rPr>
        <w:t xml:space="preserve"> </w:t>
      </w:r>
      <w:r>
        <w:rPr>
          <w:rStyle w:val="ExtensionTok"/>
        </w:rPr>
        <w:t>*</w:t>
      </w:r>
      <w:r>
        <w:rPr>
          <w:rStyle w:val="NormalTok"/>
        </w:rPr>
        <w:t xml:space="preserve"> [new branch]      master </w:t>
      </w:r>
      <w:r>
        <w:rPr>
          <w:rStyle w:val="AttributeTok"/>
        </w:rPr>
        <w:t>-</w:t>
      </w:r>
      <w:r>
        <w:rPr>
          <w:rStyle w:val="OperatorTok"/>
        </w:rPr>
        <w:t>&gt;</w:t>
      </w:r>
      <w:r>
        <w:rPr>
          <w:rStyle w:val="NormalTok"/>
        </w:rPr>
        <w:t xml:space="preserve"> master</w:t>
      </w:r>
      <w:bookmarkStart w:id="14" w:name="push-vers-github"/>
      <w:bookmarkStart w:id="15" w:name="partie-7-intégration-avec-github"/>
      <w:bookmarkEnd w:id="14"/>
      <w:bookmarkEnd w:id="15"/>
    </w:p>
    <w:p>
      <w:pPr>
        <w:pStyle w:val="SourceCode"/>
        <w:rPr>
          <w:rStyle w:val="NormalTok"/>
        </w:rPr>
      </w:pPr>
      <w:r>
        <w:rPr/>
      </w:r>
      <w:r>
        <w:br w:type="page"/>
      </w:r>
    </w:p>
    <w:p>
      <w:pPr>
        <w:pStyle w:val="SourceCode"/>
        <w:rPr>
          <w:rStyle w:val="NormalTok"/>
        </w:rPr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98165"/>
            <wp:effectExtent l="0" t="0" r="0" b="0"/>
            <wp:wrapSquare wrapText="largest"/>
            <wp:docPr id="1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>
          <w:rStyle w:val="NormalTok"/>
        </w:rPr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63520"/>
            <wp:effectExtent l="0" t="0" r="0" b="0"/>
            <wp:wrapSquare wrapText="largest"/>
            <wp:docPr id="1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31745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25750"/>
            <wp:effectExtent l="0" t="0" r="0" b="0"/>
            <wp:wrapSquare wrapText="largest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b/>
          <w:bCs/>
        </w:rPr>
      </w:pPr>
      <w:r>
        <w:rPr>
          <w:b/>
          <w:bCs/>
        </w:rPr>
        <w:t>Résultat final</w:t>
      </w:r>
    </w:p>
    <w:p>
      <w:pPr>
        <w:pStyle w:val="Compact"/>
        <w:numPr>
          <w:ilvl w:val="0"/>
          <w:numId w:val="1"/>
        </w:numPr>
        <w:rPr/>
      </w:pPr>
      <w:r>
        <w:rPr/>
        <w:t>Dépôt local fonctionnel</w:t>
      </w:r>
    </w:p>
    <w:p>
      <w:pPr>
        <w:pStyle w:val="Compact"/>
        <w:numPr>
          <w:ilvl w:val="0"/>
          <w:numId w:val="1"/>
        </w:numPr>
        <w:rPr/>
      </w:pPr>
      <w:r>
        <w:rPr/>
        <w:t>Gestion des branches</w:t>
      </w:r>
    </w:p>
    <w:p>
      <w:pPr>
        <w:pStyle w:val="Compact"/>
        <w:numPr>
          <w:ilvl w:val="0"/>
          <w:numId w:val="1"/>
        </w:numPr>
        <w:rPr/>
      </w:pPr>
      <w:r>
        <w:rPr/>
        <w:t>Résolution de conflit</w:t>
      </w:r>
    </w:p>
    <w:p>
      <w:pPr>
        <w:pStyle w:val="Compact"/>
        <w:numPr>
          <w:ilvl w:val="0"/>
          <w:numId w:val="1"/>
        </w:numPr>
        <w:rPr/>
      </w:pPr>
      <w:r>
        <w:rPr/>
        <w:t>Dépôt synchronisé avec GitHub</w:t>
      </w:r>
      <w:bookmarkStart w:id="16" w:name="résultat-final"/>
      <w:bookmarkEnd w:id="16"/>
    </w:p>
    <w:p>
      <w:pPr>
        <w:pStyle w:val="Heading2"/>
        <w:rPr/>
      </w:pPr>
      <w:r>
        <w:rPr>
          <w:b/>
          <w:bCs/>
        </w:rPr>
        <w:t>Conclusion</w:t>
      </w:r>
    </w:p>
    <w:p>
      <w:pPr>
        <w:pStyle w:val="FirstParagraph"/>
        <w:rPr/>
      </w:pPr>
      <w:r>
        <w:rPr/>
        <w:t>Ce TP m’a permis de :</w:t>
      </w:r>
    </w:p>
    <w:p>
      <w:pPr>
        <w:pStyle w:val="Compact"/>
        <w:numPr>
          <w:ilvl w:val="0"/>
          <w:numId w:val="1"/>
        </w:numPr>
        <w:rPr/>
      </w:pPr>
      <w:r>
        <w:rPr/>
        <w:t>Comprendre les concepts fondamentaux de Git</w:t>
      </w:r>
    </w:p>
    <w:p>
      <w:pPr>
        <w:pStyle w:val="Compact"/>
        <w:numPr>
          <w:ilvl w:val="0"/>
          <w:numId w:val="1"/>
        </w:numPr>
        <w:rPr/>
      </w:pPr>
      <w:r>
        <w:rPr/>
        <w:t>Manipuler les branches et résoudre des conflits</w:t>
      </w:r>
    </w:p>
    <w:p>
      <w:pPr>
        <w:pStyle w:val="Compact"/>
        <w:numPr>
          <w:ilvl w:val="0"/>
          <w:numId w:val="1"/>
        </w:numPr>
        <w:rPr/>
      </w:pPr>
      <w:r>
        <w:rPr/>
        <w:t>Connecter un dépôt local à GitHub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17" w:name="Xdd901a17d0363e508aa5e41e8d137f548f2f456"/>
      <w:r>
        <w:rPr/>
        <w:t>Utiliser un token d’authentification sécurisé</w:t>
      </w:r>
      <w:bookmarkEnd w:id="17"/>
    </w:p>
    <w:sectPr>
      <w:footerReference w:type="default" r:id="rId17"/>
      <w:type w:val="nextPage"/>
      <w:pgSz w:w="12240" w:h="15840"/>
      <w:pgMar w:left="1440" w:right="1440" w:gutter="0" w:header="0" w:top="1440" w:footer="1440" w:bottom="22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mpact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18" w:name="PageNumWizard_FOOTER_Style_de_page_par_d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  <w:bookmarkEnd w:id="18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user">
    <w:name w:val="Caractères de note de bas de page (user)"/>
    <w:basedOn w:val="BodyTextChar"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Contenudecadre">
    <w:name w:val="Contenu de cadre"/>
    <w:basedOn w:val="Normal"/>
    <w:qFormat/>
    <w:pPr/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LibreOffice/25.8.6.2$Linux_X86_64 LibreOffice_project/a46b460d1686bb49c718d2ef5f88b83ff2dc4981</Application>
  <AppVersion>15.0000</AppVersion>
  <Pages>11</Pages>
  <Words>506</Words>
  <Characters>2688</Characters>
  <CharactersWithSpaces>3172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2026-05-08T17:11:57Z</dcterms:created>
  <dc:creator/>
  <dc:description/>
  <dc:language>fr-FR</dc:language>
  <cp:lastModifiedBy/>
  <dcterms:modified xsi:type="dcterms:W3CDTF">2026-05-08T18:31:08Z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