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Instrukcja inwentaryzacji nasadzeń</w:t>
      </w:r>
    </w:p>
    <w:p>
      <w:pPr>
        <w:jc w:val="center"/>
      </w:pPr>
      <w:r>
        <w:rPr>
          <w:i/>
        </w:rPr>
        <w:t>Sadownik+ • szablon XLSX v1 • wersja robocza przed implementacją importera</w:t>
      </w:r>
    </w:p>
    <w:p>
      <w:pPr>
        <w:pStyle w:val="Heading1"/>
      </w:pPr>
      <w:r>
        <w:t>1. Po co jest ten plik?</w:t>
      </w:r>
    </w:p>
    <w:p>
      <w:r>
        <w:t>Szablon służy do spisania rzeczywistego układu drzew na jednej działce (plot). Pracownik opisuje ciągłe fragmenty rzędów zamiast wpisywać każde drzewo osobno. Po wdrożeniu importera aplikacja rozwinie taki opis do pojedynczych rekordów drzew.</w:t>
      </w:r>
    </w:p>
    <w:p>
      <w:pPr>
        <w:pStyle w:val="Heading1"/>
      </w:pPr>
      <w:r>
        <w:t>2. Zasada, którą trzeba zapamiętać</w:t>
      </w:r>
    </w:p>
    <w:p>
      <w:r>
        <w:rPr>
          <w:b/>
        </w:rPr>
        <w:t>Jeden wiersz w NASADZENIA = jeden ciągły fragment rzędu o takich samych cechach.</w:t>
      </w:r>
    </w:p>
    <w:p>
      <w:r>
        <w:t>Jeżeli w środku fragmentu pojawi się pojedynczy brak, inne drzewo albo nietypowy stan, nie dziel całego fragmentu — wpisz tę pozycję w arkuszu WYJATKI.</w:t>
      </w:r>
    </w:p>
    <w:p>
      <w:pPr>
        <w:pStyle w:val="Heading1"/>
      </w:pPr>
      <w:r>
        <w:t>3. Jak wykonać spis w sadzie</w:t>
      </w:r>
    </w:p>
    <w:p>
      <w:pPr>
        <w:pStyle w:val="ListBullet"/>
      </w:pPr>
      <w:r>
        <w:t>Pracuj zawsze na jednej wybranej działce.</w:t>
      </w:r>
    </w:p>
    <w:p>
      <w:pPr>
        <w:pStyle w:val="ListBullet"/>
      </w:pPr>
      <w:r>
        <w:t>Idź rzędami zgodnie z numeracją przyjętą dla tej działki.</w:t>
      </w:r>
    </w:p>
    <w:p>
      <w:pPr>
        <w:pStyle w:val="ListBullet"/>
      </w:pPr>
      <w:r>
        <w:t>Znajdź pierwszy ciąg drzew o tym samym gatunku i odmianie.</w:t>
      </w:r>
    </w:p>
    <w:p>
      <w:pPr>
        <w:pStyle w:val="ListBullet"/>
      </w:pPr>
      <w:r>
        <w:t>Wpisz numer rzędu oraz pozycję początkową i końcową.</w:t>
      </w:r>
    </w:p>
    <w:p>
      <w:pPr>
        <w:pStyle w:val="ListBullet"/>
      </w:pPr>
      <w:r>
        <w:t>Gdy zmienia się odmiana lub gatunek, rozpocznij nowy wiersz.</w:t>
      </w:r>
    </w:p>
    <w:p>
      <w:pPr>
        <w:pStyle w:val="ListBullet"/>
      </w:pPr>
      <w:r>
        <w:t>Pojedyncze braki, inne odmiany, dosadzenia lub nietypowy stan wpisuj w WYJATKI.</w:t>
      </w:r>
    </w:p>
    <w:p>
      <w:pPr>
        <w:pStyle w:val="ListBullet"/>
      </w:pPr>
      <w:r>
        <w:t>Jeżeli nie znasz odmiany, nie zgaduj — zaznacz Nieznana albo Niepewna.</w:t>
      </w:r>
    </w:p>
    <w:p>
      <w:pPr>
        <w:pStyle w:val="ListBullet"/>
      </w:pPr>
      <w:r>
        <w:t>Rok posadzenia jest opcjonalny. Jeżeli znasz tylko zakres, wpisz np. 2015–2017.</w:t>
      </w:r>
    </w:p>
    <w:p>
      <w:pPr>
        <w:pStyle w:val="Heading1"/>
      </w:pPr>
      <w:r>
        <w:t>4. Arkusz NASADZENIA</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DDEBDD"/>
          </w:tcPr>
          <w:p>
            <w:pPr>
              <w:spacing w:after="0"/>
            </w:pPr>
            <w:r/>
            <w:r>
              <w:rPr>
                <w:b/>
              </w:rPr>
              <w:t>Pole</w:t>
            </w:r>
          </w:p>
        </w:tc>
        <w:tc>
          <w:tcPr>
            <w:tcW w:type="dxa" w:w="3437"/>
            <w:vAlign w:val="center"/>
            <w:shd w:fill="DDEBDD"/>
          </w:tcPr>
          <w:p>
            <w:pPr>
              <w:spacing w:after="0"/>
            </w:pPr>
            <w:r/>
            <w:r>
              <w:rPr>
                <w:b/>
              </w:rPr>
              <w:t>Co wpisać</w:t>
            </w:r>
          </w:p>
        </w:tc>
        <w:tc>
          <w:tcPr>
            <w:tcW w:type="dxa" w:w="3437"/>
            <w:vAlign w:val="center"/>
            <w:shd w:fill="DDEBDD"/>
          </w:tcPr>
          <w:p>
            <w:pPr>
              <w:spacing w:after="0"/>
            </w:pPr>
            <w:r/>
            <w:r>
              <w:rPr>
                <w:b/>
              </w:rPr>
              <w:t>Czy wymagane?</w:t>
            </w:r>
          </w:p>
        </w:tc>
      </w:tr>
      <w:tr>
        <w:tc>
          <w:tcPr>
            <w:tcW w:type="dxa" w:w="3437"/>
            <w:vAlign w:val="center"/>
          </w:tcPr>
          <w:p>
            <w:pPr>
              <w:spacing w:after="0"/>
            </w:pPr>
            <w:r/>
            <w:r>
              <w:rPr>
                <w:b/>
              </w:rPr>
              <w:t>Rząd</w:t>
            </w:r>
          </w:p>
        </w:tc>
        <w:tc>
          <w:tcPr>
            <w:tcW w:type="dxa" w:w="3437"/>
            <w:vAlign w:val="center"/>
          </w:tcPr>
          <w:p>
            <w:pPr>
              <w:spacing w:after="0"/>
            </w:pPr>
            <w:r/>
            <w:r>
              <w:rPr>
                <w:b w:val="0"/>
              </w:rPr>
              <w:t>Numer rzędu na działce.</w:t>
            </w:r>
          </w:p>
        </w:tc>
        <w:tc>
          <w:tcPr>
            <w:tcW w:type="dxa" w:w="3437"/>
            <w:vAlign w:val="center"/>
          </w:tcPr>
          <w:p>
            <w:pPr>
              <w:spacing w:after="0"/>
            </w:pPr>
            <w:r/>
            <w:r>
              <w:rPr>
                <w:b w:val="0"/>
              </w:rPr>
              <w:t>Tak</w:t>
            </w:r>
          </w:p>
        </w:tc>
      </w:tr>
      <w:tr>
        <w:tc>
          <w:tcPr>
            <w:tcW w:type="dxa" w:w="3437"/>
            <w:vAlign w:val="center"/>
          </w:tcPr>
          <w:p>
            <w:pPr>
              <w:spacing w:after="0"/>
            </w:pPr>
            <w:r/>
            <w:r>
              <w:rPr>
                <w:b/>
              </w:rPr>
              <w:t>Od pozycji</w:t>
            </w:r>
          </w:p>
        </w:tc>
        <w:tc>
          <w:tcPr>
            <w:tcW w:type="dxa" w:w="3437"/>
            <w:vAlign w:val="center"/>
          </w:tcPr>
          <w:p>
            <w:pPr>
              <w:spacing w:after="0"/>
            </w:pPr>
            <w:r/>
            <w:r>
              <w:rPr>
                <w:b w:val="0"/>
              </w:rPr>
              <w:t>Pierwsza pozycja fragmentu.</w:t>
            </w:r>
          </w:p>
        </w:tc>
        <w:tc>
          <w:tcPr>
            <w:tcW w:type="dxa" w:w="3437"/>
            <w:vAlign w:val="center"/>
          </w:tcPr>
          <w:p>
            <w:pPr>
              <w:spacing w:after="0"/>
            </w:pPr>
            <w:r/>
            <w:r>
              <w:rPr>
                <w:b w:val="0"/>
              </w:rPr>
              <w:t>Tak</w:t>
            </w:r>
          </w:p>
        </w:tc>
      </w:tr>
      <w:tr>
        <w:tc>
          <w:tcPr>
            <w:tcW w:type="dxa" w:w="3437"/>
            <w:vAlign w:val="center"/>
          </w:tcPr>
          <w:p>
            <w:pPr>
              <w:spacing w:after="0"/>
            </w:pPr>
            <w:r/>
            <w:r>
              <w:rPr>
                <w:b/>
              </w:rPr>
              <w:t>Do pozycji</w:t>
            </w:r>
          </w:p>
        </w:tc>
        <w:tc>
          <w:tcPr>
            <w:tcW w:type="dxa" w:w="3437"/>
            <w:vAlign w:val="center"/>
          </w:tcPr>
          <w:p>
            <w:pPr>
              <w:spacing w:after="0"/>
            </w:pPr>
            <w:r/>
            <w:r>
              <w:rPr>
                <w:b w:val="0"/>
              </w:rPr>
              <w:t>Ostatnia pozycja fragmentu.</w:t>
            </w:r>
          </w:p>
        </w:tc>
        <w:tc>
          <w:tcPr>
            <w:tcW w:type="dxa" w:w="3437"/>
            <w:vAlign w:val="center"/>
          </w:tcPr>
          <w:p>
            <w:pPr>
              <w:spacing w:after="0"/>
            </w:pPr>
            <w:r/>
            <w:r>
              <w:rPr>
                <w:b w:val="0"/>
              </w:rPr>
              <w:t>Tak</w:t>
            </w:r>
          </w:p>
        </w:tc>
      </w:tr>
      <w:tr>
        <w:tc>
          <w:tcPr>
            <w:tcW w:type="dxa" w:w="3437"/>
            <w:vAlign w:val="center"/>
          </w:tcPr>
          <w:p>
            <w:pPr>
              <w:spacing w:after="0"/>
            </w:pPr>
            <w:r/>
            <w:r>
              <w:rPr>
                <w:b/>
              </w:rPr>
              <w:t>Gatunek</w:t>
            </w:r>
          </w:p>
        </w:tc>
        <w:tc>
          <w:tcPr>
            <w:tcW w:type="dxa" w:w="3437"/>
            <w:vAlign w:val="center"/>
          </w:tcPr>
          <w:p>
            <w:pPr>
              <w:spacing w:after="0"/>
            </w:pPr>
            <w:r/>
            <w:r>
              <w:rPr>
                <w:b w:val="0"/>
              </w:rPr>
              <w:t>Np. Jabłoń, Grusza.</w:t>
            </w:r>
          </w:p>
        </w:tc>
        <w:tc>
          <w:tcPr>
            <w:tcW w:type="dxa" w:w="3437"/>
            <w:vAlign w:val="center"/>
          </w:tcPr>
          <w:p>
            <w:pPr>
              <w:spacing w:after="0"/>
            </w:pPr>
            <w:r/>
            <w:r>
              <w:rPr>
                <w:b w:val="0"/>
              </w:rPr>
              <w:t>Tak</w:t>
            </w:r>
          </w:p>
        </w:tc>
      </w:tr>
      <w:tr>
        <w:tc>
          <w:tcPr>
            <w:tcW w:type="dxa" w:w="3437"/>
            <w:vAlign w:val="center"/>
          </w:tcPr>
          <w:p>
            <w:pPr>
              <w:spacing w:after="0"/>
            </w:pPr>
            <w:r/>
            <w:r>
              <w:rPr>
                <w:b/>
              </w:rPr>
              <w:t>Odmiana</w:t>
            </w:r>
          </w:p>
        </w:tc>
        <w:tc>
          <w:tcPr>
            <w:tcW w:type="dxa" w:w="3437"/>
            <w:vAlign w:val="center"/>
          </w:tcPr>
          <w:p>
            <w:pPr>
              <w:spacing w:after="0"/>
            </w:pPr>
            <w:r/>
            <w:r>
              <w:rPr>
                <w:b w:val="0"/>
              </w:rPr>
              <w:t>Dokładna nazwa, jeśli jest znana.</w:t>
            </w:r>
          </w:p>
        </w:tc>
        <w:tc>
          <w:tcPr>
            <w:tcW w:type="dxa" w:w="3437"/>
            <w:vAlign w:val="center"/>
          </w:tcPr>
          <w:p>
            <w:pPr>
              <w:spacing w:after="0"/>
            </w:pPr>
            <w:r/>
            <w:r>
              <w:rPr>
                <w:b w:val="0"/>
              </w:rPr>
              <w:t>Nie, gdy odmiana nieznana</w:t>
            </w:r>
          </w:p>
        </w:tc>
      </w:tr>
      <w:tr>
        <w:tc>
          <w:tcPr>
            <w:tcW w:type="dxa" w:w="3437"/>
            <w:vAlign w:val="center"/>
          </w:tcPr>
          <w:p>
            <w:pPr>
              <w:spacing w:after="0"/>
            </w:pPr>
            <w:r/>
            <w:r>
              <w:rPr>
                <w:b/>
              </w:rPr>
              <w:t>Pewność odmiany</w:t>
            </w:r>
          </w:p>
        </w:tc>
        <w:tc>
          <w:tcPr>
            <w:tcW w:type="dxa" w:w="3437"/>
            <w:vAlign w:val="center"/>
          </w:tcPr>
          <w:p>
            <w:pPr>
              <w:spacing w:after="0"/>
            </w:pPr>
            <w:r/>
            <w:r>
              <w:rPr>
                <w:b w:val="0"/>
              </w:rPr>
              <w:t>Pewna / Nieznana / Niepewna / Nowa propozycja.</w:t>
            </w:r>
          </w:p>
        </w:tc>
        <w:tc>
          <w:tcPr>
            <w:tcW w:type="dxa" w:w="3437"/>
            <w:vAlign w:val="center"/>
          </w:tcPr>
          <w:p>
            <w:pPr>
              <w:spacing w:after="0"/>
            </w:pPr>
            <w:r/>
            <w:r>
              <w:rPr>
                <w:b w:val="0"/>
              </w:rPr>
              <w:t>Tak</w:t>
            </w:r>
          </w:p>
        </w:tc>
      </w:tr>
      <w:tr>
        <w:tc>
          <w:tcPr>
            <w:tcW w:type="dxa" w:w="3437"/>
            <w:vAlign w:val="center"/>
          </w:tcPr>
          <w:p>
            <w:pPr>
              <w:spacing w:after="0"/>
            </w:pPr>
            <w:r/>
            <w:r>
              <w:rPr>
                <w:b/>
              </w:rPr>
              <w:t>Stan</w:t>
            </w:r>
          </w:p>
        </w:tc>
        <w:tc>
          <w:tcPr>
            <w:tcW w:type="dxa" w:w="3437"/>
            <w:vAlign w:val="center"/>
          </w:tcPr>
          <w:p>
            <w:pPr>
              <w:spacing w:after="0"/>
            </w:pPr>
            <w:r/>
            <w:r>
              <w:rPr>
                <w:b w:val="0"/>
              </w:rPr>
              <w:t>Nowe / Dobry / Ostrzeżenie / Krytyczny.</w:t>
            </w:r>
          </w:p>
        </w:tc>
        <w:tc>
          <w:tcPr>
            <w:tcW w:type="dxa" w:w="3437"/>
            <w:vAlign w:val="center"/>
          </w:tcPr>
          <w:p>
            <w:pPr>
              <w:spacing w:after="0"/>
            </w:pPr>
            <w:r/>
            <w:r>
              <w:rPr>
                <w:b w:val="0"/>
              </w:rPr>
              <w:t>Tak</w:t>
            </w:r>
          </w:p>
        </w:tc>
      </w:tr>
      <w:tr>
        <w:tc>
          <w:tcPr>
            <w:tcW w:type="dxa" w:w="3437"/>
            <w:vAlign w:val="center"/>
          </w:tcPr>
          <w:p>
            <w:pPr>
              <w:spacing w:after="0"/>
            </w:pPr>
            <w:r/>
            <w:r>
              <w:rPr>
                <w:b/>
              </w:rPr>
              <w:t>Rok posadzenia od / do</w:t>
            </w:r>
          </w:p>
        </w:tc>
        <w:tc>
          <w:tcPr>
            <w:tcW w:type="dxa" w:w="3437"/>
            <w:vAlign w:val="center"/>
          </w:tcPr>
          <w:p>
            <w:pPr>
              <w:spacing w:after="0"/>
            </w:pPr>
            <w:r/>
            <w:r>
              <w:rPr>
                <w:b w:val="0"/>
              </w:rPr>
              <w:t>Rok lub przybliżony zakres lat.</w:t>
            </w:r>
          </w:p>
        </w:tc>
        <w:tc>
          <w:tcPr>
            <w:tcW w:type="dxa" w:w="3437"/>
            <w:vAlign w:val="center"/>
          </w:tcPr>
          <w:p>
            <w:pPr>
              <w:spacing w:after="0"/>
            </w:pPr>
            <w:r/>
            <w:r>
              <w:rPr>
                <w:b w:val="0"/>
              </w:rPr>
              <w:t>Nie</w:t>
            </w:r>
          </w:p>
        </w:tc>
      </w:tr>
      <w:tr>
        <w:tc>
          <w:tcPr>
            <w:tcW w:type="dxa" w:w="3437"/>
            <w:vAlign w:val="center"/>
          </w:tcPr>
          <w:p>
            <w:pPr>
              <w:spacing w:after="0"/>
            </w:pPr>
            <w:r/>
            <w:r>
              <w:rPr>
                <w:b/>
              </w:rPr>
              <w:t>Podkładka</w:t>
            </w:r>
          </w:p>
        </w:tc>
        <w:tc>
          <w:tcPr>
            <w:tcW w:type="dxa" w:w="3437"/>
            <w:vAlign w:val="center"/>
          </w:tcPr>
          <w:p>
            <w:pPr>
              <w:spacing w:after="0"/>
            </w:pPr>
            <w:r/>
            <w:r>
              <w:rPr>
                <w:b w:val="0"/>
              </w:rPr>
              <w:t>Np. M9, jeśli informacja jest znana.</w:t>
            </w:r>
          </w:p>
        </w:tc>
        <w:tc>
          <w:tcPr>
            <w:tcW w:type="dxa" w:w="3437"/>
            <w:vAlign w:val="center"/>
          </w:tcPr>
          <w:p>
            <w:pPr>
              <w:spacing w:after="0"/>
            </w:pPr>
            <w:r/>
            <w:r>
              <w:rPr>
                <w:b w:val="0"/>
              </w:rPr>
              <w:t>Nie</w:t>
            </w:r>
          </w:p>
        </w:tc>
      </w:tr>
      <w:tr>
        <w:tc>
          <w:tcPr>
            <w:tcW w:type="dxa" w:w="3437"/>
            <w:vAlign w:val="center"/>
          </w:tcPr>
          <w:p>
            <w:pPr>
              <w:spacing w:after="0"/>
            </w:pPr>
            <w:r/>
            <w:r>
              <w:rPr>
                <w:b/>
              </w:rPr>
              <w:t>Uwagi</w:t>
            </w:r>
          </w:p>
        </w:tc>
        <w:tc>
          <w:tcPr>
            <w:tcW w:type="dxa" w:w="3437"/>
            <w:vAlign w:val="center"/>
          </w:tcPr>
          <w:p>
            <w:pPr>
              <w:spacing w:after="0"/>
            </w:pPr>
            <w:r/>
            <w:r>
              <w:rPr>
                <w:b w:val="0"/>
              </w:rPr>
              <w:t>Informacje, których nie da się opisać pozostałymi polami.</w:t>
            </w:r>
          </w:p>
        </w:tc>
        <w:tc>
          <w:tcPr>
            <w:tcW w:type="dxa" w:w="3437"/>
            <w:vAlign w:val="center"/>
          </w:tcPr>
          <w:p>
            <w:pPr>
              <w:spacing w:after="0"/>
            </w:pPr>
            <w:r/>
            <w:r>
              <w:rPr>
                <w:b w:val="0"/>
              </w:rPr>
              <w:t>Nie</w:t>
            </w:r>
          </w:p>
        </w:tc>
      </w:tr>
    </w:tbl>
    <w:p>
      <w:pPr>
        <w:pStyle w:val="Heading1"/>
      </w:pPr>
      <w:r>
        <w:t>5. Arkusz WYJATKI</w:t>
      </w:r>
    </w:p>
    <w:p>
      <w:r>
        <w:t>WYJATKI służy do opisania pojedynczych pozycji, które różnią się od segmentu z NASADZENIA.</w:t>
      </w:r>
    </w:p>
    <w:p>
      <w:r>
        <w:rPr>
          <w:b/>
        </w:rPr>
        <w:t xml:space="preserve">Brak drzewa: </w:t>
      </w:r>
      <w:r>
        <w:t>W danej pozycji nie ma drzewa. Import nie tworzy tam rekordu tree.</w:t>
      </w:r>
    </w:p>
    <w:p>
      <w:r>
        <w:rPr>
          <w:b/>
        </w:rPr>
        <w:t xml:space="preserve">Inna odmiana: </w:t>
      </w:r>
      <w:r>
        <w:t>Pojedyncze drzewo ma inną odmianę niż reszta segmentu.</w:t>
      </w:r>
    </w:p>
    <w:p>
      <w:r>
        <w:rPr>
          <w:b/>
        </w:rPr>
        <w:t xml:space="preserve">Inny stan: </w:t>
      </w:r>
      <w:r>
        <w:t>Pojedyncze drzewo ma inny stan niż reszta segmentu.</w:t>
      </w:r>
    </w:p>
    <w:p>
      <w:r>
        <w:rPr>
          <w:b/>
        </w:rPr>
        <w:t xml:space="preserve">Martwe / do wymiany: </w:t>
      </w:r>
      <w:r>
        <w:t>W MVP traktujemy jako stan Krytyczny, nie jako automatyczne usunięcie.</w:t>
      </w:r>
    </w:p>
    <w:p>
      <w:r>
        <w:rPr>
          <w:b/>
        </w:rPr>
        <w:t xml:space="preserve">Dosadzenie: </w:t>
      </w:r>
      <w:r>
        <w:t>Pojedyncze młodsze lub zastępcze drzewo; docelowo importer musi uwzględnić konflikty z istniejącymi danymi.</w:t>
      </w:r>
    </w:p>
    <w:p>
      <w:r>
        <w:rPr>
          <w:b/>
        </w:rPr>
        <w:t xml:space="preserve">Tylko uwaga: </w:t>
      </w:r>
      <w:r>
        <w:t>Informacja terenowa bez zmiany podstawowych cech drzewa.</w:t>
      </w:r>
    </w:p>
    <w:p>
      <w:pPr>
        <w:pStyle w:val="Heading1"/>
      </w:pPr>
      <w:r>
        <w:t>6. Przykład</w:t>
      </w:r>
    </w:p>
    <w:p>
      <w:r>
        <w:t>Stan rzeczywisty w rzędzie 1:</w:t>
      </w:r>
    </w:p>
    <w:p>
      <w:r>
        <w:t>• pozycje 1–25: jabłoń Szampion</w:t>
      </w:r>
    </w:p>
    <w:p>
      <w:r>
        <w:t>• pozycje 26–40: jabłoń Gala</w:t>
      </w:r>
    </w:p>
    <w:p>
      <w:r>
        <w:t>• pozycje 41–50: grusza Konferencja</w:t>
      </w:r>
    </w:p>
    <w:p>
      <w:r>
        <w:t>• na pozycji 7 brakuje drzewa</w:t>
      </w:r>
    </w:p>
    <w:p>
      <w:r>
        <w:t>W NASADZENIA wpisujesz trzy wiersze:</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vAlign w:val="center"/>
            <w:shd w:fill="DDEBDD"/>
          </w:tcPr>
          <w:p>
            <w:pPr>
              <w:spacing w:after="0"/>
            </w:pPr>
            <w:r/>
            <w:r>
              <w:rPr>
                <w:b/>
              </w:rPr>
              <w:t>Rząd</w:t>
            </w:r>
          </w:p>
        </w:tc>
        <w:tc>
          <w:tcPr>
            <w:tcW w:type="dxa" w:w="2062"/>
            <w:vAlign w:val="center"/>
            <w:shd w:fill="DDEBDD"/>
          </w:tcPr>
          <w:p>
            <w:pPr>
              <w:spacing w:after="0"/>
            </w:pPr>
            <w:r/>
            <w:r>
              <w:rPr>
                <w:b/>
              </w:rPr>
              <w:t>Od</w:t>
            </w:r>
          </w:p>
        </w:tc>
        <w:tc>
          <w:tcPr>
            <w:tcW w:type="dxa" w:w="2062"/>
            <w:vAlign w:val="center"/>
            <w:shd w:fill="DDEBDD"/>
          </w:tcPr>
          <w:p>
            <w:pPr>
              <w:spacing w:after="0"/>
            </w:pPr>
            <w:r/>
            <w:r>
              <w:rPr>
                <w:b/>
              </w:rPr>
              <w:t>Do</w:t>
            </w:r>
          </w:p>
        </w:tc>
        <w:tc>
          <w:tcPr>
            <w:tcW w:type="dxa" w:w="2062"/>
            <w:vAlign w:val="center"/>
            <w:shd w:fill="DDEBDD"/>
          </w:tcPr>
          <w:p>
            <w:pPr>
              <w:spacing w:after="0"/>
            </w:pPr>
            <w:r/>
            <w:r>
              <w:rPr>
                <w:b/>
              </w:rPr>
              <w:t>Gatunek</w:t>
            </w:r>
          </w:p>
        </w:tc>
        <w:tc>
          <w:tcPr>
            <w:tcW w:type="dxa" w:w="2062"/>
            <w:vAlign w:val="center"/>
            <w:shd w:fill="DDEBDD"/>
          </w:tcPr>
          <w:p>
            <w:pPr>
              <w:spacing w:after="0"/>
            </w:pPr>
            <w:r/>
            <w:r>
              <w:rPr>
                <w:b/>
              </w:rPr>
              <w:t>Odmiana</w:t>
            </w:r>
          </w:p>
        </w:tc>
      </w:tr>
      <w:tr>
        <w:tc>
          <w:tcPr>
            <w:tcW w:type="dxa" w:w="2062"/>
            <w:vAlign w:val="center"/>
          </w:tcPr>
          <w:p>
            <w:pPr>
              <w:spacing w:after="0"/>
            </w:pPr>
            <w:r/>
            <w:r>
              <w:rPr>
                <w:b w:val="0"/>
              </w:rPr>
              <w:t>1</w:t>
            </w:r>
          </w:p>
        </w:tc>
        <w:tc>
          <w:tcPr>
            <w:tcW w:type="dxa" w:w="2062"/>
            <w:vAlign w:val="center"/>
          </w:tcPr>
          <w:p>
            <w:pPr>
              <w:spacing w:after="0"/>
            </w:pPr>
            <w:r/>
            <w:r>
              <w:rPr>
                <w:b w:val="0"/>
              </w:rPr>
              <w:t>1</w:t>
            </w:r>
          </w:p>
        </w:tc>
        <w:tc>
          <w:tcPr>
            <w:tcW w:type="dxa" w:w="2062"/>
            <w:vAlign w:val="center"/>
          </w:tcPr>
          <w:p>
            <w:pPr>
              <w:spacing w:after="0"/>
            </w:pPr>
            <w:r/>
            <w:r>
              <w:rPr>
                <w:b w:val="0"/>
              </w:rPr>
              <w:t>25</w:t>
            </w:r>
          </w:p>
        </w:tc>
        <w:tc>
          <w:tcPr>
            <w:tcW w:type="dxa" w:w="2062"/>
            <w:vAlign w:val="center"/>
          </w:tcPr>
          <w:p>
            <w:pPr>
              <w:spacing w:after="0"/>
            </w:pPr>
            <w:r/>
            <w:r>
              <w:rPr>
                <w:b w:val="0"/>
              </w:rPr>
              <w:t>Jabłoń</w:t>
            </w:r>
          </w:p>
        </w:tc>
        <w:tc>
          <w:tcPr>
            <w:tcW w:type="dxa" w:w="2062"/>
            <w:vAlign w:val="center"/>
          </w:tcPr>
          <w:p>
            <w:pPr>
              <w:spacing w:after="0"/>
            </w:pPr>
            <w:r/>
            <w:r>
              <w:rPr>
                <w:b w:val="0"/>
              </w:rPr>
              <w:t>Szampion</w:t>
            </w:r>
          </w:p>
        </w:tc>
      </w:tr>
      <w:tr>
        <w:tc>
          <w:tcPr>
            <w:tcW w:type="dxa" w:w="2062"/>
            <w:vAlign w:val="center"/>
          </w:tcPr>
          <w:p>
            <w:pPr>
              <w:spacing w:after="0"/>
            </w:pPr>
            <w:r/>
            <w:r>
              <w:rPr>
                <w:b w:val="0"/>
              </w:rPr>
              <w:t>1</w:t>
            </w:r>
          </w:p>
        </w:tc>
        <w:tc>
          <w:tcPr>
            <w:tcW w:type="dxa" w:w="2062"/>
            <w:vAlign w:val="center"/>
          </w:tcPr>
          <w:p>
            <w:pPr>
              <w:spacing w:after="0"/>
            </w:pPr>
            <w:r/>
            <w:r>
              <w:rPr>
                <w:b w:val="0"/>
              </w:rPr>
              <w:t>26</w:t>
            </w:r>
          </w:p>
        </w:tc>
        <w:tc>
          <w:tcPr>
            <w:tcW w:type="dxa" w:w="2062"/>
            <w:vAlign w:val="center"/>
          </w:tcPr>
          <w:p>
            <w:pPr>
              <w:spacing w:after="0"/>
            </w:pPr>
            <w:r/>
            <w:r>
              <w:rPr>
                <w:b w:val="0"/>
              </w:rPr>
              <w:t>40</w:t>
            </w:r>
          </w:p>
        </w:tc>
        <w:tc>
          <w:tcPr>
            <w:tcW w:type="dxa" w:w="2062"/>
            <w:vAlign w:val="center"/>
          </w:tcPr>
          <w:p>
            <w:pPr>
              <w:spacing w:after="0"/>
            </w:pPr>
            <w:r/>
            <w:r>
              <w:rPr>
                <w:b w:val="0"/>
              </w:rPr>
              <w:t>Jabłoń</w:t>
            </w:r>
          </w:p>
        </w:tc>
        <w:tc>
          <w:tcPr>
            <w:tcW w:type="dxa" w:w="2062"/>
            <w:vAlign w:val="center"/>
          </w:tcPr>
          <w:p>
            <w:pPr>
              <w:spacing w:after="0"/>
            </w:pPr>
            <w:r/>
            <w:r>
              <w:rPr>
                <w:b w:val="0"/>
              </w:rPr>
              <w:t>Gala</w:t>
            </w:r>
          </w:p>
        </w:tc>
      </w:tr>
      <w:tr>
        <w:tc>
          <w:tcPr>
            <w:tcW w:type="dxa" w:w="2062"/>
            <w:vAlign w:val="center"/>
          </w:tcPr>
          <w:p>
            <w:pPr>
              <w:spacing w:after="0"/>
            </w:pPr>
            <w:r/>
            <w:r>
              <w:rPr>
                <w:b w:val="0"/>
              </w:rPr>
              <w:t>1</w:t>
            </w:r>
          </w:p>
        </w:tc>
        <w:tc>
          <w:tcPr>
            <w:tcW w:type="dxa" w:w="2062"/>
            <w:vAlign w:val="center"/>
          </w:tcPr>
          <w:p>
            <w:pPr>
              <w:spacing w:after="0"/>
            </w:pPr>
            <w:r/>
            <w:r>
              <w:rPr>
                <w:b w:val="0"/>
              </w:rPr>
              <w:t>41</w:t>
            </w:r>
          </w:p>
        </w:tc>
        <w:tc>
          <w:tcPr>
            <w:tcW w:type="dxa" w:w="2062"/>
            <w:vAlign w:val="center"/>
          </w:tcPr>
          <w:p>
            <w:pPr>
              <w:spacing w:after="0"/>
            </w:pPr>
            <w:r/>
            <w:r>
              <w:rPr>
                <w:b w:val="0"/>
              </w:rPr>
              <w:t>50</w:t>
            </w:r>
          </w:p>
        </w:tc>
        <w:tc>
          <w:tcPr>
            <w:tcW w:type="dxa" w:w="2062"/>
            <w:vAlign w:val="center"/>
          </w:tcPr>
          <w:p>
            <w:pPr>
              <w:spacing w:after="0"/>
            </w:pPr>
            <w:r/>
            <w:r>
              <w:rPr>
                <w:b w:val="0"/>
              </w:rPr>
              <w:t>Grusza</w:t>
            </w:r>
          </w:p>
        </w:tc>
        <w:tc>
          <w:tcPr>
            <w:tcW w:type="dxa" w:w="2062"/>
            <w:vAlign w:val="center"/>
          </w:tcPr>
          <w:p>
            <w:pPr>
              <w:spacing w:after="0"/>
            </w:pPr>
            <w:r/>
            <w:r>
              <w:rPr>
                <w:b w:val="0"/>
              </w:rPr>
              <w:t>Konferencja</w:t>
            </w:r>
          </w:p>
        </w:tc>
      </w:tr>
    </w:tbl>
    <w:p>
      <w:r>
        <w:t>W WYJATKI dodajesz tylko:</w:t>
      </w:r>
    </w:p>
    <w:p>
      <w:r>
        <w:rPr>
          <w:b/>
        </w:rPr>
        <w:t>Rząd 1 • Pozycja 7 • Typ wyjątku: Brak drzewa</w:t>
      </w:r>
    </w:p>
    <w:p>
      <w:pPr>
        <w:pStyle w:val="Heading1"/>
        <w:pageBreakBefore/>
      </w:pPr>
      <w:r>
        <w:t>7. Jak oznaczać niepewność</w:t>
      </w:r>
    </w:p>
    <w:tbl>
      <w:tblPr>
        <w:tblStyle w:val="TableGrid"/>
        <w:tblW w:type="auto" w:w="0"/>
        <w:jc w:val="center"/>
        <w:tblLook w:firstColumn="1" w:firstRow="1" w:lastColumn="0" w:lastRow="0" w:noHBand="0" w:noVBand="1" w:val="04A0"/>
      </w:tblPr>
      <w:tblGrid>
        <w:gridCol w:w="5156"/>
        <w:gridCol w:w="5156"/>
      </w:tblGrid>
      <w:tr>
        <w:tc>
          <w:tcPr>
            <w:tcW w:type="dxa" w:w="5156"/>
            <w:vAlign w:val="center"/>
            <w:shd w:fill="DDEBDD"/>
          </w:tcPr>
          <w:p>
            <w:pPr>
              <w:spacing w:after="0"/>
            </w:pPr>
            <w:r/>
            <w:r>
              <w:rPr>
                <w:b/>
              </w:rPr>
              <w:t>Wartość</w:t>
            </w:r>
          </w:p>
        </w:tc>
        <w:tc>
          <w:tcPr>
            <w:tcW w:type="dxa" w:w="5156"/>
            <w:vAlign w:val="center"/>
            <w:shd w:fill="DDEBDD"/>
          </w:tcPr>
          <w:p>
            <w:pPr>
              <w:spacing w:after="0"/>
            </w:pPr>
            <w:r/>
            <w:r>
              <w:rPr>
                <w:b/>
              </w:rPr>
              <w:t>Kiedy użyć</w:t>
            </w:r>
          </w:p>
        </w:tc>
      </w:tr>
      <w:tr>
        <w:tc>
          <w:tcPr>
            <w:tcW w:type="dxa" w:w="5156"/>
            <w:vAlign w:val="center"/>
          </w:tcPr>
          <w:p>
            <w:pPr>
              <w:spacing w:after="0"/>
            </w:pPr>
            <w:r/>
            <w:r>
              <w:rPr>
                <w:b/>
              </w:rPr>
              <w:t>Pewna</w:t>
            </w:r>
          </w:p>
        </w:tc>
        <w:tc>
          <w:tcPr>
            <w:tcW w:type="dxa" w:w="5156"/>
            <w:vAlign w:val="center"/>
          </w:tcPr>
          <w:p>
            <w:pPr>
              <w:spacing w:after="0"/>
            </w:pPr>
            <w:r/>
            <w:r>
              <w:rPr>
                <w:b w:val="0"/>
              </w:rPr>
              <w:t>Masz pewność, jaka to odmiana.</w:t>
            </w:r>
          </w:p>
        </w:tc>
      </w:tr>
      <w:tr>
        <w:tc>
          <w:tcPr>
            <w:tcW w:type="dxa" w:w="5156"/>
            <w:vAlign w:val="center"/>
          </w:tcPr>
          <w:p>
            <w:pPr>
              <w:spacing w:after="0"/>
            </w:pPr>
            <w:r/>
            <w:r>
              <w:rPr>
                <w:b/>
              </w:rPr>
              <w:t>Nieznana</w:t>
            </w:r>
          </w:p>
        </w:tc>
        <w:tc>
          <w:tcPr>
            <w:tcW w:type="dxa" w:w="5156"/>
            <w:vAlign w:val="center"/>
          </w:tcPr>
          <w:p>
            <w:pPr>
              <w:spacing w:after="0"/>
            </w:pPr>
            <w:r/>
            <w:r>
              <w:rPr>
                <w:b w:val="0"/>
              </w:rPr>
              <w:t>Nie wiesz, jaka to odmiana.</w:t>
            </w:r>
          </w:p>
        </w:tc>
      </w:tr>
      <w:tr>
        <w:tc>
          <w:tcPr>
            <w:tcW w:type="dxa" w:w="5156"/>
            <w:vAlign w:val="center"/>
          </w:tcPr>
          <w:p>
            <w:pPr>
              <w:spacing w:after="0"/>
            </w:pPr>
            <w:r/>
            <w:r>
              <w:rPr>
                <w:b/>
              </w:rPr>
              <w:t>Niepewna</w:t>
            </w:r>
          </w:p>
        </w:tc>
        <w:tc>
          <w:tcPr>
            <w:tcW w:type="dxa" w:w="5156"/>
            <w:vAlign w:val="center"/>
          </w:tcPr>
          <w:p>
            <w:pPr>
              <w:spacing w:after="0"/>
            </w:pPr>
            <w:r/>
            <w:r>
              <w:rPr>
                <w:b w:val="0"/>
              </w:rPr>
              <w:t>Masz przypuszczenie, ale nie masz pewności.</w:t>
            </w:r>
          </w:p>
        </w:tc>
      </w:tr>
      <w:tr>
        <w:tc>
          <w:tcPr>
            <w:tcW w:type="dxa" w:w="5156"/>
            <w:vAlign w:val="center"/>
          </w:tcPr>
          <w:p>
            <w:pPr>
              <w:spacing w:after="0"/>
            </w:pPr>
            <w:r/>
            <w:r>
              <w:rPr>
                <w:b/>
              </w:rPr>
              <w:t>Nowa propozycja</w:t>
            </w:r>
          </w:p>
        </w:tc>
        <w:tc>
          <w:tcPr>
            <w:tcW w:type="dxa" w:w="5156"/>
            <w:vAlign w:val="center"/>
          </w:tcPr>
          <w:p>
            <w:pPr>
              <w:spacing w:after="0"/>
            </w:pPr>
            <w:r/>
            <w:r>
              <w:rPr>
                <w:b w:val="0"/>
              </w:rPr>
              <w:t>Znasz nazwę, ale nie ma jej jeszcze w słowniku aplikacji.</w:t>
            </w:r>
          </w:p>
        </w:tc>
      </w:tr>
    </w:tbl>
    <w:p>
      <w:pPr>
        <w:pStyle w:val="Heading1"/>
      </w:pPr>
      <w:r>
        <w:t>8. Czego nie robić</w:t>
      </w:r>
    </w:p>
    <w:p>
      <w:pPr>
        <w:pStyle w:val="ListBullet"/>
      </w:pPr>
      <w:r>
        <w:t>Nie wpisuj każdego drzewa osobno, jeśli tworzą jednolity ciąg.</w:t>
      </w:r>
    </w:p>
    <w:p>
      <w:pPr>
        <w:pStyle w:val="ListBullet"/>
      </w:pPr>
      <w:r>
        <w:t>Nie wymyślaj nazwy odmiany, jeśli jej nie znasz.</w:t>
      </w:r>
    </w:p>
    <w:p>
      <w:pPr>
        <w:pStyle w:val="ListBullet"/>
      </w:pPr>
      <w:r>
        <w:t>Nie twórz sztucznej dokładnej daty posadzenia, jeśli znasz tylko rok.</w:t>
      </w:r>
    </w:p>
    <w:p>
      <w:pPr>
        <w:pStyle w:val="ListBullet"/>
      </w:pPr>
      <w:r>
        <w:t>Nie traktuj pustego miejsca jako drzewa.</w:t>
      </w:r>
    </w:p>
    <w:p>
      <w:pPr>
        <w:pStyle w:val="ListBullet"/>
      </w:pPr>
      <w:r>
        <w:t>Nie oznaczaj martwego drzewa jako Usunięte, dopóki fizycznie istnieje w sadzie.</w:t>
      </w:r>
    </w:p>
    <w:p>
      <w:pPr>
        <w:pStyle w:val="ListBullet"/>
      </w:pPr>
      <w:r>
        <w:t>Nie zmieniaj arkusza METADANE; w finalnej wersji będzie generowany przez aplikację.</w:t>
      </w:r>
    </w:p>
    <w:p>
      <w:pPr>
        <w:pStyle w:val="Heading1"/>
      </w:pPr>
      <w:r>
        <w:t>9. Co wydarzy się później w aplikacji</w:t>
      </w:r>
    </w:p>
    <w:p>
      <w:r>
        <w:t>Docelowy proces będzie wyglądał tak: aplikacja generuje szablon dla konkretnej działki → pracownik uzupełnia XLSX → plik jest przesyłany → system normalizuje i waliduje dane → pokazuje preview z błędami i ostrzeżeniami → właściciel zatwierdza import → system zapisuje wszystkie drzewa w jednej transakcji.</w:t>
      </w:r>
    </w:p>
    <w:p/>
    <w:p>
      <w:pPr>
        <w:jc w:val="center"/>
      </w:pPr>
      <w:r>
        <w:rPr>
          <w:i/>
        </w:rPr>
        <w:t>Wersja v1 służy do testowania ergonomii szablonu przed implementacją importera.</w:t>
      </w:r>
    </w:p>
    <w:sectPr w:rsidR="00FC693F" w:rsidRPr="0006063C" w:rsidSect="00034616">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