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3472" w:rsidRPr="001931DB" w:rsidRDefault="00B33472" w:rsidP="00B33472">
      <w:pPr>
        <w:pStyle w:val="a3"/>
        <w:pBdr>
          <w:bottom w:val="single" w:sz="4" w:space="1" w:color="auto"/>
        </w:pBdr>
        <w:spacing w:after="120" w:line="360" w:lineRule="auto"/>
        <w:jc w:val="center"/>
        <w:rPr>
          <w:rFonts w:ascii="Arial" w:hAnsi="Arial" w:cs="Arial"/>
          <w:sz w:val="36"/>
          <w:szCs w:val="24"/>
        </w:rPr>
      </w:pPr>
      <w:r w:rsidRPr="001931DB"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59264" behindDoc="1" locked="0" layoutInCell="1" allowOverlap="1" wp14:anchorId="224686CE" wp14:editId="06AE458F">
            <wp:simplePos x="0" y="0"/>
            <wp:positionH relativeFrom="column">
              <wp:posOffset>21590</wp:posOffset>
            </wp:positionH>
            <wp:positionV relativeFrom="page">
              <wp:posOffset>760004</wp:posOffset>
            </wp:positionV>
            <wp:extent cx="868680" cy="1009650"/>
            <wp:effectExtent l="0" t="0" r="7620" b="0"/>
            <wp:wrapSquare wrapText="right"/>
            <wp:docPr id="6" name="Картина 6" descr="Картина, която съдържа текст, графична колек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, графична колекция&#10;&#10;Описанието е генерирано автоматично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1DB">
        <w:rPr>
          <w:rFonts w:ascii="Arial" w:hAnsi="Arial" w:cs="Arial"/>
          <w:sz w:val="36"/>
          <w:szCs w:val="24"/>
        </w:rPr>
        <w:t>ТЕХНИЧЕСКИ УНИВЕРСИТЕТ – ВАРНА</w:t>
      </w:r>
    </w:p>
    <w:p w:rsidR="00B33472" w:rsidRPr="002B2486" w:rsidRDefault="00B33472" w:rsidP="00B33472">
      <w:pPr>
        <w:pStyle w:val="a3"/>
        <w:spacing w:after="120"/>
        <w:jc w:val="center"/>
        <w:rPr>
          <w:rFonts w:ascii="Arial" w:hAnsi="Arial" w:cs="Arial"/>
          <w:sz w:val="28"/>
          <w:szCs w:val="20"/>
        </w:rPr>
      </w:pPr>
      <w:r w:rsidRPr="002B2486">
        <w:rPr>
          <w:rFonts w:ascii="Arial" w:hAnsi="Arial" w:cs="Arial"/>
          <w:sz w:val="28"/>
          <w:szCs w:val="20"/>
        </w:rPr>
        <w:t>Факултет по изчислителна техника и автоматизация</w:t>
      </w:r>
    </w:p>
    <w:p w:rsidR="00B33472" w:rsidRPr="002B2486" w:rsidRDefault="00B33472" w:rsidP="00B33472">
      <w:pPr>
        <w:pStyle w:val="a3"/>
        <w:spacing w:after="120"/>
        <w:jc w:val="center"/>
        <w:rPr>
          <w:rFonts w:ascii="Arial" w:hAnsi="Arial" w:cs="Arial"/>
          <w:sz w:val="28"/>
          <w:szCs w:val="28"/>
        </w:rPr>
      </w:pPr>
      <w:r w:rsidRPr="379E5F19">
        <w:rPr>
          <w:rFonts w:ascii="Arial" w:hAnsi="Arial" w:cs="Arial"/>
          <w:sz w:val="28"/>
          <w:szCs w:val="28"/>
        </w:rPr>
        <w:t>Катедра „Софтуерни и интернет технологии“</w:t>
      </w:r>
    </w:p>
    <w:p w:rsidR="00B33472" w:rsidRPr="00FC06B5" w:rsidRDefault="00B33472" w:rsidP="00B33472">
      <w:pPr>
        <w:spacing w:before="2880" w:after="120"/>
        <w:jc w:val="center"/>
        <w:rPr>
          <w:rFonts w:ascii="Arial" w:hAnsi="Arial" w:cs="Arial"/>
          <w:b/>
          <w:color w:val="262626" w:themeColor="text1" w:themeTint="D9"/>
          <w:sz w:val="56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57EDA">
        <w:rPr>
          <w:rFonts w:ascii="Arial" w:hAnsi="Arial" w:cs="Arial"/>
          <w:color w:val="000000" w:themeColor="text1"/>
          <w:sz w:val="52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СЕМЕСТРИАЛНА ДОМАШНА РАБОТА</w:t>
      </w:r>
    </w:p>
    <w:p w:rsidR="00B33472" w:rsidRPr="00FC06B5" w:rsidRDefault="00B33472" w:rsidP="00B33472">
      <w:pPr>
        <w:spacing w:before="240" w:after="12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>по дисциплината „</w:t>
      </w:r>
      <w:r>
        <w:rPr>
          <w:rFonts w:ascii="Arial" w:hAnsi="Arial" w:cs="Arial"/>
          <w:sz w:val="32"/>
        </w:rPr>
        <w:t>ТСП</w:t>
      </w:r>
      <w:r w:rsidRPr="00FC06B5">
        <w:rPr>
          <w:rFonts w:ascii="Arial" w:hAnsi="Arial" w:cs="Arial"/>
          <w:sz w:val="32"/>
        </w:rPr>
        <w:t xml:space="preserve">” </w:t>
      </w:r>
    </w:p>
    <w:p w:rsidR="00B33472" w:rsidRPr="00FC06B5" w:rsidRDefault="00B33472" w:rsidP="00B33472">
      <w:pPr>
        <w:spacing w:after="120"/>
        <w:jc w:val="center"/>
        <w:rPr>
          <w:rFonts w:ascii="Arial" w:hAnsi="Arial" w:cs="Arial"/>
          <w:sz w:val="32"/>
          <w:szCs w:val="32"/>
        </w:rPr>
      </w:pPr>
      <w:r w:rsidRPr="379E5F19">
        <w:rPr>
          <w:rFonts w:ascii="Arial" w:hAnsi="Arial" w:cs="Arial"/>
          <w:sz w:val="32"/>
          <w:szCs w:val="32"/>
        </w:rPr>
        <w:t>на тема: „</w:t>
      </w:r>
      <w:r>
        <w:rPr>
          <w:rFonts w:ascii="Arial" w:hAnsi="Arial" w:cs="Arial"/>
          <w:sz w:val="32"/>
          <w:szCs w:val="32"/>
        </w:rPr>
        <w:t>Онлайн магазин</w:t>
      </w:r>
      <w:r w:rsidRPr="379E5F19">
        <w:rPr>
          <w:rFonts w:ascii="Arial" w:hAnsi="Arial" w:cs="Arial"/>
          <w:sz w:val="32"/>
          <w:szCs w:val="32"/>
        </w:rPr>
        <w:t>”</w:t>
      </w:r>
    </w:p>
    <w:p w:rsidR="00B33472" w:rsidRPr="002D23D2" w:rsidRDefault="00B33472" w:rsidP="00B33472">
      <w:pPr>
        <w:spacing w:after="2040"/>
        <w:jc w:val="center"/>
        <w:rPr>
          <w:rFonts w:ascii="Arial" w:hAnsi="Arial" w:cs="Arial"/>
          <w:sz w:val="32"/>
          <w:szCs w:val="32"/>
          <w:lang w:val="en-US"/>
        </w:rPr>
      </w:pPr>
    </w:p>
    <w:tbl>
      <w:tblPr>
        <w:tblStyle w:val="a5"/>
        <w:tblW w:w="10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8"/>
        <w:gridCol w:w="5268"/>
      </w:tblGrid>
      <w:tr w:rsidR="00B33472" w:rsidRPr="00D808E8" w:rsidTr="0016641A">
        <w:trPr>
          <w:trHeight w:val="61"/>
        </w:trPr>
        <w:tc>
          <w:tcPr>
            <w:tcW w:w="5268" w:type="dxa"/>
          </w:tcPr>
          <w:p w:rsidR="00B33472" w:rsidRPr="00D808E8" w:rsidRDefault="00B33472" w:rsidP="0016641A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Изготвил: </w:t>
            </w:r>
            <w:r w:rsidRPr="379E5F19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Адам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Аяш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                             </w:t>
            </w:r>
          </w:p>
        </w:tc>
        <w:tc>
          <w:tcPr>
            <w:tcW w:w="5268" w:type="dxa"/>
          </w:tcPr>
          <w:p w:rsidR="00B33472" w:rsidRPr="00D808E8" w:rsidRDefault="00B33472" w:rsidP="0016641A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Изготвил: </w:t>
            </w:r>
            <w:r w:rsidRPr="379E5F19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Павел Бойчев</w:t>
            </w:r>
          </w:p>
        </w:tc>
      </w:tr>
      <w:tr w:rsidR="00B33472" w:rsidRPr="00D808E8" w:rsidTr="0016641A">
        <w:trPr>
          <w:trHeight w:val="61"/>
        </w:trPr>
        <w:tc>
          <w:tcPr>
            <w:tcW w:w="5268" w:type="dxa"/>
          </w:tcPr>
          <w:p w:rsidR="00B33472" w:rsidRPr="00D808E8" w:rsidRDefault="00B33472" w:rsidP="0016641A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>Специалност</w:t>
            </w:r>
            <w:r w:rsidRPr="379E5F19">
              <w:rPr>
                <w:rFonts w:ascii="Arial" w:hAnsi="Arial" w:cs="Arial"/>
                <w:sz w:val="28"/>
                <w:szCs w:val="28"/>
              </w:rPr>
              <w:t>:  СИТ</w:t>
            </w:r>
          </w:p>
        </w:tc>
        <w:tc>
          <w:tcPr>
            <w:tcW w:w="5268" w:type="dxa"/>
          </w:tcPr>
          <w:p w:rsidR="00B33472" w:rsidRPr="00D808E8" w:rsidRDefault="00B33472" w:rsidP="0016641A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>Специалност</w:t>
            </w:r>
            <w:r w:rsidRPr="379E5F19">
              <w:rPr>
                <w:rFonts w:ascii="Arial" w:hAnsi="Arial" w:cs="Arial"/>
                <w:sz w:val="28"/>
                <w:szCs w:val="28"/>
              </w:rPr>
              <w:t>:  СИТ</w:t>
            </w:r>
          </w:p>
        </w:tc>
      </w:tr>
      <w:tr w:rsidR="00B33472" w:rsidRPr="00D808E8" w:rsidTr="0016641A">
        <w:trPr>
          <w:trHeight w:val="61"/>
        </w:trPr>
        <w:tc>
          <w:tcPr>
            <w:tcW w:w="5268" w:type="dxa"/>
          </w:tcPr>
          <w:p w:rsidR="00B33472" w:rsidRPr="00D808E8" w:rsidRDefault="00B33472" w:rsidP="0016641A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Група: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5268" w:type="dxa"/>
          </w:tcPr>
          <w:p w:rsidR="00B33472" w:rsidRPr="00D808E8" w:rsidRDefault="00B33472" w:rsidP="0016641A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Група: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3</w:t>
            </w:r>
          </w:p>
        </w:tc>
      </w:tr>
      <w:tr w:rsidR="00B33472" w:rsidRPr="00961A9E" w:rsidTr="0016641A">
        <w:trPr>
          <w:trHeight w:val="107"/>
        </w:trPr>
        <w:tc>
          <w:tcPr>
            <w:tcW w:w="5268" w:type="dxa"/>
          </w:tcPr>
          <w:p w:rsidR="00B33472" w:rsidRPr="00961A9E" w:rsidRDefault="00B33472" w:rsidP="0016641A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>Факултетен номер:</w:t>
            </w:r>
            <w:r w:rsidRPr="379E5F19">
              <w:rPr>
                <w:rFonts w:ascii="Arial" w:hAnsi="Arial" w:cs="Arial"/>
                <w:sz w:val="28"/>
                <w:szCs w:val="28"/>
              </w:rPr>
              <w:t xml:space="preserve"> 2162</w:t>
            </w:r>
            <w:r>
              <w:rPr>
                <w:rFonts w:ascii="Arial" w:hAnsi="Arial" w:cs="Arial"/>
                <w:sz w:val="28"/>
                <w:szCs w:val="28"/>
              </w:rPr>
              <w:t>1553</w:t>
            </w:r>
          </w:p>
        </w:tc>
        <w:tc>
          <w:tcPr>
            <w:tcW w:w="5268" w:type="dxa"/>
          </w:tcPr>
          <w:p w:rsidR="00B33472" w:rsidRPr="00961A9E" w:rsidRDefault="00B33472" w:rsidP="0016641A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>Факултетен номер:</w:t>
            </w:r>
            <w:r w:rsidRPr="379E5F19">
              <w:rPr>
                <w:rFonts w:ascii="Arial" w:hAnsi="Arial" w:cs="Arial"/>
                <w:sz w:val="28"/>
                <w:szCs w:val="28"/>
              </w:rPr>
              <w:t xml:space="preserve"> 2162</w:t>
            </w:r>
            <w:r>
              <w:rPr>
                <w:rFonts w:ascii="Arial" w:hAnsi="Arial" w:cs="Arial"/>
                <w:sz w:val="28"/>
                <w:szCs w:val="28"/>
              </w:rPr>
              <w:t>1538</w:t>
            </w:r>
          </w:p>
        </w:tc>
      </w:tr>
    </w:tbl>
    <w:p w:rsidR="00AD6876" w:rsidRDefault="00AD6876"/>
    <w:p w:rsidR="00B33472" w:rsidRDefault="00B33472"/>
    <w:p w:rsidR="00B33472" w:rsidRDefault="00B33472"/>
    <w:p w:rsidR="00B33472" w:rsidRPr="0005510A" w:rsidRDefault="00B33472" w:rsidP="00B33472">
      <w:pPr>
        <w:pStyle w:val="a6"/>
        <w:jc w:val="center"/>
        <w:rPr>
          <w:rFonts w:asciiTheme="majorHAnsi" w:hAnsiTheme="majorHAnsi" w:cstheme="majorHAnsi"/>
          <w:sz w:val="48"/>
          <w:szCs w:val="48"/>
          <w:lang w:val="en-US"/>
        </w:rPr>
      </w:pPr>
      <w:r w:rsidRPr="009748E6">
        <w:rPr>
          <w:rFonts w:asciiTheme="majorHAnsi" w:hAnsiTheme="majorHAnsi" w:cstheme="majorHAnsi"/>
          <w:sz w:val="48"/>
          <w:szCs w:val="48"/>
        </w:rPr>
        <w:lastRenderedPageBreak/>
        <w:t>Съдържание</w:t>
      </w:r>
    </w:p>
    <w:p w:rsidR="00B33472" w:rsidRPr="00B1658C" w:rsidRDefault="00B33472" w:rsidP="00B33472">
      <w:pPr>
        <w:rPr>
          <w:lang w:eastAsia="bg-BG"/>
        </w:rPr>
      </w:pPr>
    </w:p>
    <w:p w:rsidR="00B33472" w:rsidRPr="00215D78" w:rsidRDefault="00B33472" w:rsidP="00B33472">
      <w:pPr>
        <w:pStyle w:val="a7"/>
        <w:numPr>
          <w:ilvl w:val="0"/>
          <w:numId w:val="1"/>
        </w:numPr>
        <w:rPr>
          <w:rFonts w:cstheme="minorHAnsi"/>
          <w:sz w:val="26"/>
          <w:szCs w:val="26"/>
          <w:lang w:eastAsia="bg-BG"/>
        </w:rPr>
      </w:pPr>
      <w:r w:rsidRPr="00215D78">
        <w:rPr>
          <w:rFonts w:cstheme="minorHAnsi"/>
          <w:sz w:val="26"/>
          <w:szCs w:val="26"/>
        </w:rPr>
        <w:t>Анализ на проблема:</w:t>
      </w:r>
    </w:p>
    <w:p w:rsidR="00B33472" w:rsidRPr="00215D78" w:rsidRDefault="00B33472" w:rsidP="00B33472">
      <w:pPr>
        <w:pStyle w:val="a7"/>
        <w:numPr>
          <w:ilvl w:val="1"/>
          <w:numId w:val="1"/>
        </w:numPr>
        <w:rPr>
          <w:rFonts w:cstheme="minorHAnsi"/>
          <w:sz w:val="26"/>
          <w:szCs w:val="26"/>
          <w:lang w:eastAsia="bg-BG"/>
        </w:rPr>
      </w:pPr>
      <w:r w:rsidRPr="00215D78">
        <w:rPr>
          <w:rFonts w:cstheme="minorHAnsi"/>
          <w:sz w:val="26"/>
          <w:szCs w:val="26"/>
        </w:rPr>
        <w:t>Функционални изисквания</w:t>
      </w:r>
    </w:p>
    <w:p w:rsidR="00B33472" w:rsidRPr="00215D78" w:rsidRDefault="00B33472" w:rsidP="00B33472">
      <w:pPr>
        <w:pStyle w:val="a7"/>
        <w:numPr>
          <w:ilvl w:val="1"/>
          <w:numId w:val="1"/>
        </w:numPr>
        <w:rPr>
          <w:rFonts w:cstheme="minorHAnsi"/>
          <w:sz w:val="26"/>
          <w:szCs w:val="26"/>
          <w:lang w:eastAsia="bg-BG"/>
        </w:rPr>
      </w:pPr>
      <w:r w:rsidRPr="00215D78">
        <w:rPr>
          <w:rFonts w:cstheme="minorHAnsi"/>
          <w:sz w:val="26"/>
          <w:szCs w:val="26"/>
        </w:rPr>
        <w:t xml:space="preserve">Проучване и избор на технологии за реализацията съвместими с Java и </w:t>
      </w:r>
      <w:proofErr w:type="spellStart"/>
      <w:r w:rsidRPr="00215D78">
        <w:rPr>
          <w:rFonts w:cstheme="minorHAnsi"/>
          <w:sz w:val="26"/>
          <w:szCs w:val="26"/>
        </w:rPr>
        <w:t>JavaFX</w:t>
      </w:r>
      <w:proofErr w:type="spellEnd"/>
    </w:p>
    <w:p w:rsidR="00B33472" w:rsidRPr="00215D78" w:rsidRDefault="00B33472" w:rsidP="00B33472">
      <w:pPr>
        <w:pStyle w:val="a7"/>
        <w:numPr>
          <w:ilvl w:val="1"/>
          <w:numId w:val="1"/>
        </w:numPr>
        <w:rPr>
          <w:rFonts w:cstheme="minorHAnsi"/>
          <w:sz w:val="26"/>
          <w:szCs w:val="26"/>
          <w:lang w:eastAsia="bg-BG"/>
        </w:rPr>
      </w:pPr>
      <w:r w:rsidRPr="00215D78">
        <w:rPr>
          <w:rFonts w:cstheme="minorHAnsi"/>
          <w:sz w:val="26"/>
          <w:szCs w:val="26"/>
        </w:rPr>
        <w:t>Структура на проекта</w:t>
      </w:r>
    </w:p>
    <w:p w:rsidR="00B33472" w:rsidRPr="00215D78" w:rsidRDefault="00B33472" w:rsidP="00B33472">
      <w:pPr>
        <w:pStyle w:val="a7"/>
        <w:numPr>
          <w:ilvl w:val="1"/>
          <w:numId w:val="1"/>
        </w:numPr>
        <w:rPr>
          <w:rFonts w:cstheme="minorHAnsi"/>
          <w:sz w:val="26"/>
          <w:szCs w:val="26"/>
          <w:lang w:eastAsia="bg-BG"/>
        </w:rPr>
      </w:pPr>
      <w:r w:rsidRPr="00215D78">
        <w:rPr>
          <w:rFonts w:cstheme="minorHAnsi"/>
          <w:sz w:val="26"/>
          <w:szCs w:val="26"/>
        </w:rPr>
        <w:t>Дефиниция на модулите на системата</w:t>
      </w:r>
    </w:p>
    <w:p w:rsidR="00B33472" w:rsidRPr="00215D78" w:rsidRDefault="00B33472" w:rsidP="00B33472">
      <w:pPr>
        <w:pStyle w:val="a7"/>
        <w:numPr>
          <w:ilvl w:val="0"/>
          <w:numId w:val="1"/>
        </w:numPr>
        <w:rPr>
          <w:rFonts w:cstheme="minorHAnsi"/>
          <w:sz w:val="26"/>
          <w:szCs w:val="26"/>
          <w:lang w:eastAsia="bg-BG"/>
        </w:rPr>
      </w:pPr>
      <w:r w:rsidRPr="00215D78">
        <w:rPr>
          <w:rFonts w:cstheme="minorHAnsi"/>
          <w:sz w:val="26"/>
          <w:szCs w:val="26"/>
        </w:rPr>
        <w:t>Проектиране на системата:</w:t>
      </w:r>
    </w:p>
    <w:p w:rsidR="00B33472" w:rsidRPr="00215D78" w:rsidRDefault="00B33472" w:rsidP="00B33472">
      <w:pPr>
        <w:pStyle w:val="a7"/>
        <w:numPr>
          <w:ilvl w:val="1"/>
          <w:numId w:val="1"/>
        </w:numPr>
        <w:rPr>
          <w:rFonts w:cstheme="minorHAnsi"/>
          <w:sz w:val="26"/>
          <w:szCs w:val="26"/>
          <w:lang w:eastAsia="bg-BG"/>
        </w:rPr>
      </w:pPr>
      <w:r w:rsidRPr="00215D78">
        <w:rPr>
          <w:rFonts w:cstheme="minorHAnsi"/>
          <w:sz w:val="26"/>
          <w:szCs w:val="26"/>
        </w:rPr>
        <w:t>Проектиране на отделните модули (примерни: база данни, GUI, бизнес логика)</w:t>
      </w:r>
    </w:p>
    <w:p w:rsidR="00B33472" w:rsidRPr="00215D78" w:rsidRDefault="00B33472" w:rsidP="00B33472">
      <w:pPr>
        <w:pStyle w:val="a7"/>
        <w:numPr>
          <w:ilvl w:val="1"/>
          <w:numId w:val="1"/>
        </w:numPr>
        <w:rPr>
          <w:rFonts w:cstheme="minorHAnsi"/>
          <w:sz w:val="26"/>
          <w:szCs w:val="26"/>
          <w:lang w:eastAsia="bg-BG"/>
        </w:rPr>
      </w:pPr>
      <w:r w:rsidRPr="00215D78">
        <w:rPr>
          <w:rFonts w:cstheme="minorHAnsi"/>
          <w:sz w:val="26"/>
          <w:szCs w:val="26"/>
        </w:rPr>
        <w:t xml:space="preserve">UML – </w:t>
      </w:r>
      <w:proofErr w:type="spellStart"/>
      <w:r w:rsidRPr="00215D78">
        <w:rPr>
          <w:rFonts w:cstheme="minorHAnsi"/>
          <w:sz w:val="26"/>
          <w:szCs w:val="26"/>
        </w:rPr>
        <w:t>Use</w:t>
      </w:r>
      <w:proofErr w:type="spellEnd"/>
      <w:r w:rsidRPr="00215D78">
        <w:rPr>
          <w:rFonts w:cstheme="minorHAnsi"/>
          <w:sz w:val="26"/>
          <w:szCs w:val="26"/>
        </w:rPr>
        <w:t xml:space="preserve"> </w:t>
      </w:r>
      <w:proofErr w:type="spellStart"/>
      <w:r w:rsidRPr="00215D78">
        <w:rPr>
          <w:rFonts w:cstheme="minorHAnsi"/>
          <w:sz w:val="26"/>
          <w:szCs w:val="26"/>
        </w:rPr>
        <w:t>Case</w:t>
      </w:r>
      <w:proofErr w:type="spellEnd"/>
      <w:r w:rsidRPr="00215D78">
        <w:rPr>
          <w:rFonts w:cstheme="minorHAnsi"/>
          <w:sz w:val="26"/>
          <w:szCs w:val="26"/>
        </w:rPr>
        <w:t xml:space="preserve">, </w:t>
      </w:r>
      <w:proofErr w:type="spellStart"/>
      <w:r w:rsidRPr="00215D78">
        <w:rPr>
          <w:rFonts w:cstheme="minorHAnsi"/>
          <w:sz w:val="26"/>
          <w:szCs w:val="26"/>
        </w:rPr>
        <w:t>Class</w:t>
      </w:r>
      <w:proofErr w:type="spellEnd"/>
      <w:r w:rsidRPr="00215D78">
        <w:rPr>
          <w:rFonts w:cstheme="minorHAnsi"/>
          <w:sz w:val="26"/>
          <w:szCs w:val="26"/>
        </w:rPr>
        <w:t xml:space="preserve"> </w:t>
      </w:r>
      <w:proofErr w:type="spellStart"/>
      <w:r w:rsidRPr="00215D78">
        <w:rPr>
          <w:rFonts w:cstheme="minorHAnsi"/>
          <w:sz w:val="26"/>
          <w:szCs w:val="26"/>
        </w:rPr>
        <w:t>Diagram</w:t>
      </w:r>
      <w:proofErr w:type="spellEnd"/>
      <w:r w:rsidRPr="00215D78">
        <w:rPr>
          <w:rFonts w:cstheme="minorHAnsi"/>
          <w:sz w:val="26"/>
          <w:szCs w:val="26"/>
        </w:rPr>
        <w:t xml:space="preserve">, </w:t>
      </w:r>
      <w:proofErr w:type="spellStart"/>
      <w:r w:rsidRPr="00215D78">
        <w:rPr>
          <w:rFonts w:cstheme="minorHAnsi"/>
          <w:sz w:val="26"/>
          <w:szCs w:val="26"/>
        </w:rPr>
        <w:t>Sequence</w:t>
      </w:r>
      <w:proofErr w:type="spellEnd"/>
      <w:r w:rsidRPr="00215D78">
        <w:rPr>
          <w:rFonts w:cstheme="minorHAnsi"/>
          <w:sz w:val="26"/>
          <w:szCs w:val="26"/>
        </w:rPr>
        <w:t xml:space="preserve"> </w:t>
      </w:r>
      <w:proofErr w:type="spellStart"/>
      <w:r w:rsidRPr="00215D78">
        <w:rPr>
          <w:rFonts w:cstheme="minorHAnsi"/>
          <w:sz w:val="26"/>
          <w:szCs w:val="26"/>
        </w:rPr>
        <w:t>diagram</w:t>
      </w:r>
      <w:proofErr w:type="spellEnd"/>
      <w:r w:rsidRPr="00215D78">
        <w:rPr>
          <w:rFonts w:cstheme="minorHAnsi"/>
          <w:sz w:val="26"/>
          <w:szCs w:val="26"/>
        </w:rPr>
        <w:t xml:space="preserve"> и други</w:t>
      </w:r>
    </w:p>
    <w:p w:rsidR="00B33472" w:rsidRPr="00215D78" w:rsidRDefault="00B33472" w:rsidP="00B33472">
      <w:pPr>
        <w:pStyle w:val="a7"/>
        <w:numPr>
          <w:ilvl w:val="1"/>
          <w:numId w:val="1"/>
        </w:numPr>
        <w:rPr>
          <w:rFonts w:cstheme="minorHAnsi"/>
          <w:sz w:val="26"/>
          <w:szCs w:val="26"/>
          <w:lang w:eastAsia="bg-BG"/>
        </w:rPr>
      </w:pPr>
      <w:r w:rsidRPr="00215D78">
        <w:rPr>
          <w:rFonts w:cstheme="minorHAnsi"/>
          <w:sz w:val="26"/>
          <w:szCs w:val="26"/>
        </w:rPr>
        <w:t>Концептуален модел на базата от данни (ER диаграма (модел на Чен))</w:t>
      </w:r>
    </w:p>
    <w:p w:rsidR="00B33472" w:rsidRPr="00215D78" w:rsidRDefault="00B33472" w:rsidP="00B33472">
      <w:pPr>
        <w:pStyle w:val="a7"/>
        <w:numPr>
          <w:ilvl w:val="0"/>
          <w:numId w:val="1"/>
        </w:numPr>
        <w:rPr>
          <w:rFonts w:cstheme="minorHAnsi"/>
          <w:sz w:val="26"/>
          <w:szCs w:val="26"/>
          <w:lang w:eastAsia="bg-BG"/>
        </w:rPr>
      </w:pPr>
      <w:r w:rsidRPr="00215D78">
        <w:rPr>
          <w:rFonts w:cstheme="minorHAnsi"/>
          <w:sz w:val="26"/>
          <w:szCs w:val="26"/>
        </w:rPr>
        <w:t>Реализация на системата:</w:t>
      </w:r>
    </w:p>
    <w:p w:rsidR="00B33472" w:rsidRPr="00215D78" w:rsidRDefault="00B33472" w:rsidP="00B33472">
      <w:pPr>
        <w:pStyle w:val="a7"/>
        <w:numPr>
          <w:ilvl w:val="1"/>
          <w:numId w:val="1"/>
        </w:numPr>
        <w:rPr>
          <w:rFonts w:cstheme="minorHAnsi"/>
          <w:sz w:val="26"/>
          <w:szCs w:val="26"/>
          <w:lang w:eastAsia="bg-BG"/>
        </w:rPr>
      </w:pPr>
      <w:r w:rsidRPr="00215D78">
        <w:rPr>
          <w:rFonts w:cstheme="minorHAnsi"/>
          <w:sz w:val="26"/>
          <w:szCs w:val="26"/>
        </w:rPr>
        <w:t>Реализация на базата от данни (</w:t>
      </w:r>
      <w:proofErr w:type="spellStart"/>
      <w:r w:rsidRPr="00215D78">
        <w:rPr>
          <w:rFonts w:cstheme="minorHAnsi"/>
          <w:sz w:val="26"/>
          <w:szCs w:val="26"/>
        </w:rPr>
        <w:t>PostGres</w:t>
      </w:r>
      <w:proofErr w:type="spellEnd"/>
      <w:r w:rsidRPr="00215D78">
        <w:rPr>
          <w:rFonts w:cstheme="minorHAnsi"/>
          <w:sz w:val="26"/>
          <w:szCs w:val="26"/>
        </w:rPr>
        <w:t xml:space="preserve">, </w:t>
      </w:r>
      <w:proofErr w:type="spellStart"/>
      <w:r w:rsidRPr="00215D78">
        <w:rPr>
          <w:rFonts w:cstheme="minorHAnsi"/>
          <w:sz w:val="26"/>
          <w:szCs w:val="26"/>
        </w:rPr>
        <w:t>Oracle</w:t>
      </w:r>
      <w:proofErr w:type="spellEnd"/>
      <w:r w:rsidRPr="00215D78">
        <w:rPr>
          <w:rFonts w:cstheme="minorHAnsi"/>
          <w:sz w:val="26"/>
          <w:szCs w:val="26"/>
        </w:rPr>
        <w:t xml:space="preserve">, MS SQL, </w:t>
      </w:r>
      <w:proofErr w:type="spellStart"/>
      <w:r w:rsidRPr="00215D78">
        <w:rPr>
          <w:rFonts w:cstheme="minorHAnsi"/>
          <w:sz w:val="26"/>
          <w:szCs w:val="26"/>
        </w:rPr>
        <w:t>My</w:t>
      </w:r>
      <w:proofErr w:type="spellEnd"/>
      <w:r w:rsidRPr="00215D78">
        <w:rPr>
          <w:rFonts w:cstheme="minorHAnsi"/>
          <w:sz w:val="26"/>
          <w:szCs w:val="26"/>
        </w:rPr>
        <w:t xml:space="preserve"> SQL) – Релационна схема описание на таблиците</w:t>
      </w:r>
    </w:p>
    <w:p w:rsidR="00B33472" w:rsidRPr="00215D78" w:rsidRDefault="00B33472" w:rsidP="00B33472">
      <w:pPr>
        <w:pStyle w:val="a7"/>
        <w:numPr>
          <w:ilvl w:val="1"/>
          <w:numId w:val="1"/>
        </w:numPr>
        <w:rPr>
          <w:rFonts w:cstheme="minorHAnsi"/>
          <w:sz w:val="26"/>
          <w:szCs w:val="26"/>
          <w:lang w:eastAsia="bg-BG"/>
        </w:rPr>
      </w:pPr>
      <w:r w:rsidRPr="00215D78">
        <w:rPr>
          <w:rFonts w:cstheme="minorHAnsi"/>
          <w:sz w:val="26"/>
          <w:szCs w:val="26"/>
        </w:rPr>
        <w:t>Реализация на слоя за работа с базата данни (DAO, JPA (</w:t>
      </w:r>
      <w:proofErr w:type="spellStart"/>
      <w:r w:rsidRPr="00215D78">
        <w:rPr>
          <w:rFonts w:cstheme="minorHAnsi"/>
          <w:sz w:val="26"/>
          <w:szCs w:val="26"/>
        </w:rPr>
        <w:t>Hibernate</w:t>
      </w:r>
      <w:proofErr w:type="spellEnd"/>
      <w:r w:rsidRPr="00215D78">
        <w:rPr>
          <w:rFonts w:cstheme="minorHAnsi"/>
          <w:sz w:val="26"/>
          <w:szCs w:val="26"/>
        </w:rPr>
        <w:t>))</w:t>
      </w:r>
    </w:p>
    <w:p w:rsidR="00B33472" w:rsidRPr="00215D78" w:rsidRDefault="00B33472" w:rsidP="00B33472">
      <w:pPr>
        <w:pStyle w:val="a7"/>
        <w:numPr>
          <w:ilvl w:val="1"/>
          <w:numId w:val="1"/>
        </w:numPr>
        <w:rPr>
          <w:rFonts w:cstheme="minorHAnsi"/>
          <w:sz w:val="26"/>
          <w:szCs w:val="26"/>
          <w:lang w:eastAsia="bg-BG"/>
        </w:rPr>
      </w:pPr>
      <w:r w:rsidRPr="00215D78">
        <w:rPr>
          <w:rFonts w:cstheme="minorHAnsi"/>
          <w:sz w:val="26"/>
          <w:szCs w:val="26"/>
        </w:rPr>
        <w:t xml:space="preserve">Реализация на бизнеслогика и графичен интерфейс – Java, </w:t>
      </w:r>
      <w:proofErr w:type="spellStart"/>
      <w:r w:rsidRPr="00215D78">
        <w:rPr>
          <w:rFonts w:cstheme="minorHAnsi"/>
          <w:sz w:val="26"/>
          <w:szCs w:val="26"/>
        </w:rPr>
        <w:t>JavaFX</w:t>
      </w:r>
      <w:proofErr w:type="spellEnd"/>
    </w:p>
    <w:p w:rsidR="00B33472" w:rsidRPr="00215D78" w:rsidRDefault="00B33472" w:rsidP="00B33472">
      <w:pPr>
        <w:pStyle w:val="a7"/>
        <w:numPr>
          <w:ilvl w:val="1"/>
          <w:numId w:val="1"/>
        </w:numPr>
        <w:rPr>
          <w:rFonts w:cstheme="minorHAnsi"/>
          <w:sz w:val="26"/>
          <w:szCs w:val="26"/>
          <w:lang w:eastAsia="bg-BG"/>
        </w:rPr>
      </w:pPr>
      <w:r w:rsidRPr="00215D78">
        <w:rPr>
          <w:rFonts w:cstheme="minorHAnsi"/>
          <w:sz w:val="26"/>
          <w:szCs w:val="26"/>
        </w:rPr>
        <w:t>Реализация на модул за регистриране на събития в системата – log4J</w:t>
      </w:r>
    </w:p>
    <w:p w:rsidR="00B33472" w:rsidRPr="00215D78" w:rsidRDefault="00B33472" w:rsidP="00B33472">
      <w:pPr>
        <w:pStyle w:val="a7"/>
        <w:numPr>
          <w:ilvl w:val="0"/>
          <w:numId w:val="1"/>
        </w:numPr>
        <w:rPr>
          <w:rFonts w:cstheme="minorHAnsi"/>
          <w:sz w:val="26"/>
          <w:szCs w:val="26"/>
          <w:lang w:eastAsia="bg-BG"/>
        </w:rPr>
      </w:pPr>
      <w:r w:rsidRPr="00215D78">
        <w:rPr>
          <w:rFonts w:cstheme="minorHAnsi"/>
          <w:sz w:val="26"/>
          <w:szCs w:val="26"/>
        </w:rPr>
        <w:t>Тестови резултати:</w:t>
      </w:r>
    </w:p>
    <w:p w:rsidR="00B33472" w:rsidRDefault="00B33472" w:rsidP="00B33472">
      <w:pPr>
        <w:pStyle w:val="a7"/>
        <w:numPr>
          <w:ilvl w:val="1"/>
          <w:numId w:val="1"/>
        </w:numPr>
        <w:rPr>
          <w:rFonts w:cstheme="minorHAnsi"/>
          <w:sz w:val="26"/>
          <w:szCs w:val="26"/>
          <w:lang w:eastAsia="bg-BG"/>
        </w:rPr>
      </w:pPr>
      <w:proofErr w:type="spellStart"/>
      <w:r w:rsidRPr="00215D78">
        <w:rPr>
          <w:rFonts w:cstheme="minorHAnsi"/>
          <w:sz w:val="26"/>
          <w:szCs w:val="26"/>
        </w:rPr>
        <w:t>JUnit</w:t>
      </w:r>
      <w:proofErr w:type="spellEnd"/>
      <w:r w:rsidRPr="00215D78">
        <w:rPr>
          <w:rFonts w:cstheme="minorHAnsi"/>
          <w:sz w:val="26"/>
          <w:szCs w:val="26"/>
        </w:rPr>
        <w:t xml:space="preserve"> </w:t>
      </w:r>
      <w:proofErr w:type="spellStart"/>
      <w:r w:rsidRPr="00215D78">
        <w:rPr>
          <w:rFonts w:cstheme="minorHAnsi"/>
          <w:sz w:val="26"/>
          <w:szCs w:val="26"/>
        </w:rPr>
        <w:t>tests</w:t>
      </w:r>
      <w:proofErr w:type="spellEnd"/>
    </w:p>
    <w:p w:rsidR="00B33472" w:rsidRDefault="00B33472"/>
    <w:p w:rsidR="00B33472" w:rsidRDefault="00B33472"/>
    <w:p w:rsidR="00B33472" w:rsidRDefault="00B33472"/>
    <w:p w:rsidR="00B33472" w:rsidRDefault="00B33472"/>
    <w:p w:rsidR="00B33472" w:rsidRDefault="00B33472"/>
    <w:p w:rsidR="00B33472" w:rsidRDefault="00B33472"/>
    <w:p w:rsidR="00B33472" w:rsidRDefault="00B33472"/>
    <w:p w:rsidR="00B33472" w:rsidRDefault="00B33472"/>
    <w:p w:rsidR="00B33472" w:rsidRDefault="00B33472"/>
    <w:p w:rsidR="00B33472" w:rsidRDefault="00B33472"/>
    <w:p w:rsidR="00B33472" w:rsidRDefault="00B33472"/>
    <w:p w:rsidR="00B33472" w:rsidRPr="009D705B" w:rsidRDefault="00B33472" w:rsidP="00B33472">
      <w:pPr>
        <w:pStyle w:val="a6"/>
        <w:rPr>
          <w:rFonts w:asciiTheme="minorHAnsi" w:hAnsiTheme="minorHAnsi" w:cstheme="minorHAnsi"/>
          <w:sz w:val="26"/>
          <w:szCs w:val="26"/>
        </w:rPr>
      </w:pPr>
      <w:r w:rsidRPr="009D705B">
        <w:rPr>
          <w:rFonts w:asciiTheme="minorHAnsi" w:hAnsiTheme="minorHAnsi" w:cstheme="minorHAnsi"/>
          <w:sz w:val="26"/>
          <w:szCs w:val="26"/>
        </w:rPr>
        <w:lastRenderedPageBreak/>
        <w:t>Условие на проекта</w:t>
      </w:r>
    </w:p>
    <w:p w:rsidR="00B33472" w:rsidRDefault="00B33472" w:rsidP="00B33472">
      <w:pPr>
        <w:pStyle w:val="a8"/>
        <w:rPr>
          <w:sz w:val="26"/>
          <w:szCs w:val="26"/>
          <w:lang w:eastAsia="bg-BG"/>
        </w:rPr>
      </w:pPr>
      <w:r w:rsidRPr="004927BC">
        <w:rPr>
          <w:sz w:val="26"/>
          <w:szCs w:val="26"/>
          <w:lang w:eastAsia="bg-BG"/>
        </w:rPr>
        <w:t xml:space="preserve">Да се разработи </w:t>
      </w:r>
      <w:r>
        <w:rPr>
          <w:sz w:val="26"/>
          <w:szCs w:val="26"/>
          <w:lang w:eastAsia="bg-BG"/>
        </w:rPr>
        <w:t xml:space="preserve">онлайн магазин за продажба на компютри и компютърни компоненти. </w:t>
      </w:r>
    </w:p>
    <w:p w:rsidR="00B33472" w:rsidRDefault="00B33472" w:rsidP="00B33472">
      <w:pPr>
        <w:pStyle w:val="a8"/>
        <w:rPr>
          <w:sz w:val="26"/>
          <w:szCs w:val="26"/>
          <w:lang w:eastAsia="bg-BG"/>
        </w:rPr>
      </w:pPr>
    </w:p>
    <w:p w:rsidR="00295354" w:rsidRDefault="00295354" w:rsidP="00295354">
      <w:pPr>
        <w:pStyle w:val="a9"/>
        <w:rPr>
          <w:color w:val="000000"/>
          <w:sz w:val="28"/>
          <w:szCs w:val="28"/>
          <w:lang w:val="en-US"/>
        </w:rPr>
      </w:pPr>
      <w:bookmarkStart w:id="0" w:name="_Toc163024937"/>
      <w:r>
        <w:rPr>
          <w:rStyle w:val="10"/>
          <w:lang w:val="en-US"/>
        </w:rPr>
        <w:t>3</w:t>
      </w:r>
      <w:r>
        <w:rPr>
          <w:rStyle w:val="10"/>
        </w:rPr>
        <w:t>.Изисквания</w:t>
      </w:r>
      <w:bookmarkEnd w:id="0"/>
    </w:p>
    <w:p w:rsidR="00295354" w:rsidRDefault="00295354" w:rsidP="00295354">
      <w:pPr>
        <w:pStyle w:val="a9"/>
        <w:rPr>
          <w:b/>
          <w:bCs/>
          <w:color w:val="000000"/>
          <w:sz w:val="36"/>
          <w:szCs w:val="36"/>
        </w:rPr>
      </w:pPr>
      <w:bookmarkStart w:id="1" w:name="_Toc163024938"/>
      <w:r>
        <w:rPr>
          <w:rStyle w:val="20"/>
        </w:rPr>
        <w:t>3.1.Функционални изисквания</w:t>
      </w:r>
      <w:bookmarkEnd w:id="1"/>
      <w:r>
        <w:rPr>
          <w:b/>
          <w:bCs/>
          <w:color w:val="000000"/>
          <w:sz w:val="36"/>
          <w:szCs w:val="36"/>
        </w:rPr>
        <w:t>:</w:t>
      </w:r>
    </w:p>
    <w:p w:rsidR="00295354" w:rsidRDefault="00295354" w:rsidP="00295354">
      <w:pPr>
        <w:pStyle w:val="a9"/>
        <w:numPr>
          <w:ilvl w:val="0"/>
          <w:numId w:val="3"/>
        </w:numPr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 xml:space="preserve">Софтуерът трябва да позволява </w:t>
      </w:r>
      <w:r>
        <w:rPr>
          <w:color w:val="000000"/>
          <w:sz w:val="32"/>
          <w:szCs w:val="32"/>
        </w:rPr>
        <w:t>избиране от различните категории продукти и тяхното добавяне в кошница достъпна само за текущата клиентска сесия</w:t>
      </w:r>
    </w:p>
    <w:p w:rsidR="00295354" w:rsidRDefault="00295354" w:rsidP="00295354">
      <w:pPr>
        <w:pStyle w:val="a9"/>
        <w:numPr>
          <w:ilvl w:val="0"/>
          <w:numId w:val="3"/>
        </w:numPr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Трябва да има възможност за влизане и регистрация</w:t>
      </w:r>
    </w:p>
    <w:p w:rsidR="00295354" w:rsidRDefault="00295354" w:rsidP="00295354">
      <w:pPr>
        <w:pStyle w:val="a9"/>
        <w:numPr>
          <w:ilvl w:val="0"/>
          <w:numId w:val="3"/>
        </w:numPr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Системата съхранява данни за:</w:t>
      </w:r>
    </w:p>
    <w:p w:rsidR="00295354" w:rsidRDefault="00295354" w:rsidP="00295354">
      <w:pPr>
        <w:pStyle w:val="a9"/>
        <w:numPr>
          <w:ilvl w:val="1"/>
          <w:numId w:val="3"/>
        </w:numPr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Продукти</w:t>
      </w:r>
    </w:p>
    <w:p w:rsidR="00295354" w:rsidRDefault="00295354" w:rsidP="00295354">
      <w:pPr>
        <w:pStyle w:val="a9"/>
        <w:numPr>
          <w:ilvl w:val="1"/>
          <w:numId w:val="3"/>
        </w:numPr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Потребители</w:t>
      </w:r>
    </w:p>
    <w:p w:rsidR="00295354" w:rsidRPr="00295354" w:rsidRDefault="00295354" w:rsidP="00295354">
      <w:pPr>
        <w:pStyle w:val="a9"/>
        <w:numPr>
          <w:ilvl w:val="1"/>
          <w:numId w:val="3"/>
        </w:numPr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Категории</w:t>
      </w:r>
    </w:p>
    <w:p w:rsidR="00295354" w:rsidRPr="00295354" w:rsidRDefault="00295354" w:rsidP="00295354">
      <w:pPr>
        <w:pStyle w:val="a9"/>
        <w:numPr>
          <w:ilvl w:val="1"/>
          <w:numId w:val="3"/>
        </w:numPr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Поръчки</w:t>
      </w:r>
    </w:p>
    <w:p w:rsidR="00295354" w:rsidRDefault="00295354" w:rsidP="00295354">
      <w:pPr>
        <w:pStyle w:val="a9"/>
        <w:rPr>
          <w:b/>
          <w:bCs/>
          <w:color w:val="000000"/>
          <w:sz w:val="36"/>
          <w:szCs w:val="36"/>
        </w:rPr>
      </w:pPr>
      <w:bookmarkStart w:id="2" w:name="_Toc163024939"/>
      <w:r>
        <w:rPr>
          <w:rStyle w:val="20"/>
        </w:rPr>
        <w:t>3.2.Не-Функционални изисквания</w:t>
      </w:r>
      <w:bookmarkEnd w:id="2"/>
      <w:r>
        <w:rPr>
          <w:b/>
          <w:bCs/>
          <w:color w:val="000000"/>
          <w:sz w:val="36"/>
          <w:szCs w:val="36"/>
        </w:rPr>
        <w:t>:</w:t>
      </w:r>
    </w:p>
    <w:p w:rsidR="00295354" w:rsidRPr="00295354" w:rsidRDefault="00295354" w:rsidP="00295354">
      <w:pPr>
        <w:pStyle w:val="a9"/>
        <w:numPr>
          <w:ilvl w:val="0"/>
          <w:numId w:val="4"/>
        </w:numPr>
        <w:rPr>
          <w:b/>
          <w:bCs/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 xml:space="preserve">Използват се различни форми , за регистрация на нов потребител (въвеждат се потребителско име </w:t>
      </w:r>
      <w:r>
        <w:rPr>
          <w:color w:val="000000"/>
          <w:sz w:val="32"/>
          <w:szCs w:val="32"/>
        </w:rPr>
        <w:t>и</w:t>
      </w:r>
      <w:r>
        <w:rPr>
          <w:color w:val="000000"/>
          <w:sz w:val="32"/>
          <w:szCs w:val="32"/>
        </w:rPr>
        <w:t xml:space="preserve"> парола) , и за влизане в съществуващ профил (чрез въвеждане на коректни данни за потребителско име и парола)</w:t>
      </w:r>
      <w:r>
        <w:rPr>
          <w:color w:val="000000"/>
          <w:sz w:val="32"/>
          <w:szCs w:val="32"/>
        </w:rPr>
        <w:t>, като има налична валидация и потребителят трябва да съобрази сложността на паролата си. Поддържа се и запомняне на профила</w:t>
      </w:r>
    </w:p>
    <w:p w:rsidR="00295354" w:rsidRDefault="00295354" w:rsidP="00295354">
      <w:pPr>
        <w:pStyle w:val="a9"/>
        <w:rPr>
          <w:b/>
          <w:bCs/>
          <w:color w:val="000000"/>
          <w:sz w:val="40"/>
          <w:szCs w:val="40"/>
        </w:rPr>
      </w:pPr>
    </w:p>
    <w:p w:rsidR="00295354" w:rsidRDefault="00295354" w:rsidP="00295354">
      <w:pPr>
        <w:pStyle w:val="a9"/>
        <w:rPr>
          <w:b/>
          <w:bCs/>
          <w:color w:val="000000"/>
          <w:sz w:val="40"/>
          <w:szCs w:val="40"/>
        </w:rPr>
      </w:pPr>
    </w:p>
    <w:p w:rsidR="00295354" w:rsidRDefault="00295354" w:rsidP="00295354">
      <w:pPr>
        <w:pStyle w:val="a9"/>
        <w:rPr>
          <w:b/>
          <w:bCs/>
          <w:color w:val="000000"/>
          <w:sz w:val="40"/>
          <w:szCs w:val="40"/>
        </w:rPr>
      </w:pPr>
    </w:p>
    <w:p w:rsidR="00295354" w:rsidRDefault="00295354" w:rsidP="00295354">
      <w:pPr>
        <w:pStyle w:val="1"/>
      </w:pPr>
      <w:bookmarkStart w:id="3" w:name="_Toc163024940"/>
      <w:r>
        <w:lastRenderedPageBreak/>
        <w:t>4</w:t>
      </w:r>
      <w:r>
        <w:rPr>
          <w:lang w:val="en-US"/>
        </w:rPr>
        <w:t>.</w:t>
      </w:r>
      <w:r>
        <w:t>Реализация на проекта</w:t>
      </w:r>
      <w:bookmarkEnd w:id="3"/>
    </w:p>
    <w:p w:rsidR="00295354" w:rsidRDefault="00295354" w:rsidP="00295354">
      <w:pPr>
        <w:ind w:right="-1413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40"/>
          <w:szCs w:val="40"/>
        </w:rPr>
        <w:br/>
      </w:r>
      <w:bookmarkStart w:id="4" w:name="_Toc163024941"/>
      <w:r>
        <w:rPr>
          <w:rStyle w:val="20"/>
        </w:rPr>
        <w:t>4.1.Проектиране</w:t>
      </w:r>
      <w:bookmarkEnd w:id="4"/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:rsidR="00295354" w:rsidRDefault="00295354" w:rsidP="00295354">
      <w:pPr>
        <w:ind w:right="-141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Софтуерът поддържа бази от данни</w:t>
      </w:r>
      <w:r>
        <w:rPr>
          <w:rFonts w:ascii="Times New Roman" w:hAnsi="Times New Roman" w:cs="Times New Roman"/>
          <w:sz w:val="32"/>
          <w:szCs w:val="32"/>
        </w:rPr>
        <w:t xml:space="preserve">, които съдържат следните таблици: </w:t>
      </w:r>
    </w:p>
    <w:p w:rsidR="00295354" w:rsidRPr="009E7A83" w:rsidRDefault="00295354" w:rsidP="00295354">
      <w:pPr>
        <w:pStyle w:val="a9"/>
        <w:rPr>
          <w:b/>
          <w:bCs/>
          <w:color w:val="000000"/>
          <w:sz w:val="40"/>
          <w:szCs w:val="40"/>
          <w:lang w:val="en-US"/>
        </w:rPr>
      </w:pPr>
      <w:r w:rsidRPr="00295354">
        <w:rPr>
          <w:b/>
          <w:bCs/>
          <w:color w:val="000000"/>
          <w:sz w:val="40"/>
          <w:szCs w:val="40"/>
        </w:rPr>
        <w:drawing>
          <wp:inline distT="0" distB="0" distL="0" distR="0" wp14:anchorId="4A82C9FF" wp14:editId="3AF56050">
            <wp:extent cx="5943600" cy="3047365"/>
            <wp:effectExtent l="0" t="0" r="0" b="63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354" w:rsidRDefault="00295354" w:rsidP="00295354">
      <w:pPr>
        <w:pStyle w:val="a9"/>
        <w:rPr>
          <w:b/>
          <w:bCs/>
          <w:color w:val="000000"/>
          <w:sz w:val="40"/>
          <w:szCs w:val="40"/>
        </w:rPr>
      </w:pPr>
    </w:p>
    <w:p w:rsidR="00295354" w:rsidRPr="00295354" w:rsidRDefault="00295354" w:rsidP="00295354">
      <w:pPr>
        <w:pStyle w:val="a9"/>
        <w:rPr>
          <w:color w:val="000000"/>
          <w:sz w:val="40"/>
          <w:szCs w:val="40"/>
        </w:rPr>
      </w:pPr>
    </w:p>
    <w:p w:rsidR="00295354" w:rsidRDefault="00295354" w:rsidP="00295354">
      <w:pPr>
        <w:pStyle w:val="a9"/>
        <w:rPr>
          <w:color w:val="000000"/>
          <w:sz w:val="32"/>
          <w:szCs w:val="32"/>
        </w:rPr>
      </w:pPr>
    </w:p>
    <w:p w:rsidR="009E7A83" w:rsidRDefault="009E7A83" w:rsidP="00295354">
      <w:pPr>
        <w:pStyle w:val="a9"/>
        <w:rPr>
          <w:rStyle w:val="30"/>
          <w:rFonts w:asciiTheme="minorHAnsi" w:hAnsiTheme="minorHAnsi"/>
          <w:lang w:val="en-US"/>
        </w:rPr>
      </w:pPr>
    </w:p>
    <w:p w:rsidR="009E7A83" w:rsidRDefault="009E7A83" w:rsidP="00295354">
      <w:pPr>
        <w:pStyle w:val="a9"/>
        <w:rPr>
          <w:rStyle w:val="30"/>
          <w:rFonts w:asciiTheme="minorHAnsi" w:hAnsiTheme="minorHAnsi"/>
          <w:lang w:val="en-US"/>
        </w:rPr>
      </w:pPr>
    </w:p>
    <w:p w:rsidR="009E7A83" w:rsidRPr="009E7A83" w:rsidRDefault="009E7A83" w:rsidP="00295354">
      <w:pPr>
        <w:pStyle w:val="a9"/>
        <w:rPr>
          <w:color w:val="000000"/>
          <w:sz w:val="32"/>
          <w:szCs w:val="32"/>
          <w:lang w:val="en-US"/>
        </w:rPr>
      </w:pPr>
    </w:p>
    <w:p w:rsidR="00295354" w:rsidRDefault="00295354" w:rsidP="00295354">
      <w:pPr>
        <w:pStyle w:val="a9"/>
        <w:rPr>
          <w:color w:val="000000"/>
          <w:sz w:val="32"/>
          <w:szCs w:val="32"/>
        </w:rPr>
      </w:pPr>
    </w:p>
    <w:p w:rsidR="00295354" w:rsidRDefault="00295354" w:rsidP="00295354">
      <w:pPr>
        <w:pStyle w:val="a9"/>
        <w:rPr>
          <w:color w:val="000000"/>
          <w:sz w:val="32"/>
          <w:szCs w:val="32"/>
        </w:rPr>
      </w:pPr>
    </w:p>
    <w:p w:rsidR="00295354" w:rsidRDefault="00295354" w:rsidP="00295354">
      <w:pPr>
        <w:pStyle w:val="a9"/>
        <w:rPr>
          <w:color w:val="000000"/>
          <w:sz w:val="32"/>
          <w:szCs w:val="32"/>
        </w:rPr>
      </w:pPr>
    </w:p>
    <w:p w:rsidR="009E7A83" w:rsidRDefault="009E7A83" w:rsidP="009E7A83">
      <w:pPr>
        <w:pStyle w:val="a9"/>
        <w:rPr>
          <w:rStyle w:val="30"/>
          <w:rFonts w:asciiTheme="minorHAnsi" w:hAnsiTheme="minorHAnsi"/>
          <w:lang w:val="en-US"/>
        </w:rPr>
      </w:pPr>
      <w:bookmarkStart w:id="5" w:name="_Toc163024942"/>
      <w:r>
        <w:rPr>
          <w:rStyle w:val="20"/>
        </w:rPr>
        <w:lastRenderedPageBreak/>
        <w:t>4.2.Кратко описание</w:t>
      </w:r>
      <w:bookmarkEnd w:id="5"/>
      <w:r>
        <w:rPr>
          <w:b/>
          <w:bCs/>
          <w:sz w:val="36"/>
          <w:szCs w:val="36"/>
        </w:rPr>
        <w:t xml:space="preserve"> :</w:t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>
        <w:rPr>
          <w:rStyle w:val="30"/>
          <w:rFonts w:asciiTheme="minorHAnsi" w:hAnsiTheme="minorHAnsi"/>
        </w:rPr>
        <w:t>4.2.1.</w:t>
      </w:r>
      <w:r>
        <w:rPr>
          <w:rStyle w:val="30"/>
          <w:rFonts w:asciiTheme="minorHAnsi" w:hAnsiTheme="minorHAnsi"/>
          <w:lang w:val="en-US"/>
        </w:rPr>
        <w:t>Landing page</w:t>
      </w:r>
    </w:p>
    <w:p w:rsidR="00295354" w:rsidRDefault="009E7A83" w:rsidP="00295354">
      <w:pPr>
        <w:pStyle w:val="a9"/>
        <w:rPr>
          <w:color w:val="000000"/>
          <w:sz w:val="32"/>
          <w:szCs w:val="32"/>
        </w:rPr>
      </w:pPr>
      <w:r w:rsidRPr="009E7A83">
        <w:rPr>
          <w:color w:val="000000"/>
          <w:sz w:val="32"/>
          <w:szCs w:val="32"/>
        </w:rPr>
        <w:drawing>
          <wp:inline distT="0" distB="0" distL="0" distR="0" wp14:anchorId="40B78EC3" wp14:editId="443DADB4">
            <wp:extent cx="5943600" cy="2997200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83" w:rsidRPr="003D147D" w:rsidRDefault="009E7A83" w:rsidP="00295354">
      <w:pPr>
        <w:pStyle w:val="a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При първоначално влизане в сайта потребителят попада в така нареченият </w:t>
      </w:r>
      <w:r>
        <w:rPr>
          <w:color w:val="000000"/>
          <w:sz w:val="32"/>
          <w:szCs w:val="32"/>
          <w:lang w:val="en-US"/>
        </w:rPr>
        <w:t>home-p</w:t>
      </w:r>
      <w:r>
        <w:rPr>
          <w:color w:val="000000"/>
          <w:sz w:val="32"/>
          <w:szCs w:val="32"/>
        </w:rPr>
        <w:t>а</w:t>
      </w:r>
      <w:proofErr w:type="spellStart"/>
      <w:r>
        <w:rPr>
          <w:color w:val="000000"/>
          <w:sz w:val="32"/>
          <w:szCs w:val="32"/>
          <w:lang w:val="en-US"/>
        </w:rPr>
        <w:t>ge</w:t>
      </w:r>
      <w:proofErr w:type="spellEnd"/>
      <w:r>
        <w:rPr>
          <w:color w:val="000000"/>
          <w:sz w:val="32"/>
          <w:szCs w:val="32"/>
        </w:rPr>
        <w:t xml:space="preserve">. </w:t>
      </w:r>
      <w:r w:rsidR="003D147D">
        <w:rPr>
          <w:color w:val="000000"/>
          <w:sz w:val="32"/>
          <w:szCs w:val="32"/>
          <w:lang w:val="en-US"/>
        </w:rPr>
        <w:t xml:space="preserve"> </w:t>
      </w:r>
      <w:r w:rsidR="003D147D">
        <w:rPr>
          <w:color w:val="000000"/>
          <w:sz w:val="32"/>
          <w:szCs w:val="32"/>
        </w:rPr>
        <w:t>От тук той може свободно да разглежда наличните продукти на страницата посредством падащото меню, изброяващо различните категории продукти.</w:t>
      </w:r>
    </w:p>
    <w:p w:rsidR="00313475" w:rsidRDefault="003D147D" w:rsidP="00295354">
      <w:pPr>
        <w:pStyle w:val="a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При избиране на дадена категория на потребителят ще се изведе списък с всички налични продукти от тази категория </w:t>
      </w:r>
    </w:p>
    <w:p w:rsidR="003D147D" w:rsidRDefault="003D147D" w:rsidP="00295354">
      <w:pPr>
        <w:pStyle w:val="a9"/>
        <w:rPr>
          <w:color w:val="000000"/>
          <w:sz w:val="32"/>
          <w:szCs w:val="32"/>
        </w:rPr>
      </w:pPr>
      <w:r w:rsidRPr="003D147D">
        <w:rPr>
          <w:color w:val="000000"/>
          <w:sz w:val="32"/>
          <w:szCs w:val="32"/>
        </w:rPr>
        <w:lastRenderedPageBreak/>
        <w:drawing>
          <wp:inline distT="0" distB="0" distL="0" distR="0" wp14:anchorId="1A659AE7" wp14:editId="46F445A4">
            <wp:extent cx="5943600" cy="2436495"/>
            <wp:effectExtent l="0" t="0" r="0" b="190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D5" w:rsidRDefault="003D147D" w:rsidP="00295354">
      <w:pPr>
        <w:pStyle w:val="a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При разглеждане на продуктите потребителят има възможност на натисне бутона виж още за да му се предостави по детайлна информация за продукта</w:t>
      </w:r>
      <w:r w:rsidR="00200EFA">
        <w:rPr>
          <w:color w:val="000000"/>
          <w:sz w:val="32"/>
          <w:szCs w:val="32"/>
        </w:rPr>
        <w:t>.</w:t>
      </w:r>
    </w:p>
    <w:p w:rsidR="00C932D5" w:rsidRDefault="00C932D5" w:rsidP="00295354">
      <w:pPr>
        <w:pStyle w:val="a9"/>
        <w:rPr>
          <w:color w:val="000000"/>
          <w:sz w:val="32"/>
          <w:szCs w:val="32"/>
        </w:rPr>
      </w:pPr>
      <w:r w:rsidRPr="00C932D5">
        <w:rPr>
          <w:color w:val="000000"/>
          <w:sz w:val="32"/>
          <w:szCs w:val="32"/>
        </w:rPr>
        <w:drawing>
          <wp:inline distT="0" distB="0" distL="0" distR="0" wp14:anchorId="2A864D08" wp14:editId="140C97E4">
            <wp:extent cx="5943600" cy="2602230"/>
            <wp:effectExtent l="0" t="0" r="0" b="762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D5" w:rsidRDefault="00C932D5" w:rsidP="00295354">
      <w:pPr>
        <w:pStyle w:val="a9"/>
        <w:rPr>
          <w:color w:val="000000"/>
          <w:sz w:val="32"/>
          <w:szCs w:val="32"/>
        </w:rPr>
      </w:pPr>
    </w:p>
    <w:p w:rsidR="003D147D" w:rsidRDefault="00C932D5" w:rsidP="00295354">
      <w:pPr>
        <w:pStyle w:val="a9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 xml:space="preserve">След това потребителят може да добави продукта в количката посредством бутона </w:t>
      </w:r>
      <w:r w:rsidR="003D147D"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  <w:lang w:val="en-US"/>
        </w:rPr>
        <w:t>Add to cart.</w:t>
      </w:r>
    </w:p>
    <w:p w:rsidR="00C932D5" w:rsidRDefault="00C932D5" w:rsidP="00295354">
      <w:pPr>
        <w:pStyle w:val="a9"/>
        <w:rPr>
          <w:color w:val="000000"/>
          <w:sz w:val="32"/>
          <w:szCs w:val="32"/>
          <w:lang w:val="en-US"/>
        </w:rPr>
      </w:pPr>
      <w:r w:rsidRPr="00C932D5">
        <w:rPr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46CDD24B" wp14:editId="1EEA0AF3">
            <wp:extent cx="5943600" cy="160655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D5" w:rsidRPr="00C932D5" w:rsidRDefault="00C932D5" w:rsidP="00295354">
      <w:pPr>
        <w:pStyle w:val="a9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>Потребителят може да разгледа добавените продукти в количката</w:t>
      </w:r>
    </w:p>
    <w:p w:rsidR="00C932D5" w:rsidRPr="00C932D5" w:rsidRDefault="00C932D5" w:rsidP="00295354">
      <w:pPr>
        <w:pStyle w:val="a9"/>
        <w:rPr>
          <w:color w:val="000000"/>
          <w:sz w:val="32"/>
          <w:szCs w:val="32"/>
          <w:lang w:val="en-US"/>
        </w:rPr>
      </w:pPr>
    </w:p>
    <w:p w:rsidR="003D147D" w:rsidRDefault="003D147D" w:rsidP="00295354">
      <w:pPr>
        <w:pStyle w:val="a9"/>
        <w:rPr>
          <w:color w:val="000000"/>
          <w:sz w:val="32"/>
          <w:szCs w:val="32"/>
        </w:rPr>
      </w:pPr>
    </w:p>
    <w:p w:rsidR="009E7A83" w:rsidRDefault="009E7A83" w:rsidP="00295354">
      <w:pPr>
        <w:pStyle w:val="a9"/>
        <w:rPr>
          <w:color w:val="000000"/>
          <w:sz w:val="32"/>
          <w:szCs w:val="32"/>
        </w:rPr>
      </w:pPr>
    </w:p>
    <w:p w:rsidR="00295354" w:rsidRDefault="00C932D5" w:rsidP="00295354">
      <w:pPr>
        <w:pStyle w:val="a9"/>
        <w:rPr>
          <w:color w:val="000000"/>
          <w:sz w:val="32"/>
          <w:szCs w:val="32"/>
        </w:rPr>
      </w:pPr>
      <w:r w:rsidRPr="00C932D5">
        <w:rPr>
          <w:color w:val="000000"/>
          <w:sz w:val="32"/>
          <w:szCs w:val="32"/>
        </w:rPr>
        <w:drawing>
          <wp:inline distT="0" distB="0" distL="0" distR="0" wp14:anchorId="4C21AEFA" wp14:editId="6BBF1265">
            <wp:extent cx="5943600" cy="2279015"/>
            <wp:effectExtent l="0" t="0" r="0" b="698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D5" w:rsidRDefault="00C932D5" w:rsidP="00295354">
      <w:pPr>
        <w:pStyle w:val="a9"/>
        <w:rPr>
          <w:color w:val="000000"/>
          <w:sz w:val="32"/>
          <w:szCs w:val="32"/>
        </w:rPr>
      </w:pPr>
    </w:p>
    <w:p w:rsidR="00C932D5" w:rsidRDefault="00C932D5" w:rsidP="00295354">
      <w:pPr>
        <w:pStyle w:val="a9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 xml:space="preserve">Ако желае може да премахне продукт от количката посредством бутон </w:t>
      </w:r>
      <w:r>
        <w:rPr>
          <w:color w:val="000000"/>
          <w:sz w:val="32"/>
          <w:szCs w:val="32"/>
          <w:lang w:val="en-US"/>
        </w:rPr>
        <w:t>Remove from cart</w:t>
      </w:r>
    </w:p>
    <w:p w:rsidR="00313475" w:rsidRPr="00313475" w:rsidRDefault="00313475" w:rsidP="00295354">
      <w:pPr>
        <w:pStyle w:val="a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Като общата стойност на продуктите се сумира и се изобразява на екран</w:t>
      </w:r>
    </w:p>
    <w:p w:rsidR="00295354" w:rsidRDefault="00295354" w:rsidP="00295354">
      <w:pPr>
        <w:pStyle w:val="a9"/>
        <w:rPr>
          <w:color w:val="000000"/>
          <w:sz w:val="32"/>
          <w:szCs w:val="32"/>
        </w:rPr>
      </w:pPr>
    </w:p>
    <w:p w:rsidR="00295354" w:rsidRPr="00313475" w:rsidRDefault="00313475" w:rsidP="00295354">
      <w:pPr>
        <w:pStyle w:val="a9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lastRenderedPageBreak/>
        <w:t xml:space="preserve">Но за да завърши поръчката си потребителят трябва да бъде </w:t>
      </w:r>
      <w:proofErr w:type="spellStart"/>
      <w:r>
        <w:rPr>
          <w:color w:val="000000"/>
          <w:sz w:val="32"/>
          <w:szCs w:val="32"/>
        </w:rPr>
        <w:t>логнат</w:t>
      </w:r>
      <w:proofErr w:type="spellEnd"/>
      <w:r>
        <w:rPr>
          <w:color w:val="000000"/>
          <w:sz w:val="32"/>
          <w:szCs w:val="32"/>
        </w:rPr>
        <w:t xml:space="preserve"> в системата в противен случай ще изведе грешка. И ще отведе потребителят до екран за влизане или регистрация.</w:t>
      </w:r>
    </w:p>
    <w:p w:rsidR="00313475" w:rsidRDefault="00313475" w:rsidP="00295354">
      <w:pPr>
        <w:pStyle w:val="a9"/>
        <w:rPr>
          <w:color w:val="000000"/>
          <w:sz w:val="32"/>
          <w:szCs w:val="32"/>
        </w:rPr>
      </w:pPr>
      <w:r w:rsidRPr="00313475">
        <w:rPr>
          <w:color w:val="000000"/>
          <w:sz w:val="32"/>
          <w:szCs w:val="32"/>
        </w:rPr>
        <w:drawing>
          <wp:inline distT="0" distB="0" distL="0" distR="0" wp14:anchorId="49F917D7" wp14:editId="61CAAE47">
            <wp:extent cx="5943600" cy="2412365"/>
            <wp:effectExtent l="0" t="0" r="0" b="698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354" w:rsidRPr="00313475" w:rsidRDefault="00313475" w:rsidP="00295354">
      <w:pPr>
        <w:pStyle w:val="a9"/>
        <w:rPr>
          <w:color w:val="000000"/>
          <w:sz w:val="32"/>
          <w:szCs w:val="32"/>
        </w:rPr>
      </w:pPr>
      <w:r w:rsidRPr="00313475">
        <w:rPr>
          <w:color w:val="000000"/>
          <w:sz w:val="32"/>
          <w:szCs w:val="32"/>
        </w:rPr>
        <w:t>След успешно влизане или регистрация потребителят ще бъде отведен в началната страница</w:t>
      </w:r>
    </w:p>
    <w:p w:rsidR="00313475" w:rsidRPr="00313475" w:rsidRDefault="00313475" w:rsidP="00295354">
      <w:pPr>
        <w:pStyle w:val="a9"/>
        <w:rPr>
          <w:color w:val="000000"/>
          <w:sz w:val="32"/>
          <w:szCs w:val="32"/>
        </w:rPr>
      </w:pPr>
      <w:r w:rsidRPr="00313475">
        <w:rPr>
          <w:color w:val="000000"/>
          <w:sz w:val="32"/>
          <w:szCs w:val="32"/>
        </w:rPr>
        <w:drawing>
          <wp:inline distT="0" distB="0" distL="0" distR="0" wp14:anchorId="1CC1E62C" wp14:editId="75057668">
            <wp:extent cx="5943600" cy="44704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75" w:rsidRDefault="00313475" w:rsidP="00295354">
      <w:pPr>
        <w:pStyle w:val="a9"/>
        <w:rPr>
          <w:color w:val="000000"/>
          <w:sz w:val="32"/>
          <w:szCs w:val="32"/>
        </w:rPr>
      </w:pPr>
      <w:r w:rsidRPr="00313475">
        <w:rPr>
          <w:color w:val="000000"/>
          <w:sz w:val="32"/>
          <w:szCs w:val="32"/>
        </w:rPr>
        <w:t>И потребителското му име ще бъде изведено на екран</w:t>
      </w:r>
      <w:r>
        <w:rPr>
          <w:color w:val="000000"/>
          <w:sz w:val="32"/>
          <w:szCs w:val="32"/>
        </w:rPr>
        <w:t>, както и допълнителен бутон за отписване от профила.</w:t>
      </w:r>
    </w:p>
    <w:p w:rsidR="00313475" w:rsidRDefault="00313475" w:rsidP="00295354">
      <w:pPr>
        <w:pStyle w:val="a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При натискане на профила на потребителят той ще бъде отведен в профилната си страница, където ще може да актуализира своите данни и да добави нови.</w:t>
      </w:r>
      <w:r w:rsidRPr="00313475">
        <w:rPr>
          <w:color w:val="000000"/>
          <w:sz w:val="32"/>
          <w:szCs w:val="32"/>
        </w:rPr>
        <w:t xml:space="preserve"> </w:t>
      </w:r>
      <w:r w:rsidRPr="00313475">
        <w:rPr>
          <w:color w:val="000000"/>
          <w:sz w:val="32"/>
          <w:szCs w:val="32"/>
        </w:rPr>
        <w:drawing>
          <wp:inline distT="0" distB="0" distL="0" distR="0" wp14:anchorId="0984D540" wp14:editId="47F5BC0F">
            <wp:extent cx="5943600" cy="2009775"/>
            <wp:effectExtent l="0" t="0" r="0" b="952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75" w:rsidRDefault="00313475" w:rsidP="00295354">
      <w:pPr>
        <w:pStyle w:val="a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След регистрацията или влизането на потребителя неговата клиентска сесия не се губи и продуктите в количката се запазват.</w:t>
      </w:r>
    </w:p>
    <w:p w:rsidR="00313475" w:rsidRDefault="00313475" w:rsidP="00295354">
      <w:pPr>
        <w:pStyle w:val="a9"/>
        <w:rPr>
          <w:color w:val="000000"/>
          <w:sz w:val="32"/>
          <w:szCs w:val="32"/>
        </w:rPr>
      </w:pPr>
      <w:r w:rsidRPr="00313475">
        <w:rPr>
          <w:color w:val="000000"/>
          <w:sz w:val="32"/>
          <w:szCs w:val="32"/>
        </w:rPr>
        <w:drawing>
          <wp:inline distT="0" distB="0" distL="0" distR="0" wp14:anchorId="2134BDFE" wp14:editId="71394432">
            <wp:extent cx="5943600" cy="2566035"/>
            <wp:effectExtent l="0" t="0" r="0" b="5715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75" w:rsidRDefault="00313475" w:rsidP="00295354">
      <w:pPr>
        <w:pStyle w:val="a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Потребителят вече има право да завърши поръчката си. При натискане на бутон </w:t>
      </w:r>
      <w:r>
        <w:rPr>
          <w:color w:val="000000"/>
          <w:sz w:val="32"/>
          <w:szCs w:val="32"/>
          <w:lang w:val="en-US"/>
        </w:rPr>
        <w:t xml:space="preserve">Check out, </w:t>
      </w:r>
      <w:r>
        <w:rPr>
          <w:color w:val="000000"/>
          <w:sz w:val="32"/>
          <w:szCs w:val="32"/>
        </w:rPr>
        <w:t>потребителят ще трябва да попълни данни за доставка и контакти</w:t>
      </w:r>
      <w:r w:rsidR="00F963DD">
        <w:rPr>
          <w:color w:val="000000"/>
          <w:sz w:val="32"/>
          <w:szCs w:val="32"/>
        </w:rPr>
        <w:t>.</w:t>
      </w:r>
    </w:p>
    <w:p w:rsidR="00F963DD" w:rsidRDefault="00F963DD" w:rsidP="00295354">
      <w:pPr>
        <w:pStyle w:val="a9"/>
        <w:rPr>
          <w:color w:val="000000"/>
          <w:sz w:val="32"/>
          <w:szCs w:val="32"/>
          <w:lang w:val="en-US"/>
        </w:rPr>
      </w:pPr>
      <w:r w:rsidRPr="00F963DD">
        <w:rPr>
          <w:color w:val="000000"/>
          <w:sz w:val="32"/>
          <w:szCs w:val="32"/>
          <w:lang w:val="en-US"/>
        </w:rPr>
        <w:drawing>
          <wp:inline distT="0" distB="0" distL="0" distR="0" wp14:anchorId="4DD0D49C" wp14:editId="1F89BBA7">
            <wp:extent cx="5943600" cy="3786996"/>
            <wp:effectExtent l="0" t="0" r="0" b="444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6754" cy="37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3DD" w:rsidRPr="00F963DD" w:rsidRDefault="00F963DD" w:rsidP="00295354">
      <w:pPr>
        <w:pStyle w:val="a9"/>
        <w:rPr>
          <w:color w:val="000000"/>
          <w:sz w:val="32"/>
          <w:szCs w:val="32"/>
          <w:lang w:val="en-US"/>
        </w:rPr>
      </w:pPr>
      <w:bookmarkStart w:id="6" w:name="_GoBack"/>
      <w:bookmarkEnd w:id="6"/>
    </w:p>
    <w:p w:rsidR="00313475" w:rsidRPr="00313475" w:rsidRDefault="00313475" w:rsidP="00295354">
      <w:pPr>
        <w:pStyle w:val="a9"/>
        <w:rPr>
          <w:color w:val="000000"/>
          <w:sz w:val="32"/>
          <w:szCs w:val="32"/>
        </w:rPr>
      </w:pPr>
    </w:p>
    <w:p w:rsidR="00B33472" w:rsidRDefault="00B33472" w:rsidP="00B33472">
      <w:pPr>
        <w:pStyle w:val="a8"/>
        <w:rPr>
          <w:sz w:val="26"/>
          <w:szCs w:val="26"/>
          <w:lang w:eastAsia="bg-BG"/>
        </w:rPr>
      </w:pPr>
    </w:p>
    <w:p w:rsidR="00B33472" w:rsidRDefault="00B33472" w:rsidP="00B33472">
      <w:pPr>
        <w:pStyle w:val="a8"/>
        <w:rPr>
          <w:sz w:val="26"/>
          <w:szCs w:val="26"/>
          <w:lang w:eastAsia="bg-BG"/>
        </w:rPr>
      </w:pPr>
    </w:p>
    <w:p w:rsidR="00B33472" w:rsidRDefault="00B33472" w:rsidP="00B33472">
      <w:pPr>
        <w:pStyle w:val="a8"/>
        <w:rPr>
          <w:sz w:val="26"/>
          <w:szCs w:val="26"/>
          <w:lang w:eastAsia="bg-BG"/>
        </w:rPr>
      </w:pPr>
    </w:p>
    <w:p w:rsidR="00B33472" w:rsidRPr="004927BC" w:rsidRDefault="00B33472" w:rsidP="00B33472">
      <w:pPr>
        <w:pStyle w:val="a8"/>
        <w:rPr>
          <w:sz w:val="26"/>
          <w:szCs w:val="26"/>
          <w:lang w:eastAsia="bg-BG"/>
        </w:rPr>
      </w:pPr>
    </w:p>
    <w:p w:rsidR="00B33472" w:rsidRDefault="00B33472"/>
    <w:p w:rsidR="00B33472" w:rsidRDefault="00B33472"/>
    <w:p w:rsidR="00B33472" w:rsidRDefault="00B33472"/>
    <w:sectPr w:rsidR="00B334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E43C19"/>
    <w:multiLevelType w:val="hybridMultilevel"/>
    <w:tmpl w:val="75BC0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EC441E"/>
    <w:multiLevelType w:val="hybridMultilevel"/>
    <w:tmpl w:val="27C65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651312"/>
    <w:multiLevelType w:val="hybridMultilevel"/>
    <w:tmpl w:val="B91E3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AB24D5"/>
    <w:multiLevelType w:val="hybridMultilevel"/>
    <w:tmpl w:val="6DD4B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2E4"/>
    <w:rsid w:val="000902E4"/>
    <w:rsid w:val="00200EFA"/>
    <w:rsid w:val="00295354"/>
    <w:rsid w:val="00313475"/>
    <w:rsid w:val="003D147D"/>
    <w:rsid w:val="009E7A83"/>
    <w:rsid w:val="00AD6876"/>
    <w:rsid w:val="00B33472"/>
    <w:rsid w:val="00C932D5"/>
    <w:rsid w:val="00F96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FF507"/>
  <w15:chartTrackingRefBased/>
  <w15:docId w15:val="{D17F2137-AF55-456C-8046-B55AA4E5E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33472"/>
    <w:rPr>
      <w:lang w:val="bg-BG"/>
    </w:rPr>
  </w:style>
  <w:style w:type="paragraph" w:styleId="1">
    <w:name w:val="heading 1"/>
    <w:basedOn w:val="a"/>
    <w:next w:val="a"/>
    <w:link w:val="10"/>
    <w:uiPriority w:val="9"/>
    <w:qFormat/>
    <w:rsid w:val="00B334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5354"/>
    <w:pPr>
      <w:keepNext/>
      <w:keepLines/>
      <w:spacing w:before="160" w:after="8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7A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3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B33472"/>
    <w:rPr>
      <w:lang w:val="bg-BG"/>
    </w:rPr>
  </w:style>
  <w:style w:type="table" w:styleId="a5">
    <w:name w:val="Table Grid"/>
    <w:basedOn w:val="a1"/>
    <w:uiPriority w:val="39"/>
    <w:rsid w:val="00B33472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лавие 1 Знак"/>
    <w:basedOn w:val="a0"/>
    <w:link w:val="1"/>
    <w:uiPriority w:val="9"/>
    <w:rsid w:val="00B3347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bg-BG"/>
    </w:rPr>
  </w:style>
  <w:style w:type="paragraph" w:styleId="a6">
    <w:name w:val="TOC Heading"/>
    <w:basedOn w:val="1"/>
    <w:next w:val="a"/>
    <w:uiPriority w:val="39"/>
    <w:unhideWhenUsed/>
    <w:qFormat/>
    <w:rsid w:val="00B33472"/>
    <w:pPr>
      <w:spacing w:after="240"/>
      <w:outlineLvl w:val="9"/>
    </w:pPr>
    <w:rPr>
      <w:rFonts w:ascii="Arial" w:hAnsi="Arial"/>
      <w:lang w:eastAsia="bg-BG"/>
    </w:rPr>
  </w:style>
  <w:style w:type="paragraph" w:styleId="a7">
    <w:name w:val="List Paragraph"/>
    <w:basedOn w:val="a"/>
    <w:uiPriority w:val="34"/>
    <w:qFormat/>
    <w:rsid w:val="00B33472"/>
    <w:pPr>
      <w:ind w:left="720"/>
      <w:contextualSpacing/>
    </w:pPr>
  </w:style>
  <w:style w:type="paragraph" w:styleId="a8">
    <w:name w:val="No Spacing"/>
    <w:uiPriority w:val="1"/>
    <w:qFormat/>
    <w:rsid w:val="00B33472"/>
    <w:pPr>
      <w:spacing w:after="0" w:line="240" w:lineRule="auto"/>
    </w:pPr>
    <w:rPr>
      <w:lang w:val="bg-BG"/>
    </w:rPr>
  </w:style>
  <w:style w:type="character" w:customStyle="1" w:styleId="20">
    <w:name w:val="Заглавие 2 Знак"/>
    <w:basedOn w:val="a0"/>
    <w:link w:val="2"/>
    <w:uiPriority w:val="9"/>
    <w:semiHidden/>
    <w:rsid w:val="00295354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bg-BG"/>
      <w14:ligatures w14:val="standardContextual"/>
    </w:rPr>
  </w:style>
  <w:style w:type="paragraph" w:styleId="a9">
    <w:name w:val="Normal (Web)"/>
    <w:basedOn w:val="a"/>
    <w:uiPriority w:val="99"/>
    <w:semiHidden/>
    <w:unhideWhenUsed/>
    <w:rsid w:val="002953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лавие 3 Знак"/>
    <w:basedOn w:val="a0"/>
    <w:link w:val="3"/>
    <w:uiPriority w:val="9"/>
    <w:semiHidden/>
    <w:rsid w:val="009E7A8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5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66818-4B25-4807-9EE6-B2F7ADF6B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554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Ayash</dc:creator>
  <cp:keywords/>
  <dc:description/>
  <cp:lastModifiedBy>Adam Ayash</cp:lastModifiedBy>
  <cp:revision>5</cp:revision>
  <dcterms:created xsi:type="dcterms:W3CDTF">2024-05-26T09:32:00Z</dcterms:created>
  <dcterms:modified xsi:type="dcterms:W3CDTF">2024-05-26T11:20:00Z</dcterms:modified>
</cp:coreProperties>
</file>