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840FE" w14:textId="73A2F219" w:rsidR="002654D1" w:rsidRDefault="002654D1" w:rsidP="008D49E8">
      <w:pPr>
        <w:pStyle w:val="Heading1"/>
        <w:numPr>
          <w:ilvl w:val="0"/>
          <w:numId w:val="27"/>
        </w:numPr>
      </w:pPr>
      <w:r>
        <w:t>Overview, scenarios and use cases</w:t>
      </w:r>
    </w:p>
    <w:p w14:paraId="76C94851" w14:textId="34982A4E"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397F1FC8" w14:textId="079DA565" w:rsidR="00BC19A7" w:rsidRDefault="00B92185" w:rsidP="000D5949">
      <w:pPr>
        <w:pStyle w:val="BodyText"/>
      </w:pPr>
      <w:r>
        <w:t>------------------------------------------------------------------------------------------------------------</w:t>
      </w:r>
    </w:p>
    <w:p w14:paraId="30E2778F" w14:textId="77777777" w:rsidR="00280CE6" w:rsidRDefault="00280CE6" w:rsidP="00280CE6">
      <w:pPr>
        <w:pStyle w:val="BodyText"/>
      </w:pPr>
      <w:r>
        <w:t xml:space="preserve">Like other social media websites, the </w:t>
      </w:r>
      <w:proofErr w:type="spellStart"/>
      <w:r>
        <w:t>SecurityBook</w:t>
      </w:r>
      <w:proofErr w:type="spellEnd"/>
      <w:r>
        <w:t xml:space="preserve"> app is built on the idea of sharing content, connecting with others, and getting involved with the community. It provides a platform that brings people together and lets them express their point of view. However, the main focus of </w:t>
      </w:r>
      <w:proofErr w:type="spellStart"/>
      <w:r>
        <w:t>SecurityBook</w:t>
      </w:r>
      <w:proofErr w:type="spellEnd"/>
      <w:r>
        <w:t xml:space="preserve"> app is to provide security and privacy to its users. Let’s say a user is looking for a way to stay connected to all his/her friends, family, and followers, but his/her main concern is to keep the companies from collecting confidential information such as location, interests, and preferences, and search history. </w:t>
      </w:r>
      <w:proofErr w:type="spellStart"/>
      <w:r>
        <w:t>SecurityBook</w:t>
      </w:r>
      <w:proofErr w:type="spellEnd"/>
      <w:r>
        <w:t xml:space="preserve"> would be a great choice as it provides this user the confidentiality that he/she is looking for, and it has all the main features that can be found in similar apps.</w:t>
      </w:r>
    </w:p>
    <w:p w14:paraId="1C033404" w14:textId="5A981775" w:rsidR="00071D78" w:rsidRDefault="00280CE6" w:rsidP="00280CE6">
      <w:pPr>
        <w:pStyle w:val="BodyText"/>
      </w:pPr>
      <w:r>
        <w:rPr>
          <w:noProof/>
        </w:rPr>
        <w:drawing>
          <wp:anchor distT="0" distB="0" distL="114300" distR="114300" simplePos="0" relativeHeight="251658240" behindDoc="1" locked="0" layoutInCell="1" allowOverlap="1" wp14:anchorId="688C7285" wp14:editId="0F179A84">
            <wp:simplePos x="0" y="0"/>
            <wp:positionH relativeFrom="column">
              <wp:posOffset>423545</wp:posOffset>
            </wp:positionH>
            <wp:positionV relativeFrom="paragraph">
              <wp:posOffset>688416</wp:posOffset>
            </wp:positionV>
            <wp:extent cx="4768850" cy="1873885"/>
            <wp:effectExtent l="0" t="0" r="0" b="5715"/>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768850" cy="1873885"/>
                    </a:xfrm>
                    <a:prstGeom prst="rect">
                      <a:avLst/>
                    </a:prstGeom>
                  </pic:spPr>
                </pic:pic>
              </a:graphicData>
            </a:graphic>
            <wp14:sizeRelH relativeFrom="page">
              <wp14:pctWidth>0</wp14:pctWidth>
            </wp14:sizeRelH>
            <wp14:sizeRelV relativeFrom="page">
              <wp14:pctHeight>0</wp14:pctHeight>
            </wp14:sizeRelV>
          </wp:anchor>
        </w:drawing>
      </w:r>
      <w:r>
        <w:t xml:space="preserve">When the users first enter, they get two options to choose how they would like to continue to the app. If it’s a first-time user, he/she can choose an option to register to the website. Once the registration process is complete the user will get a welcome message and proceed to the dashboard.  </w:t>
      </w:r>
    </w:p>
    <w:p w14:paraId="13B2E3EA" w14:textId="4042B7F5" w:rsidR="00071D78" w:rsidRPr="00485178" w:rsidRDefault="00071D78" w:rsidP="000D5949">
      <w:pPr>
        <w:pStyle w:val="BodyText"/>
      </w:pPr>
    </w:p>
    <w:p w14:paraId="687B314D" w14:textId="72101DA6" w:rsidR="000D5949" w:rsidRDefault="000D5949" w:rsidP="00914E60">
      <w:pPr>
        <w:pStyle w:val="BodyText"/>
      </w:pPr>
    </w:p>
    <w:p w14:paraId="6C23E19A" w14:textId="02B72AC2" w:rsidR="007C6DBE" w:rsidRDefault="007C6DBE" w:rsidP="00914E60">
      <w:pPr>
        <w:pStyle w:val="BodyText"/>
      </w:pPr>
    </w:p>
    <w:p w14:paraId="79FFAF49" w14:textId="7BE6A685" w:rsidR="007C6DBE" w:rsidRDefault="007C6DBE" w:rsidP="00914E60">
      <w:pPr>
        <w:pStyle w:val="BodyText"/>
      </w:pPr>
    </w:p>
    <w:p w14:paraId="1E518EAF" w14:textId="4652B9DB" w:rsidR="007C6DBE" w:rsidRDefault="007C6DBE" w:rsidP="00914E60">
      <w:pPr>
        <w:pStyle w:val="BodyText"/>
      </w:pPr>
    </w:p>
    <w:p w14:paraId="38D45224" w14:textId="17C8BB19" w:rsidR="007C6DBE" w:rsidRDefault="007C6DBE" w:rsidP="00914E60">
      <w:pPr>
        <w:pStyle w:val="BodyText"/>
      </w:pPr>
    </w:p>
    <w:p w14:paraId="0ABE6E86" w14:textId="77777777" w:rsidR="00280CE6" w:rsidRDefault="00280CE6" w:rsidP="00914E60">
      <w:pPr>
        <w:pStyle w:val="BodyText"/>
      </w:pPr>
    </w:p>
    <w:p w14:paraId="47126369" w14:textId="6C6638F8" w:rsidR="00AD5C72" w:rsidRDefault="00280CE6" w:rsidP="00914E60">
      <w:pPr>
        <w:pStyle w:val="BodyText"/>
      </w:pPr>
      <w:r>
        <w:rPr>
          <w:noProof/>
        </w:rPr>
        <w:drawing>
          <wp:anchor distT="0" distB="0" distL="114300" distR="114300" simplePos="0" relativeHeight="251659264" behindDoc="1" locked="0" layoutInCell="1" allowOverlap="1" wp14:anchorId="1312BBE3" wp14:editId="4160F4AD">
            <wp:simplePos x="0" y="0"/>
            <wp:positionH relativeFrom="column">
              <wp:posOffset>421005</wp:posOffset>
            </wp:positionH>
            <wp:positionV relativeFrom="paragraph">
              <wp:posOffset>419830</wp:posOffset>
            </wp:positionV>
            <wp:extent cx="4866005" cy="2550795"/>
            <wp:effectExtent l="0" t="0" r="0" b="1905"/>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866005" cy="2550795"/>
                    </a:xfrm>
                    <a:prstGeom prst="rect">
                      <a:avLst/>
                    </a:prstGeom>
                  </pic:spPr>
                </pic:pic>
              </a:graphicData>
            </a:graphic>
            <wp14:sizeRelH relativeFrom="page">
              <wp14:pctWidth>0</wp14:pctWidth>
            </wp14:sizeRelH>
            <wp14:sizeRelV relativeFrom="page">
              <wp14:pctHeight>0</wp14:pctHeight>
            </wp14:sizeRelV>
          </wp:anchor>
        </w:drawing>
      </w:r>
      <w:r w:rsidRPr="00280CE6">
        <w:t xml:space="preserve">The users can also choose to log in to the app where they can use SSO login or </w:t>
      </w:r>
      <w:proofErr w:type="spellStart"/>
      <w:r w:rsidRPr="00280CE6">
        <w:t>SecurityBook</w:t>
      </w:r>
      <w:proofErr w:type="spellEnd"/>
      <w:r w:rsidRPr="00280CE6">
        <w:t xml:space="preserve"> login. Once the users are in, they receive a welcome message and continue to the dashboard.</w:t>
      </w:r>
    </w:p>
    <w:p w14:paraId="6FDC42B3" w14:textId="4926B122" w:rsidR="00AD5C72" w:rsidRDefault="00AD5C72" w:rsidP="00914E60">
      <w:pPr>
        <w:pStyle w:val="BodyText"/>
      </w:pPr>
    </w:p>
    <w:p w14:paraId="1BB68992" w14:textId="074F0921" w:rsidR="007C6DBE" w:rsidRDefault="007C6DBE" w:rsidP="00914E60">
      <w:pPr>
        <w:pStyle w:val="BodyText"/>
      </w:pPr>
    </w:p>
    <w:p w14:paraId="565280C9" w14:textId="2287C64D" w:rsidR="007C6DBE" w:rsidRDefault="007C6DBE" w:rsidP="00914E60">
      <w:pPr>
        <w:pStyle w:val="BodyText"/>
      </w:pPr>
    </w:p>
    <w:p w14:paraId="2ADE406A" w14:textId="105079DF" w:rsidR="00AD5C72" w:rsidRDefault="00AD5C72" w:rsidP="00914E60">
      <w:pPr>
        <w:pStyle w:val="BodyText"/>
      </w:pPr>
    </w:p>
    <w:p w14:paraId="594F4D40" w14:textId="52537387" w:rsidR="00AD5C72" w:rsidRDefault="00AD5C72" w:rsidP="00914E60">
      <w:pPr>
        <w:pStyle w:val="BodyText"/>
      </w:pPr>
    </w:p>
    <w:p w14:paraId="6683F5BB" w14:textId="6F76F227" w:rsidR="00AD5C72" w:rsidRDefault="00AD5C72" w:rsidP="00914E60">
      <w:pPr>
        <w:pStyle w:val="BodyText"/>
      </w:pPr>
    </w:p>
    <w:p w14:paraId="4134BF99" w14:textId="1FA72D1F" w:rsidR="00AD5C72" w:rsidRDefault="00AD5C72" w:rsidP="00914E60">
      <w:pPr>
        <w:pStyle w:val="BodyText"/>
      </w:pPr>
    </w:p>
    <w:p w14:paraId="7C982E56" w14:textId="28F85E9C" w:rsidR="00485178" w:rsidRDefault="00485178" w:rsidP="00914E60">
      <w:pPr>
        <w:pStyle w:val="BodyText"/>
      </w:pPr>
    </w:p>
    <w:p w14:paraId="25329E9A" w14:textId="77777777" w:rsidR="00280CE6" w:rsidRDefault="00280CE6" w:rsidP="005C39D6">
      <w:pPr>
        <w:pStyle w:val="BodyText"/>
      </w:pPr>
    </w:p>
    <w:p w14:paraId="42340171" w14:textId="77777777" w:rsidR="00280CE6" w:rsidRDefault="00280CE6" w:rsidP="005C39D6">
      <w:pPr>
        <w:pStyle w:val="BodyText"/>
      </w:pPr>
    </w:p>
    <w:p w14:paraId="3CDF1056" w14:textId="65B7408B" w:rsidR="00280CE6" w:rsidRDefault="00280CE6" w:rsidP="005C39D6">
      <w:pPr>
        <w:pStyle w:val="BodyText"/>
      </w:pPr>
      <w:r>
        <w:rPr>
          <w:noProof/>
        </w:rPr>
        <w:drawing>
          <wp:anchor distT="0" distB="0" distL="114300" distR="114300" simplePos="0" relativeHeight="251660288" behindDoc="1" locked="0" layoutInCell="1" allowOverlap="1" wp14:anchorId="59330413" wp14:editId="4B2FA490">
            <wp:simplePos x="0" y="0"/>
            <wp:positionH relativeFrom="column">
              <wp:posOffset>-33020</wp:posOffset>
            </wp:positionH>
            <wp:positionV relativeFrom="paragraph">
              <wp:posOffset>1513556</wp:posOffset>
            </wp:positionV>
            <wp:extent cx="5486400" cy="6551930"/>
            <wp:effectExtent l="0" t="0" r="0" b="127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486400" cy="6551930"/>
                    </a:xfrm>
                    <a:prstGeom prst="rect">
                      <a:avLst/>
                    </a:prstGeom>
                  </pic:spPr>
                </pic:pic>
              </a:graphicData>
            </a:graphic>
            <wp14:sizeRelH relativeFrom="page">
              <wp14:pctWidth>0</wp14:pctWidth>
            </wp14:sizeRelH>
            <wp14:sizeRelV relativeFrom="page">
              <wp14:pctHeight>0</wp14:pctHeight>
            </wp14:sizeRelV>
          </wp:anchor>
        </w:drawing>
      </w:r>
      <w:r w:rsidRPr="00280CE6">
        <w:t>On the dashboard, the users see the posts of the people they follow, and from there they can like, comment, and share the content.  There is a search bar that allows searching for other users by their name or a username, and posts by using a keyword. The users can follow anyone on the app as well as unfollow someone from their following list. On their main page, the users can share their pictures, videos as well as written posts. The app also allows its users to create groups or join an existing group where they can send messages as well as attach different files. Once the user is done using the app, he/she can exit at any moment by clicking on the Logout button.</w:t>
      </w:r>
    </w:p>
    <w:p w14:paraId="58E8ADD5" w14:textId="75B020DC" w:rsidR="00AD5C72" w:rsidRDefault="00AD5C72" w:rsidP="005C39D6">
      <w:pPr>
        <w:pStyle w:val="BodyText"/>
      </w:pPr>
    </w:p>
    <w:p w14:paraId="4D4F6A5B" w14:textId="1CCA8202" w:rsidR="00AD5C72" w:rsidRDefault="00AD5C72" w:rsidP="005C39D6">
      <w:pPr>
        <w:pStyle w:val="BodyText"/>
      </w:pPr>
    </w:p>
    <w:p w14:paraId="4B57204C" w14:textId="79B48CDF" w:rsidR="00AD5C72" w:rsidRDefault="00AD5C72" w:rsidP="005C39D6">
      <w:pPr>
        <w:pStyle w:val="BodyText"/>
      </w:pPr>
    </w:p>
    <w:p w14:paraId="23E62185" w14:textId="1124E67E" w:rsidR="00AD5C72" w:rsidRDefault="00AD5C72" w:rsidP="005C39D6">
      <w:pPr>
        <w:pStyle w:val="BodyText"/>
      </w:pPr>
    </w:p>
    <w:p w14:paraId="5B007E76" w14:textId="474DC94B" w:rsidR="007C6FD1" w:rsidRDefault="007C6FD1" w:rsidP="005C39D6">
      <w:pPr>
        <w:pStyle w:val="BodyText"/>
      </w:pPr>
    </w:p>
    <w:p w14:paraId="5208CE35" w14:textId="18491B9E" w:rsidR="007C6FD1" w:rsidRDefault="007C6FD1" w:rsidP="005C39D6">
      <w:pPr>
        <w:pStyle w:val="BodyText"/>
      </w:pPr>
    </w:p>
    <w:p w14:paraId="22FC44AD" w14:textId="3AAF2427" w:rsidR="007C6FD1" w:rsidRDefault="007C6FD1" w:rsidP="005C39D6">
      <w:pPr>
        <w:pStyle w:val="BodyText"/>
      </w:pPr>
    </w:p>
    <w:p w14:paraId="2A5CB554" w14:textId="7AE56D75" w:rsidR="007C6FD1" w:rsidRDefault="007C6FD1" w:rsidP="005C39D6">
      <w:pPr>
        <w:pStyle w:val="BodyText"/>
      </w:pPr>
    </w:p>
    <w:p w14:paraId="77B13541" w14:textId="3126EF00" w:rsidR="007C6FD1" w:rsidRDefault="007C6FD1" w:rsidP="005C39D6">
      <w:pPr>
        <w:pStyle w:val="BodyText"/>
      </w:pPr>
    </w:p>
    <w:p w14:paraId="2CF3FBE9" w14:textId="2713EE04" w:rsidR="007C6FD1" w:rsidRDefault="007C6FD1" w:rsidP="005C39D6">
      <w:pPr>
        <w:pStyle w:val="BodyText"/>
      </w:pPr>
    </w:p>
    <w:p w14:paraId="429ED729" w14:textId="62B11337" w:rsidR="007C6FD1" w:rsidRDefault="007C6FD1" w:rsidP="005C39D6">
      <w:pPr>
        <w:pStyle w:val="BodyText"/>
      </w:pPr>
    </w:p>
    <w:p w14:paraId="3E3AFE38" w14:textId="51EA8332" w:rsidR="007C6FD1" w:rsidRDefault="007C6FD1" w:rsidP="005C39D6">
      <w:pPr>
        <w:pStyle w:val="BodyText"/>
      </w:pPr>
    </w:p>
    <w:p w14:paraId="06C25AA3" w14:textId="691BC427" w:rsidR="007C6FD1" w:rsidRDefault="007C6FD1" w:rsidP="005C39D6">
      <w:pPr>
        <w:pStyle w:val="BodyText"/>
      </w:pPr>
    </w:p>
    <w:p w14:paraId="6940FB0F" w14:textId="78152BAD" w:rsidR="007C6FD1" w:rsidRDefault="007C6FD1" w:rsidP="005C39D6">
      <w:pPr>
        <w:pStyle w:val="BodyText"/>
      </w:pPr>
    </w:p>
    <w:p w14:paraId="1460D9B9" w14:textId="628D52C4" w:rsidR="007C6FD1" w:rsidRDefault="007C6FD1" w:rsidP="005C39D6">
      <w:pPr>
        <w:pStyle w:val="BodyText"/>
      </w:pPr>
    </w:p>
    <w:p w14:paraId="62AD0AC2" w14:textId="074DF5CC" w:rsidR="007C6FD1" w:rsidRDefault="007C6FD1" w:rsidP="005C39D6">
      <w:pPr>
        <w:pStyle w:val="BodyText"/>
      </w:pPr>
    </w:p>
    <w:p w14:paraId="6574AA3F" w14:textId="3F02BA2E" w:rsidR="007C6FD1" w:rsidRDefault="007C6FD1" w:rsidP="005C39D6">
      <w:pPr>
        <w:pStyle w:val="BodyText"/>
      </w:pPr>
    </w:p>
    <w:p w14:paraId="6563DEAF" w14:textId="38F03894" w:rsidR="007C6FD1" w:rsidRDefault="007C6FD1" w:rsidP="005C39D6">
      <w:pPr>
        <w:pStyle w:val="BodyText"/>
      </w:pPr>
    </w:p>
    <w:p w14:paraId="3F41943B" w14:textId="51E06563" w:rsidR="007C6FD1" w:rsidRDefault="007C6FD1" w:rsidP="005C39D6">
      <w:pPr>
        <w:pStyle w:val="BodyText"/>
      </w:pPr>
    </w:p>
    <w:p w14:paraId="289E6B85" w14:textId="608F9E03" w:rsidR="007C6FD1" w:rsidRDefault="007C6FD1" w:rsidP="005C39D6">
      <w:pPr>
        <w:pStyle w:val="BodyText"/>
      </w:pPr>
    </w:p>
    <w:p w14:paraId="00ADCAFC" w14:textId="2650DC9F" w:rsidR="007C6FD1" w:rsidRDefault="007C6FD1" w:rsidP="005C39D6">
      <w:pPr>
        <w:pStyle w:val="BodyText"/>
      </w:pPr>
    </w:p>
    <w:p w14:paraId="072C86A6" w14:textId="523646D6" w:rsidR="007C6FD1" w:rsidRDefault="007C6FD1" w:rsidP="005C39D6">
      <w:pPr>
        <w:pStyle w:val="BodyText"/>
      </w:pPr>
    </w:p>
    <w:p w14:paraId="07486E9A" w14:textId="00C7C67E" w:rsidR="007C6FD1" w:rsidRDefault="007C6FD1" w:rsidP="005C39D6">
      <w:pPr>
        <w:pStyle w:val="BodyText"/>
      </w:pPr>
    </w:p>
    <w:p w14:paraId="0B167A43" w14:textId="785D0F70" w:rsidR="007C6FD1" w:rsidRDefault="007C6FD1" w:rsidP="005C39D6">
      <w:pPr>
        <w:pStyle w:val="BodyText"/>
      </w:pPr>
    </w:p>
    <w:p w14:paraId="252642BF" w14:textId="77777777" w:rsidR="007C6FD1" w:rsidRDefault="007C6FD1" w:rsidP="005C39D6">
      <w:pPr>
        <w:pStyle w:val="BodyText"/>
      </w:pPr>
    </w:p>
    <w:p w14:paraId="08902E85" w14:textId="4DB15D25" w:rsidR="00AD5C72" w:rsidRDefault="00AD5C72" w:rsidP="005C39D6">
      <w:pPr>
        <w:pStyle w:val="BodyText"/>
      </w:pPr>
    </w:p>
    <w:p w14:paraId="284F260A" w14:textId="7F73200D" w:rsidR="007C6FD1" w:rsidRDefault="007C6FD1" w:rsidP="005C39D6">
      <w:pPr>
        <w:pStyle w:val="BodyText"/>
      </w:pPr>
    </w:p>
    <w:p w14:paraId="7EA18B6E" w14:textId="166EECC8" w:rsidR="007C6FD1" w:rsidRDefault="007C6FD1" w:rsidP="005C39D6">
      <w:pPr>
        <w:pStyle w:val="BodyText"/>
      </w:pPr>
    </w:p>
    <w:p w14:paraId="387E64D6" w14:textId="63EF37B6" w:rsidR="007C6FD1" w:rsidRDefault="007C6FD1" w:rsidP="005C39D6">
      <w:pPr>
        <w:pStyle w:val="BodyText"/>
      </w:pPr>
    </w:p>
    <w:p w14:paraId="6B393661" w14:textId="0CE80B59" w:rsidR="007C6FD1" w:rsidRDefault="007C6FD1" w:rsidP="005C39D6">
      <w:pPr>
        <w:pStyle w:val="BodyText"/>
      </w:pPr>
    </w:p>
    <w:p w14:paraId="3D07FC38" w14:textId="7663D498" w:rsidR="007C6FD1" w:rsidRDefault="007C6FD1" w:rsidP="005C39D6">
      <w:pPr>
        <w:pStyle w:val="BodyText"/>
      </w:pPr>
    </w:p>
    <w:p w14:paraId="512934BD" w14:textId="3D6C6F8A" w:rsidR="00937FC5" w:rsidRDefault="00937FC5" w:rsidP="008D49E8">
      <w:pPr>
        <w:pStyle w:val="Heading3"/>
        <w:numPr>
          <w:ilvl w:val="0"/>
          <w:numId w:val="28"/>
        </w:numPr>
      </w:pPr>
      <w:r>
        <w:t>Data Definition</w:t>
      </w:r>
    </w:p>
    <w:p w14:paraId="6EDFCCC4" w14:textId="13B62944" w:rsidR="007C6FD1" w:rsidRDefault="00937FC5" w:rsidP="005C39D6">
      <w:pPr>
        <w:pStyle w:val="BodyText"/>
      </w:pPr>
      <w:r w:rsidRPr="00937FC5">
        <w:t>This section</w:t>
      </w:r>
      <w:r>
        <w:t xml:space="preserve"> </w:t>
      </w:r>
      <w:r w:rsidRPr="00937FC5">
        <w:t>serves as the “dictionary” of your document. It defines</w:t>
      </w:r>
      <w:r>
        <w:t xml:space="preserve"> </w:t>
      </w:r>
      <w:r w:rsidRPr="00937FC5">
        <w:t>main</w:t>
      </w:r>
      <w:r>
        <w:t xml:space="preserve"> </w:t>
      </w:r>
      <w:r w:rsidRPr="00937FC5">
        <w:t>terms, data structures and “items” or “entities” at high or logical (not implementation) level</w:t>
      </w:r>
      <w:r>
        <w:t xml:space="preserve"> </w:t>
      </w:r>
      <w:r w:rsidRPr="00937FC5">
        <w:t>(e.g. name, meaning, usage, and NOT how the data is stored in memory) so it is easier to refer  to  them  in  the  document.  Focus on key terms (main  data  elements,  actors, types of users etc.) specific for your</w:t>
      </w:r>
      <w:r>
        <w:t xml:space="preserve"> </w:t>
      </w:r>
      <w:r w:rsidRPr="00937FC5">
        <w:t>application and not on general well know terms. These   terms   and   their   names must be used  consistently</w:t>
      </w:r>
      <w:r>
        <w:t xml:space="preserve"> </w:t>
      </w:r>
      <w:r w:rsidRPr="00937FC5">
        <w:t>from   then   on   in   all documents,  user  interface,  in  naming  software</w:t>
      </w:r>
      <w:r>
        <w:t xml:space="preserve"> </w:t>
      </w:r>
      <w:r w:rsidRPr="00937FC5">
        <w:t>components  and  database  elements etc. In later</w:t>
      </w:r>
      <w:r>
        <w:t xml:space="preserve"> </w:t>
      </w:r>
      <w:r w:rsidRPr="00937FC5">
        <w:t>milestones,</w:t>
      </w:r>
      <w:r>
        <w:t xml:space="preserve"> </w:t>
      </w:r>
      <w:r w:rsidRPr="00937FC5">
        <w:t>you will add more implementation details for each item. You will later expand this section with more details.</w:t>
      </w:r>
    </w:p>
    <w:p w14:paraId="6B3660F7" w14:textId="34961654" w:rsidR="00937FC5" w:rsidRDefault="00937FC5" w:rsidP="00937FC5">
      <w:pPr>
        <w:pStyle w:val="ListParagraph"/>
        <w:numPr>
          <w:ilvl w:val="0"/>
          <w:numId w:val="25"/>
        </w:numPr>
        <w:spacing w:line="276" w:lineRule="auto"/>
      </w:pPr>
      <w:r>
        <w:rPr>
          <w:u w:val="single"/>
        </w:rPr>
        <w:t>Users</w:t>
      </w:r>
      <w:r>
        <w:t xml:space="preserve"> – users of the application, anyone who has direct interaction </w:t>
      </w:r>
      <w:r w:rsidR="009E4AEE">
        <w:t>with</w:t>
      </w:r>
      <w:r>
        <w:t xml:space="preserve"> the application</w:t>
      </w:r>
    </w:p>
    <w:p w14:paraId="6E6641DC" w14:textId="3CF8C880" w:rsidR="00937FC5" w:rsidRPr="00364A2C" w:rsidRDefault="00937FC5" w:rsidP="00937FC5">
      <w:pPr>
        <w:pStyle w:val="ListParagraph"/>
        <w:numPr>
          <w:ilvl w:val="0"/>
          <w:numId w:val="25"/>
        </w:numPr>
        <w:spacing w:line="276" w:lineRule="auto"/>
      </w:pPr>
      <w:r>
        <w:rPr>
          <w:u w:val="single"/>
        </w:rPr>
        <w:t xml:space="preserve">App </w:t>
      </w:r>
      <w:r>
        <w:t xml:space="preserve">– </w:t>
      </w:r>
      <w:proofErr w:type="spellStart"/>
      <w:r>
        <w:t>SecurityBook</w:t>
      </w:r>
      <w:proofErr w:type="spellEnd"/>
      <w:r>
        <w:t xml:space="preserve"> web system</w:t>
      </w:r>
    </w:p>
    <w:p w14:paraId="245F2D63" w14:textId="77777777" w:rsidR="00AD5C72" w:rsidRDefault="00AD5C72" w:rsidP="005C39D6">
      <w:pPr>
        <w:pStyle w:val="BodyText"/>
      </w:pPr>
    </w:p>
    <w:p w14:paraId="330A2518" w14:textId="2DC75BAF" w:rsidR="00B0217B" w:rsidRPr="00686BB1" w:rsidRDefault="00B0217B" w:rsidP="009E2860">
      <w:pPr>
        <w:pStyle w:val="BodyText"/>
      </w:pPr>
    </w:p>
    <w:sectPr w:rsidR="00B0217B" w:rsidRPr="00686BB1" w:rsidSect="00280CE6">
      <w:footerReference w:type="default" r:id="rId11"/>
      <w:pgSz w:w="12240" w:h="15840"/>
      <w:pgMar w:top="324" w:right="1800" w:bottom="1125"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25AC0" w14:textId="77777777" w:rsidR="00B6765E" w:rsidRDefault="00B6765E" w:rsidP="0032781B">
      <w:r>
        <w:separator/>
      </w:r>
    </w:p>
  </w:endnote>
  <w:endnote w:type="continuationSeparator" w:id="0">
    <w:p w14:paraId="7E035DEA" w14:textId="77777777" w:rsidR="00B6765E" w:rsidRDefault="00B6765E"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FF7AD" w14:textId="77777777" w:rsidR="00B6765E" w:rsidRDefault="00B6765E" w:rsidP="0032781B">
      <w:r>
        <w:separator/>
      </w:r>
    </w:p>
  </w:footnote>
  <w:footnote w:type="continuationSeparator" w:id="0">
    <w:p w14:paraId="6D6AA8FD" w14:textId="77777777" w:rsidR="00B6765E" w:rsidRDefault="00B6765E"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3FF0B23"/>
    <w:multiLevelType w:val="hybridMultilevel"/>
    <w:tmpl w:val="5EF0AB10"/>
    <w:lvl w:ilvl="0" w:tplc="A1549D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D27011"/>
    <w:multiLevelType w:val="hybridMultilevel"/>
    <w:tmpl w:val="A53EB6F6"/>
    <w:lvl w:ilvl="0" w:tplc="D64EFBB2">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E10FB"/>
    <w:multiLevelType w:val="hybridMultilevel"/>
    <w:tmpl w:val="F7F4FAB2"/>
    <w:lvl w:ilvl="0" w:tplc="DCBCB8B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CEA6AB2"/>
    <w:multiLevelType w:val="hybridMultilevel"/>
    <w:tmpl w:val="C590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2"/>
  </w:num>
  <w:num w:numId="5">
    <w:abstractNumId w:val="25"/>
  </w:num>
  <w:num w:numId="6">
    <w:abstractNumId w:val="9"/>
  </w:num>
  <w:num w:numId="7">
    <w:abstractNumId w:val="11"/>
  </w:num>
  <w:num w:numId="8">
    <w:abstractNumId w:val="5"/>
  </w:num>
  <w:num w:numId="9">
    <w:abstractNumId w:val="21"/>
  </w:num>
  <w:num w:numId="10">
    <w:abstractNumId w:val="18"/>
  </w:num>
  <w:num w:numId="11">
    <w:abstractNumId w:val="7"/>
  </w:num>
  <w:num w:numId="12">
    <w:abstractNumId w:val="6"/>
  </w:num>
  <w:num w:numId="13">
    <w:abstractNumId w:val="0"/>
  </w:num>
  <w:num w:numId="14">
    <w:abstractNumId w:val="10"/>
  </w:num>
  <w:num w:numId="15">
    <w:abstractNumId w:val="24"/>
  </w:num>
  <w:num w:numId="16">
    <w:abstractNumId w:val="2"/>
  </w:num>
  <w:num w:numId="17">
    <w:abstractNumId w:val="14"/>
  </w:num>
  <w:num w:numId="18">
    <w:abstractNumId w:val="16"/>
  </w:num>
  <w:num w:numId="19">
    <w:abstractNumId w:val="3"/>
  </w:num>
  <w:num w:numId="20">
    <w:abstractNumId w:val="4"/>
  </w:num>
  <w:num w:numId="21">
    <w:abstractNumId w:val="20"/>
  </w:num>
  <w:num w:numId="22">
    <w:abstractNumId w:val="13"/>
  </w:num>
  <w:num w:numId="23">
    <w:abstractNumId w:val="23"/>
  </w:num>
  <w:num w:numId="24">
    <w:abstractNumId w:val="15"/>
    <w:lvlOverride w:ilvl="0">
      <w:startOverride w:val="3"/>
    </w:lvlOverride>
  </w:num>
  <w:num w:numId="25">
    <w:abstractNumId w:val="26"/>
  </w:num>
  <w:num w:numId="26">
    <w:abstractNumId w:val="8"/>
  </w:num>
  <w:num w:numId="27">
    <w:abstractNumId w:val="1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25958"/>
    <w:rsid w:val="000566FE"/>
    <w:rsid w:val="00071D78"/>
    <w:rsid w:val="00077FD2"/>
    <w:rsid w:val="000D5949"/>
    <w:rsid w:val="00126A51"/>
    <w:rsid w:val="0015057E"/>
    <w:rsid w:val="00151FF9"/>
    <w:rsid w:val="0016505C"/>
    <w:rsid w:val="00167535"/>
    <w:rsid w:val="0017167D"/>
    <w:rsid w:val="001E03E3"/>
    <w:rsid w:val="001E4ACC"/>
    <w:rsid w:val="001E74E2"/>
    <w:rsid w:val="00203310"/>
    <w:rsid w:val="002330BB"/>
    <w:rsid w:val="0024641C"/>
    <w:rsid w:val="002602BD"/>
    <w:rsid w:val="002654D1"/>
    <w:rsid w:val="00280CE6"/>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485178"/>
    <w:rsid w:val="004E5215"/>
    <w:rsid w:val="004F7C5A"/>
    <w:rsid w:val="00536AC2"/>
    <w:rsid w:val="005864EF"/>
    <w:rsid w:val="005A141D"/>
    <w:rsid w:val="005B048A"/>
    <w:rsid w:val="005B164A"/>
    <w:rsid w:val="005C39D6"/>
    <w:rsid w:val="00607719"/>
    <w:rsid w:val="0065405B"/>
    <w:rsid w:val="0068571F"/>
    <w:rsid w:val="00686BB1"/>
    <w:rsid w:val="006B0BBF"/>
    <w:rsid w:val="006F3476"/>
    <w:rsid w:val="00732AC0"/>
    <w:rsid w:val="0075592D"/>
    <w:rsid w:val="00765E76"/>
    <w:rsid w:val="00765EA3"/>
    <w:rsid w:val="0079738E"/>
    <w:rsid w:val="007A7778"/>
    <w:rsid w:val="007C6DBE"/>
    <w:rsid w:val="007C6FD1"/>
    <w:rsid w:val="007E1BA6"/>
    <w:rsid w:val="00801D8E"/>
    <w:rsid w:val="008D49E8"/>
    <w:rsid w:val="009025EC"/>
    <w:rsid w:val="00905099"/>
    <w:rsid w:val="00914E60"/>
    <w:rsid w:val="009330D3"/>
    <w:rsid w:val="00937FC5"/>
    <w:rsid w:val="009E2860"/>
    <w:rsid w:val="009E4AEE"/>
    <w:rsid w:val="00A01BE4"/>
    <w:rsid w:val="00A12299"/>
    <w:rsid w:val="00A5443D"/>
    <w:rsid w:val="00A54BA8"/>
    <w:rsid w:val="00A82367"/>
    <w:rsid w:val="00AD5C72"/>
    <w:rsid w:val="00AF0FA2"/>
    <w:rsid w:val="00B0134A"/>
    <w:rsid w:val="00B0217B"/>
    <w:rsid w:val="00B6765E"/>
    <w:rsid w:val="00B84ACF"/>
    <w:rsid w:val="00B92185"/>
    <w:rsid w:val="00BB6FE2"/>
    <w:rsid w:val="00BC11CC"/>
    <w:rsid w:val="00BC19A7"/>
    <w:rsid w:val="00BF5134"/>
    <w:rsid w:val="00C113B7"/>
    <w:rsid w:val="00C27EFB"/>
    <w:rsid w:val="00C674FC"/>
    <w:rsid w:val="00C80B57"/>
    <w:rsid w:val="00CB49B6"/>
    <w:rsid w:val="00CF1CFD"/>
    <w:rsid w:val="00D047F9"/>
    <w:rsid w:val="00D73B42"/>
    <w:rsid w:val="00D81ABD"/>
    <w:rsid w:val="00D8789B"/>
    <w:rsid w:val="00D93188"/>
    <w:rsid w:val="00DC7CCB"/>
    <w:rsid w:val="00DD1738"/>
    <w:rsid w:val="00DE15A7"/>
    <w:rsid w:val="00E16BC3"/>
    <w:rsid w:val="00E302F6"/>
    <w:rsid w:val="00EA18A8"/>
    <w:rsid w:val="00EA2C18"/>
    <w:rsid w:val="00EE2159"/>
    <w:rsid w:val="00EF5AE9"/>
    <w:rsid w:val="00F03972"/>
    <w:rsid w:val="00F07E42"/>
    <w:rsid w:val="00F16693"/>
    <w:rsid w:val="00FB2A21"/>
    <w:rsid w:val="00FC15C3"/>
    <w:rsid w:val="00FC758A"/>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53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3446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Mahri Almazova</cp:lastModifiedBy>
  <cp:revision>69</cp:revision>
  <dcterms:created xsi:type="dcterms:W3CDTF">2013-09-09T02:12:00Z</dcterms:created>
  <dcterms:modified xsi:type="dcterms:W3CDTF">2021-02-16T16:16:00Z</dcterms:modified>
  <cp:category>CEN 5035, teaching</cp:category>
</cp:coreProperties>
</file>