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val="en-IE"/>
          <w14:ligatures w14:val="standardContextual"/>
        </w:rPr>
        <w:id w:val="1757014435"/>
        <w:docPartObj>
          <w:docPartGallery w:val="Table of Contents"/>
          <w:docPartUnique/>
        </w:docPartObj>
      </w:sdtPr>
      <w:sdtEndPr>
        <w:rPr>
          <w:b/>
          <w:bCs/>
          <w:noProof/>
        </w:rPr>
      </w:sdtEndPr>
      <w:sdtContent>
        <w:p w14:paraId="26EDAF77" w14:textId="242515A8" w:rsidR="0040026E" w:rsidRDefault="0040026E">
          <w:pPr>
            <w:pStyle w:val="TOCHeading"/>
          </w:pPr>
          <w:r>
            <w:t>Contents</w:t>
          </w:r>
        </w:p>
        <w:p w14:paraId="142EEA9F" w14:textId="383D3F41" w:rsidR="008A7BD7" w:rsidRDefault="0040026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79661599" w:history="1">
            <w:r w:rsidR="008A7BD7" w:rsidRPr="00CE6F48">
              <w:rPr>
                <w:rStyle w:val="Hyperlink"/>
                <w:noProof/>
              </w:rPr>
              <w:t>Introduction</w:t>
            </w:r>
            <w:r w:rsidR="008A7BD7">
              <w:rPr>
                <w:noProof/>
                <w:webHidden/>
              </w:rPr>
              <w:tab/>
            </w:r>
            <w:r w:rsidR="008A7BD7">
              <w:rPr>
                <w:noProof/>
                <w:webHidden/>
              </w:rPr>
              <w:fldChar w:fldCharType="begin"/>
            </w:r>
            <w:r w:rsidR="008A7BD7">
              <w:rPr>
                <w:noProof/>
                <w:webHidden/>
              </w:rPr>
              <w:instrText xml:space="preserve"> PAGEREF _Toc179661599 \h </w:instrText>
            </w:r>
            <w:r w:rsidR="008A7BD7">
              <w:rPr>
                <w:noProof/>
                <w:webHidden/>
              </w:rPr>
            </w:r>
            <w:r w:rsidR="008A7BD7">
              <w:rPr>
                <w:noProof/>
                <w:webHidden/>
              </w:rPr>
              <w:fldChar w:fldCharType="separate"/>
            </w:r>
            <w:r w:rsidR="008A7BD7">
              <w:rPr>
                <w:noProof/>
                <w:webHidden/>
              </w:rPr>
              <w:t>2</w:t>
            </w:r>
            <w:r w:rsidR="008A7BD7">
              <w:rPr>
                <w:noProof/>
                <w:webHidden/>
              </w:rPr>
              <w:fldChar w:fldCharType="end"/>
            </w:r>
          </w:hyperlink>
        </w:p>
        <w:p w14:paraId="66EB8231" w14:textId="3A1878DC" w:rsidR="008A7BD7" w:rsidRDefault="008A7BD7">
          <w:pPr>
            <w:pStyle w:val="TOC1"/>
            <w:tabs>
              <w:tab w:val="right" w:leader="dot" w:pos="9016"/>
            </w:tabs>
            <w:rPr>
              <w:rFonts w:eastAsiaTheme="minorEastAsia"/>
              <w:noProof/>
              <w:lang w:eastAsia="en-IE"/>
            </w:rPr>
          </w:pPr>
          <w:hyperlink w:anchor="_Toc179661600" w:history="1">
            <w:r w:rsidRPr="00CE6F48">
              <w:rPr>
                <w:rStyle w:val="Hyperlink"/>
                <w:noProof/>
              </w:rPr>
              <w:t>Functional Summary</w:t>
            </w:r>
            <w:r>
              <w:rPr>
                <w:noProof/>
                <w:webHidden/>
              </w:rPr>
              <w:tab/>
            </w:r>
            <w:r>
              <w:rPr>
                <w:noProof/>
                <w:webHidden/>
              </w:rPr>
              <w:fldChar w:fldCharType="begin"/>
            </w:r>
            <w:r>
              <w:rPr>
                <w:noProof/>
                <w:webHidden/>
              </w:rPr>
              <w:instrText xml:space="preserve"> PAGEREF _Toc179661600 \h </w:instrText>
            </w:r>
            <w:r>
              <w:rPr>
                <w:noProof/>
                <w:webHidden/>
              </w:rPr>
            </w:r>
            <w:r>
              <w:rPr>
                <w:noProof/>
                <w:webHidden/>
              </w:rPr>
              <w:fldChar w:fldCharType="separate"/>
            </w:r>
            <w:r>
              <w:rPr>
                <w:noProof/>
                <w:webHidden/>
              </w:rPr>
              <w:t>3</w:t>
            </w:r>
            <w:r>
              <w:rPr>
                <w:noProof/>
                <w:webHidden/>
              </w:rPr>
              <w:fldChar w:fldCharType="end"/>
            </w:r>
          </w:hyperlink>
        </w:p>
        <w:p w14:paraId="73EE86FC" w14:textId="3D811F76" w:rsidR="008A7BD7" w:rsidRDefault="008A7BD7">
          <w:pPr>
            <w:pStyle w:val="TOC1"/>
            <w:tabs>
              <w:tab w:val="right" w:leader="dot" w:pos="9016"/>
            </w:tabs>
            <w:rPr>
              <w:rFonts w:eastAsiaTheme="minorEastAsia"/>
              <w:noProof/>
              <w:lang w:eastAsia="en-IE"/>
            </w:rPr>
          </w:pPr>
          <w:hyperlink w:anchor="_Toc179661601" w:history="1">
            <w:r w:rsidRPr="00CE6F48">
              <w:rPr>
                <w:rStyle w:val="Hyperlink"/>
                <w:noProof/>
              </w:rPr>
              <w:t>Assumptions</w:t>
            </w:r>
            <w:r>
              <w:rPr>
                <w:noProof/>
                <w:webHidden/>
              </w:rPr>
              <w:tab/>
            </w:r>
            <w:r>
              <w:rPr>
                <w:noProof/>
                <w:webHidden/>
              </w:rPr>
              <w:fldChar w:fldCharType="begin"/>
            </w:r>
            <w:r>
              <w:rPr>
                <w:noProof/>
                <w:webHidden/>
              </w:rPr>
              <w:instrText xml:space="preserve"> PAGEREF _Toc179661601 \h </w:instrText>
            </w:r>
            <w:r>
              <w:rPr>
                <w:noProof/>
                <w:webHidden/>
              </w:rPr>
            </w:r>
            <w:r>
              <w:rPr>
                <w:noProof/>
                <w:webHidden/>
              </w:rPr>
              <w:fldChar w:fldCharType="separate"/>
            </w:r>
            <w:r>
              <w:rPr>
                <w:noProof/>
                <w:webHidden/>
              </w:rPr>
              <w:t>4</w:t>
            </w:r>
            <w:r>
              <w:rPr>
                <w:noProof/>
                <w:webHidden/>
              </w:rPr>
              <w:fldChar w:fldCharType="end"/>
            </w:r>
          </w:hyperlink>
        </w:p>
        <w:p w14:paraId="20BD750C" w14:textId="764EA15A" w:rsidR="008A7BD7" w:rsidRDefault="008A7BD7">
          <w:pPr>
            <w:pStyle w:val="TOC1"/>
            <w:tabs>
              <w:tab w:val="right" w:leader="dot" w:pos="9016"/>
            </w:tabs>
            <w:rPr>
              <w:rFonts w:eastAsiaTheme="minorEastAsia"/>
              <w:noProof/>
              <w:lang w:eastAsia="en-IE"/>
            </w:rPr>
          </w:pPr>
          <w:hyperlink w:anchor="_Toc179661602" w:history="1">
            <w:r w:rsidRPr="00CE6F48">
              <w:rPr>
                <w:rStyle w:val="Hyperlink"/>
                <w:noProof/>
              </w:rPr>
              <w:t>Functional Requirements</w:t>
            </w:r>
            <w:r>
              <w:rPr>
                <w:noProof/>
                <w:webHidden/>
              </w:rPr>
              <w:tab/>
            </w:r>
            <w:r>
              <w:rPr>
                <w:noProof/>
                <w:webHidden/>
              </w:rPr>
              <w:fldChar w:fldCharType="begin"/>
            </w:r>
            <w:r>
              <w:rPr>
                <w:noProof/>
                <w:webHidden/>
              </w:rPr>
              <w:instrText xml:space="preserve"> PAGEREF _Toc179661602 \h </w:instrText>
            </w:r>
            <w:r>
              <w:rPr>
                <w:noProof/>
                <w:webHidden/>
              </w:rPr>
            </w:r>
            <w:r>
              <w:rPr>
                <w:noProof/>
                <w:webHidden/>
              </w:rPr>
              <w:fldChar w:fldCharType="separate"/>
            </w:r>
            <w:r>
              <w:rPr>
                <w:noProof/>
                <w:webHidden/>
              </w:rPr>
              <w:t>5</w:t>
            </w:r>
            <w:r>
              <w:rPr>
                <w:noProof/>
                <w:webHidden/>
              </w:rPr>
              <w:fldChar w:fldCharType="end"/>
            </w:r>
          </w:hyperlink>
        </w:p>
        <w:p w14:paraId="07714224" w14:textId="1F401ECF" w:rsidR="0040026E" w:rsidRDefault="0040026E">
          <w:r>
            <w:rPr>
              <w:b/>
              <w:bCs/>
              <w:noProof/>
            </w:rPr>
            <w:fldChar w:fldCharType="end"/>
          </w:r>
        </w:p>
      </w:sdtContent>
    </w:sdt>
    <w:p w14:paraId="1A745732" w14:textId="6965EAC9" w:rsidR="0040026E" w:rsidRDefault="0040026E"/>
    <w:p w14:paraId="05ED1862" w14:textId="77777777" w:rsidR="0040026E" w:rsidRDefault="0040026E">
      <w:r>
        <w:br w:type="page"/>
      </w:r>
    </w:p>
    <w:p w14:paraId="78D00793" w14:textId="77777777" w:rsidR="00105296" w:rsidRDefault="0040026E" w:rsidP="00105296">
      <w:pPr>
        <w:pStyle w:val="Heading1"/>
      </w:pPr>
      <w:bookmarkStart w:id="0" w:name="_Toc179661599"/>
      <w:r>
        <w:lastRenderedPageBreak/>
        <w:t>Introduction</w:t>
      </w:r>
      <w:bookmarkEnd w:id="0"/>
      <w:r w:rsidR="00105296">
        <w:t xml:space="preserve"> </w:t>
      </w:r>
    </w:p>
    <w:p w14:paraId="385D7D0E" w14:textId="3354225B" w:rsidR="00620802" w:rsidRDefault="00837BF1" w:rsidP="00620802">
      <w:pPr>
        <w:rPr>
          <w:rFonts w:ascii="Calibri" w:hAnsi="Calibri" w:cs="Calibri"/>
        </w:rPr>
      </w:pPr>
      <w:r w:rsidRPr="00620802">
        <w:rPr>
          <w:rFonts w:ascii="Calibri" w:hAnsi="Calibri" w:cs="Calibri"/>
        </w:rPr>
        <w:t>The goal of my project is to investigate mileage tampering and create a solution on how it can be prevented or minimised.</w:t>
      </w:r>
      <w:r w:rsidR="00B94535" w:rsidRPr="00620802">
        <w:rPr>
          <w:rFonts w:ascii="Calibri" w:hAnsi="Calibri" w:cs="Calibri"/>
        </w:rPr>
        <w:t xml:space="preserve"> </w:t>
      </w:r>
      <w:r w:rsidR="00AF35F7" w:rsidRPr="00620802">
        <w:rPr>
          <w:rFonts w:ascii="Calibri" w:hAnsi="Calibri" w:cs="Calibri"/>
        </w:rPr>
        <w:br/>
      </w:r>
      <w:r w:rsidR="00AF35F7" w:rsidRPr="00620802">
        <w:rPr>
          <w:rFonts w:ascii="Calibri" w:hAnsi="Calibri" w:cs="Calibri"/>
        </w:rPr>
        <w:br/>
      </w:r>
      <w:r w:rsidR="00AF35F7" w:rsidRPr="00620802">
        <w:rPr>
          <w:rFonts w:ascii="Calibri" w:hAnsi="Calibri" w:cs="Calibri"/>
        </w:rPr>
        <w:t xml:space="preserve">The </w:t>
      </w:r>
      <w:r w:rsidR="005C5F04" w:rsidRPr="00620802">
        <w:rPr>
          <w:rFonts w:ascii="Calibri" w:hAnsi="Calibri" w:cs="Calibri"/>
        </w:rPr>
        <w:t>recent</w:t>
      </w:r>
      <w:r w:rsidR="00AF35F7" w:rsidRPr="00620802">
        <w:rPr>
          <w:rFonts w:ascii="Calibri" w:hAnsi="Calibri" w:cs="Calibri"/>
        </w:rPr>
        <w:t xml:space="preserve"> increas</w:t>
      </w:r>
      <w:r w:rsidR="005C5F04" w:rsidRPr="00620802">
        <w:rPr>
          <w:rFonts w:ascii="Calibri" w:hAnsi="Calibri" w:cs="Calibri"/>
        </w:rPr>
        <w:t>e of complexity</w:t>
      </w:r>
      <w:r w:rsidR="00AF35F7" w:rsidRPr="00620802">
        <w:rPr>
          <w:rFonts w:ascii="Calibri" w:hAnsi="Calibri" w:cs="Calibri"/>
        </w:rPr>
        <w:t xml:space="preserve"> </w:t>
      </w:r>
      <w:r w:rsidR="005C5F04" w:rsidRPr="00620802">
        <w:rPr>
          <w:rFonts w:ascii="Calibri" w:hAnsi="Calibri" w:cs="Calibri"/>
        </w:rPr>
        <w:t>within</w:t>
      </w:r>
      <w:r w:rsidR="00AF35F7" w:rsidRPr="00620802">
        <w:rPr>
          <w:rFonts w:ascii="Calibri" w:hAnsi="Calibri" w:cs="Calibri"/>
        </w:rPr>
        <w:t xml:space="preserve"> vehicle electronics</w:t>
      </w:r>
      <w:r w:rsidR="00B94535" w:rsidRPr="00620802">
        <w:rPr>
          <w:rFonts w:ascii="Calibri" w:hAnsi="Calibri" w:cs="Calibri"/>
        </w:rPr>
        <w:t xml:space="preserve"> and systems</w:t>
      </w:r>
      <w:r w:rsidR="00AF35F7" w:rsidRPr="00620802">
        <w:rPr>
          <w:rFonts w:ascii="Calibri" w:hAnsi="Calibri" w:cs="Calibri"/>
        </w:rPr>
        <w:t xml:space="preserve"> has led to new opportunities for vehicle</w:t>
      </w:r>
      <w:r w:rsidR="00B94535" w:rsidRPr="00620802">
        <w:rPr>
          <w:rFonts w:ascii="Calibri" w:hAnsi="Calibri" w:cs="Calibri"/>
        </w:rPr>
        <w:t xml:space="preserve"> </w:t>
      </w:r>
      <w:r w:rsidR="00AF35F7" w:rsidRPr="00620802">
        <w:rPr>
          <w:rFonts w:ascii="Calibri" w:hAnsi="Calibri" w:cs="Calibri"/>
        </w:rPr>
        <w:t>exploitation.</w:t>
      </w:r>
      <w:r w:rsidR="00B94535" w:rsidRPr="00620802">
        <w:rPr>
          <w:rFonts w:ascii="Calibri" w:hAnsi="Calibri" w:cs="Calibri"/>
        </w:rPr>
        <w:t xml:space="preserve"> </w:t>
      </w:r>
      <w:r w:rsidR="00AF35F7" w:rsidRPr="00620802">
        <w:rPr>
          <w:rFonts w:ascii="Calibri" w:hAnsi="Calibri" w:cs="Calibri"/>
        </w:rPr>
        <w:t xml:space="preserve">One of the most </w:t>
      </w:r>
      <w:r w:rsidR="00AF35F7" w:rsidRPr="00620802">
        <w:rPr>
          <w:rFonts w:ascii="Calibri" w:hAnsi="Calibri" w:cs="Calibri"/>
        </w:rPr>
        <w:t>popular</w:t>
      </w:r>
      <w:r w:rsidR="00AF35F7" w:rsidRPr="00620802">
        <w:rPr>
          <w:rFonts w:ascii="Calibri" w:hAnsi="Calibri" w:cs="Calibri"/>
        </w:rPr>
        <w:t xml:space="preserve"> forms of automotive fraud in the </w:t>
      </w:r>
      <w:r w:rsidR="00B94535" w:rsidRPr="00620802">
        <w:rPr>
          <w:rFonts w:ascii="Calibri" w:hAnsi="Calibri" w:cs="Calibri"/>
        </w:rPr>
        <w:t>automotive</w:t>
      </w:r>
      <w:r w:rsidR="00AF35F7" w:rsidRPr="00620802">
        <w:rPr>
          <w:rFonts w:ascii="Calibri" w:hAnsi="Calibri" w:cs="Calibri"/>
        </w:rPr>
        <w:t xml:space="preserve"> market is odometer</w:t>
      </w:r>
      <w:r w:rsidR="00B94535" w:rsidRPr="00620802">
        <w:rPr>
          <w:rFonts w:ascii="Calibri" w:hAnsi="Calibri" w:cs="Calibri"/>
        </w:rPr>
        <w:t xml:space="preserve"> </w:t>
      </w:r>
      <w:r w:rsidR="00AF35F7" w:rsidRPr="00620802">
        <w:rPr>
          <w:rFonts w:ascii="Calibri" w:hAnsi="Calibri" w:cs="Calibri"/>
        </w:rPr>
        <w:t>tampering also known as mileage fraud.</w:t>
      </w:r>
      <w:r w:rsidR="00AF35F7" w:rsidRPr="00620802">
        <w:rPr>
          <w:rFonts w:ascii="Calibri" w:hAnsi="Calibri" w:cs="Calibri"/>
        </w:rPr>
        <w:t xml:space="preserve"> </w:t>
      </w:r>
      <w:r w:rsidR="00AF35F7" w:rsidRPr="00620802">
        <w:rPr>
          <w:rFonts w:ascii="Calibri" w:hAnsi="Calibri" w:cs="Calibri"/>
        </w:rPr>
        <w:t xml:space="preserve">Odometer tampering is the illegal </w:t>
      </w:r>
      <w:r w:rsidR="00AF35F7" w:rsidRPr="00620802">
        <w:rPr>
          <w:rFonts w:ascii="Calibri" w:hAnsi="Calibri" w:cs="Calibri"/>
        </w:rPr>
        <w:t>practice</w:t>
      </w:r>
      <w:r w:rsidR="00AF35F7" w:rsidRPr="00620802">
        <w:rPr>
          <w:rFonts w:ascii="Calibri" w:hAnsi="Calibri" w:cs="Calibri"/>
        </w:rPr>
        <w:t xml:space="preserve"> of </w:t>
      </w:r>
      <w:r w:rsidR="00AF35F7" w:rsidRPr="00620802">
        <w:rPr>
          <w:rFonts w:ascii="Calibri" w:hAnsi="Calibri" w:cs="Calibri"/>
        </w:rPr>
        <w:t>altering</w:t>
      </w:r>
      <w:r w:rsidR="00AF35F7" w:rsidRPr="00620802">
        <w:rPr>
          <w:rFonts w:ascii="Calibri" w:hAnsi="Calibri" w:cs="Calibri"/>
        </w:rPr>
        <w:t xml:space="preserve"> the mileage displayed on a vehicle</w:t>
      </w:r>
      <w:r w:rsidR="00AF35F7" w:rsidRPr="00620802">
        <w:rPr>
          <w:rFonts w:ascii="Calibri" w:hAnsi="Calibri" w:cs="Calibri"/>
        </w:rPr>
        <w:t>’s odometer which results in the vehicle displaying a lower mileage than the vehicle has</w:t>
      </w:r>
      <w:r w:rsidR="00B94535" w:rsidRPr="00620802">
        <w:rPr>
          <w:rFonts w:ascii="Calibri" w:hAnsi="Calibri" w:cs="Calibri"/>
        </w:rPr>
        <w:t xml:space="preserve"> </w:t>
      </w:r>
      <w:proofErr w:type="gramStart"/>
      <w:r w:rsidR="00B94535" w:rsidRPr="00620802">
        <w:rPr>
          <w:rFonts w:ascii="Calibri" w:hAnsi="Calibri" w:cs="Calibri"/>
        </w:rPr>
        <w:t>actually travelled</w:t>
      </w:r>
      <w:proofErr w:type="gramEnd"/>
      <w:r w:rsidR="00AF35F7" w:rsidRPr="00620802">
        <w:rPr>
          <w:rFonts w:ascii="Calibri" w:hAnsi="Calibri" w:cs="Calibri"/>
        </w:rPr>
        <w:t>.</w:t>
      </w:r>
      <w:r w:rsidR="00B94535" w:rsidRPr="00620802">
        <w:rPr>
          <w:rFonts w:ascii="Calibri" w:hAnsi="Calibri" w:cs="Calibri"/>
        </w:rPr>
        <w:t xml:space="preserve"> </w:t>
      </w:r>
      <w:r w:rsidR="00B94535" w:rsidRPr="00620802">
        <w:rPr>
          <w:rFonts w:ascii="Calibri" w:hAnsi="Calibri" w:cs="Calibri"/>
        </w:rPr>
        <w:br/>
      </w:r>
      <w:r w:rsidR="00B94535" w:rsidRPr="00620802">
        <w:rPr>
          <w:rFonts w:ascii="Calibri" w:hAnsi="Calibri" w:cs="Calibri"/>
        </w:rPr>
        <w:br/>
        <w:t xml:space="preserve">Mileage fraud effects many in the automotive space </w:t>
      </w:r>
      <w:r w:rsidR="00967244" w:rsidRPr="00620802">
        <w:rPr>
          <w:rFonts w:ascii="Calibri" w:hAnsi="Calibri" w:cs="Calibri"/>
        </w:rPr>
        <w:t>such as buyers in the second-hand market, vehicle manufactures and vehicle leasing companies. Mileage fraud can be used against vehicle manufacturers who have a warranty in place for their vehicles which includes a maximum mileage limit before the vehicle is out of warranty. This is a very relevant topic as more manufactures begin to sell electric cars that come with a warranty cover on the battery</w:t>
      </w:r>
      <w:r w:rsidR="00B06E6B" w:rsidRPr="00620802">
        <w:rPr>
          <w:rFonts w:ascii="Calibri" w:hAnsi="Calibri" w:cs="Calibri"/>
        </w:rPr>
        <w:t xml:space="preserve"> itself</w:t>
      </w:r>
      <w:r w:rsidR="00967244" w:rsidRPr="00620802">
        <w:rPr>
          <w:rFonts w:ascii="Calibri" w:hAnsi="Calibri" w:cs="Calibri"/>
        </w:rPr>
        <w:t>, such as Hyundai</w:t>
      </w:r>
      <w:r w:rsidR="00B06E6B" w:rsidRPr="00620802">
        <w:rPr>
          <w:rFonts w:ascii="Calibri" w:hAnsi="Calibri" w:cs="Calibri"/>
        </w:rPr>
        <w:t xml:space="preserve"> Ireland</w:t>
      </w:r>
      <w:r w:rsidR="00967244" w:rsidRPr="00620802">
        <w:rPr>
          <w:rFonts w:ascii="Calibri" w:hAnsi="Calibri" w:cs="Calibri"/>
        </w:rPr>
        <w:t xml:space="preserve"> who grant warranty on their batteries for </w:t>
      </w:r>
      <w:r w:rsidR="00B06E6B" w:rsidRPr="00620802">
        <w:rPr>
          <w:rFonts w:ascii="Calibri" w:hAnsi="Calibri" w:cs="Calibri"/>
        </w:rPr>
        <w:t xml:space="preserve">8 years or up to 160,000 kms. </w:t>
      </w:r>
      <w:r w:rsidR="00F20688" w:rsidRPr="00620802">
        <w:rPr>
          <w:rFonts w:ascii="Calibri" w:hAnsi="Calibri" w:cs="Calibri"/>
        </w:rPr>
        <w:t>Similarly with leased vehicles they will come with an annual mileage limit which typically falls between 8,000 and 15,000 kilometres and mileage fraud can be used to exceed this limit to avoid addiction charges.</w:t>
      </w:r>
      <w:r w:rsidR="0026123A" w:rsidRPr="00620802">
        <w:rPr>
          <w:rFonts w:ascii="Calibri" w:hAnsi="Calibri" w:cs="Calibri"/>
        </w:rPr>
        <w:br/>
      </w:r>
      <w:r w:rsidR="0026123A" w:rsidRPr="00620802">
        <w:rPr>
          <w:rFonts w:ascii="Calibri" w:hAnsi="Calibri" w:cs="Calibri"/>
        </w:rPr>
        <w:br/>
        <w:t xml:space="preserve">To combat the issues of mileage fraud there has been several regulations been put in place at both national and international levels. In the European Union one of the key directive addressing the issue is </w:t>
      </w:r>
      <w:hyperlink r:id="rId6" w:history="1">
        <w:r w:rsidR="0026123A" w:rsidRPr="00620802">
          <w:rPr>
            <w:rStyle w:val="Hyperlink"/>
            <w:rFonts w:ascii="Calibri" w:hAnsi="Calibri" w:cs="Calibri"/>
          </w:rPr>
          <w:t>EU Directive 2</w:t>
        </w:r>
        <w:r w:rsidR="0026123A" w:rsidRPr="00620802">
          <w:rPr>
            <w:rStyle w:val="Hyperlink"/>
            <w:rFonts w:ascii="Calibri" w:hAnsi="Calibri" w:cs="Calibri"/>
          </w:rPr>
          <w:t>0</w:t>
        </w:r>
        <w:r w:rsidR="0026123A" w:rsidRPr="00620802">
          <w:rPr>
            <w:rStyle w:val="Hyperlink"/>
            <w:rFonts w:ascii="Calibri" w:hAnsi="Calibri" w:cs="Calibri"/>
          </w:rPr>
          <w:t>14/45/EU</w:t>
        </w:r>
      </w:hyperlink>
      <w:r w:rsidR="00620802" w:rsidRPr="00620802">
        <w:rPr>
          <w:rFonts w:ascii="Calibri" w:hAnsi="Calibri" w:cs="Calibri"/>
        </w:rPr>
        <w:t>. This Directive mandates that Member States are required to conduct periodic vehicle inspections along with recording the odometer readings at the time of the inspection. This solution is not a 100% fix to the problem and includes some gaps</w:t>
      </w:r>
    </w:p>
    <w:p w14:paraId="2B369D87" w14:textId="2CA65D5C" w:rsidR="00620802" w:rsidRDefault="00620802" w:rsidP="00620802">
      <w:pPr>
        <w:pStyle w:val="ListParagraph"/>
        <w:numPr>
          <w:ilvl w:val="0"/>
          <w:numId w:val="6"/>
        </w:numPr>
        <w:rPr>
          <w:rFonts w:ascii="Calibri" w:hAnsi="Calibri" w:cs="Calibri"/>
        </w:rPr>
      </w:pPr>
      <w:r w:rsidRPr="00620802">
        <w:rPr>
          <w:rFonts w:ascii="Calibri" w:hAnsi="Calibri" w:cs="Calibri"/>
          <w:b/>
          <w:bCs/>
        </w:rPr>
        <w:t>Cross Border Sales:</w:t>
      </w:r>
      <w:r>
        <w:rPr>
          <w:rFonts w:ascii="Calibri" w:hAnsi="Calibri" w:cs="Calibri"/>
        </w:rPr>
        <w:t xml:space="preserve"> One major problem with this solution is that mileage records are typically only accessible with a single Member State, this meaning once a vehicle is exported to a </w:t>
      </w:r>
      <w:r w:rsidR="00E35403">
        <w:rPr>
          <w:rFonts w:ascii="Calibri" w:hAnsi="Calibri" w:cs="Calibri"/>
        </w:rPr>
        <w:t>different state the records for that vehicle are often not transferred.</w:t>
      </w:r>
    </w:p>
    <w:p w14:paraId="1F4070C0" w14:textId="4E9881EE" w:rsidR="00620802" w:rsidRPr="00620802" w:rsidRDefault="00620802" w:rsidP="00620802">
      <w:pPr>
        <w:pStyle w:val="ListParagraph"/>
        <w:numPr>
          <w:ilvl w:val="0"/>
          <w:numId w:val="6"/>
        </w:numPr>
        <w:rPr>
          <w:rFonts w:ascii="Calibri" w:hAnsi="Calibri" w:cs="Calibri"/>
          <w:b/>
          <w:bCs/>
        </w:rPr>
      </w:pPr>
      <w:r w:rsidRPr="00620802">
        <w:rPr>
          <w:rFonts w:ascii="Calibri" w:hAnsi="Calibri" w:cs="Calibri"/>
          <w:b/>
          <w:bCs/>
        </w:rPr>
        <w:t>Technological Limitations:</w:t>
      </w:r>
      <w:r>
        <w:rPr>
          <w:rFonts w:ascii="Calibri" w:hAnsi="Calibri" w:cs="Calibri"/>
          <w:b/>
          <w:bCs/>
        </w:rPr>
        <w:t xml:space="preserve"> </w:t>
      </w:r>
      <w:r w:rsidR="00E35403">
        <w:rPr>
          <w:rFonts w:ascii="Calibri" w:hAnsi="Calibri" w:cs="Calibri"/>
        </w:rPr>
        <w:t xml:space="preserve">With the current regulation in </w:t>
      </w:r>
      <w:proofErr w:type="gramStart"/>
      <w:r w:rsidR="00E35403">
        <w:rPr>
          <w:rFonts w:ascii="Calibri" w:hAnsi="Calibri" w:cs="Calibri"/>
        </w:rPr>
        <w:t>place</w:t>
      </w:r>
      <w:proofErr w:type="gramEnd"/>
      <w:r w:rsidR="00E35403">
        <w:rPr>
          <w:rFonts w:ascii="Calibri" w:hAnsi="Calibri" w:cs="Calibri"/>
        </w:rPr>
        <w:t xml:space="preserve"> it heavily relies on manual inspections which is not a sufficient solution to combat mileage blockers as they are and active device fitted to the vehicle which blocks mileage or blocks a percentage of mileage from being recorded.  </w:t>
      </w:r>
    </w:p>
    <w:p w14:paraId="413A60D4" w14:textId="5F7D4E32" w:rsidR="00967244" w:rsidRPr="00620802" w:rsidRDefault="0026123A" w:rsidP="00620802">
      <w:pPr>
        <w:rPr>
          <w:rFonts w:ascii="Calibri" w:hAnsi="Calibri" w:cs="Calibri"/>
        </w:rPr>
      </w:pPr>
      <w:r w:rsidRPr="00620802">
        <w:rPr>
          <w:rFonts w:ascii="Calibri" w:hAnsi="Calibri" w:cs="Calibri"/>
        </w:rPr>
        <w:t xml:space="preserve">The aim for this project is to address the problems with mileage tampering and to develop a solution </w:t>
      </w:r>
      <w:r w:rsidR="00E35403">
        <w:rPr>
          <w:rFonts w:ascii="Calibri" w:hAnsi="Calibri" w:cs="Calibri"/>
        </w:rPr>
        <w:t xml:space="preserve">to include a large amount of vehicle manufactures. I will attempt this by using Vector standards along with using Vector tools to develop my solution along with using Vector </w:t>
      </w:r>
      <w:proofErr w:type="spellStart"/>
      <w:r w:rsidR="00E35403">
        <w:rPr>
          <w:rFonts w:ascii="Calibri" w:hAnsi="Calibri" w:cs="Calibri"/>
        </w:rPr>
        <w:t>CANoe</w:t>
      </w:r>
      <w:proofErr w:type="spellEnd"/>
      <w:r w:rsidR="00E35403">
        <w:rPr>
          <w:rFonts w:ascii="Calibri" w:hAnsi="Calibri" w:cs="Calibri"/>
        </w:rPr>
        <w:t xml:space="preserve"> to demonstrate the solution to prevent mileage tampering.</w:t>
      </w:r>
      <w:r w:rsidR="00C51BE2">
        <w:rPr>
          <w:rFonts w:ascii="Calibri" w:hAnsi="Calibri" w:cs="Calibri"/>
        </w:rPr>
        <w:t xml:space="preserve"> </w:t>
      </w:r>
      <w:r w:rsidR="001A0A18" w:rsidRPr="00620802">
        <w:rPr>
          <w:rFonts w:ascii="Calibri" w:hAnsi="Calibri" w:cs="Calibri"/>
        </w:rPr>
        <w:br w:type="page"/>
      </w:r>
    </w:p>
    <w:p w14:paraId="0115B965" w14:textId="77777777" w:rsidR="00105296" w:rsidRDefault="001A0A18" w:rsidP="00105296">
      <w:pPr>
        <w:pStyle w:val="Heading1"/>
      </w:pPr>
      <w:bookmarkStart w:id="1" w:name="_Toc179661600"/>
      <w:r w:rsidRPr="001A0A18">
        <w:lastRenderedPageBreak/>
        <w:t>Functional Summary</w:t>
      </w:r>
      <w:bookmarkEnd w:id="1"/>
    </w:p>
    <w:p w14:paraId="47BB8F4A" w14:textId="77777777" w:rsidR="008A7BD7" w:rsidRDefault="000852A2" w:rsidP="00476379">
      <w:r>
        <w:t xml:space="preserve">What I plan to do to accomplish this project idea includes the following </w:t>
      </w:r>
      <w:r w:rsidR="00476379">
        <w:t xml:space="preserve">but </w:t>
      </w:r>
      <w:r>
        <w:t>that may be subject to change</w:t>
      </w:r>
      <w:r w:rsidR="00476379">
        <w:t>:</w:t>
      </w:r>
      <w:r w:rsidR="008A7BD7">
        <w:t xml:space="preserve"> </w:t>
      </w:r>
    </w:p>
    <w:p w14:paraId="1E8EAE9E" w14:textId="77777777" w:rsidR="008A7BD7" w:rsidRPr="00C94DE1" w:rsidRDefault="008A7BD7" w:rsidP="008A7BD7">
      <w:pPr>
        <w:pStyle w:val="ListParagraph"/>
        <w:numPr>
          <w:ilvl w:val="0"/>
          <w:numId w:val="10"/>
        </w:numPr>
        <w:rPr>
          <w:rFonts w:ascii="Calibri" w:hAnsi="Calibri" w:cs="Calibri"/>
          <w:b/>
          <w:bCs/>
        </w:rPr>
      </w:pPr>
      <w:r w:rsidRPr="00C94DE1">
        <w:rPr>
          <w:rFonts w:ascii="Calibri" w:hAnsi="Calibri" w:cs="Calibri"/>
          <w:b/>
          <w:bCs/>
        </w:rPr>
        <w:t xml:space="preserve">Research Impact of mileage blocker on industry and second-hand market. </w:t>
      </w:r>
    </w:p>
    <w:p w14:paraId="62CD9DC4" w14:textId="77777777"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Study how odometer fraud affects the used car market. Research the financial losses, consumer trust issues, and regulatory concerns.</w:t>
      </w:r>
    </w:p>
    <w:p w14:paraId="7C8DF1DE" w14:textId="77777777"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Explore legal cases or studies documenting the extent of mileage tampering fraud.</w:t>
      </w:r>
    </w:p>
    <w:p w14:paraId="22DA5CA9" w14:textId="77777777" w:rsidR="008A7BD7" w:rsidRPr="00C94DE1" w:rsidRDefault="008A7BD7" w:rsidP="008A7BD7">
      <w:pPr>
        <w:pStyle w:val="ListParagraph"/>
        <w:numPr>
          <w:ilvl w:val="0"/>
          <w:numId w:val="10"/>
        </w:numPr>
        <w:rPr>
          <w:rFonts w:ascii="Calibri" w:hAnsi="Calibri" w:cs="Calibri"/>
          <w:b/>
          <w:bCs/>
        </w:rPr>
      </w:pPr>
      <w:r w:rsidRPr="00C94DE1">
        <w:rPr>
          <w:rFonts w:ascii="Calibri" w:hAnsi="Calibri" w:cs="Calibri"/>
          <w:b/>
          <w:bCs/>
        </w:rPr>
        <w:t>Research the estimated usage of mileage blockers.</w:t>
      </w:r>
    </w:p>
    <w:p w14:paraId="4F0E943E" w14:textId="77777777"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Research the prevalence of mileage tampering devices (like blockers) across different regions or industries.</w:t>
      </w:r>
    </w:p>
    <w:p w14:paraId="7D59F911" w14:textId="77777777" w:rsidR="008A7BD7" w:rsidRPr="00C94DE1" w:rsidRDefault="008A7BD7" w:rsidP="008A7BD7">
      <w:pPr>
        <w:pStyle w:val="ListParagraph"/>
        <w:numPr>
          <w:ilvl w:val="1"/>
          <w:numId w:val="10"/>
        </w:numPr>
        <w:spacing w:line="360" w:lineRule="auto"/>
        <w:rPr>
          <w:rFonts w:ascii="Calibri" w:hAnsi="Calibri" w:cs="Calibri"/>
        </w:rPr>
      </w:pPr>
      <w:r w:rsidRPr="00C94DE1">
        <w:rPr>
          <w:rFonts w:ascii="Calibri" w:hAnsi="Calibri" w:cs="Calibri"/>
        </w:rPr>
        <w:t xml:space="preserve">Explore how often these devices are used and in which types of vehicles </w:t>
      </w:r>
      <w:proofErr w:type="spellStart"/>
      <w:r w:rsidRPr="00C94DE1">
        <w:rPr>
          <w:rFonts w:ascii="Calibri" w:hAnsi="Calibri" w:cs="Calibri"/>
        </w:rPr>
        <w:t>eg</w:t>
      </w:r>
      <w:proofErr w:type="spellEnd"/>
      <w:r w:rsidRPr="00C94DE1">
        <w:rPr>
          <w:rFonts w:ascii="Calibri" w:hAnsi="Calibri" w:cs="Calibri"/>
        </w:rPr>
        <w:t xml:space="preserve"> high-value cars, commercial vehicles.</w:t>
      </w:r>
    </w:p>
    <w:p w14:paraId="50038F03" w14:textId="77777777" w:rsidR="008A7BD7" w:rsidRPr="00C94DE1" w:rsidRDefault="008A7BD7" w:rsidP="008A7BD7">
      <w:pPr>
        <w:pStyle w:val="ListParagraph"/>
        <w:numPr>
          <w:ilvl w:val="0"/>
          <w:numId w:val="10"/>
        </w:numPr>
        <w:rPr>
          <w:rFonts w:ascii="Calibri" w:hAnsi="Calibri" w:cs="Calibri"/>
        </w:rPr>
      </w:pPr>
      <w:r w:rsidRPr="00C94DE1">
        <w:rPr>
          <w:rFonts w:ascii="Calibri" w:hAnsi="Calibri" w:cs="Calibri"/>
        </w:rPr>
        <w:t>Understand How Mileage Blockers Work.</w:t>
      </w:r>
    </w:p>
    <w:p w14:paraId="76F682A4" w14:textId="77777777" w:rsidR="008A7BD7" w:rsidRPr="00C94DE1" w:rsidRDefault="008A7BD7" w:rsidP="00C94DE1">
      <w:pPr>
        <w:pStyle w:val="ListParagraph"/>
        <w:numPr>
          <w:ilvl w:val="1"/>
          <w:numId w:val="10"/>
        </w:numPr>
        <w:spacing w:line="360" w:lineRule="auto"/>
        <w:rPr>
          <w:rFonts w:ascii="Calibri" w:hAnsi="Calibri" w:cs="Calibri"/>
        </w:rPr>
      </w:pPr>
      <w:r w:rsidRPr="00C94DE1">
        <w:rPr>
          <w:rFonts w:ascii="Calibri" w:hAnsi="Calibri" w:cs="Calibri"/>
          <w:b/>
          <w:bCs/>
        </w:rPr>
        <w:t>Hardware Research</w:t>
      </w:r>
      <w:r w:rsidRPr="00C94DE1">
        <w:rPr>
          <w:rFonts w:ascii="Calibri" w:hAnsi="Calibri" w:cs="Calibri"/>
        </w:rPr>
        <w:t xml:space="preserve">: Investigate how mileage blockers interact with a vehicle’s systems </w:t>
      </w:r>
      <w:proofErr w:type="spellStart"/>
      <w:r w:rsidRPr="00C94DE1">
        <w:rPr>
          <w:rFonts w:ascii="Calibri" w:hAnsi="Calibri" w:cs="Calibri"/>
        </w:rPr>
        <w:t>eg</w:t>
      </w:r>
      <w:proofErr w:type="spellEnd"/>
      <w:r w:rsidRPr="00C94DE1">
        <w:rPr>
          <w:rFonts w:ascii="Calibri" w:hAnsi="Calibri" w:cs="Calibri"/>
        </w:rPr>
        <w:t xml:space="preserve"> CAN bus, ECUs.</w:t>
      </w:r>
    </w:p>
    <w:p w14:paraId="69FEB234" w14:textId="77777777" w:rsidR="008A7BD7" w:rsidRPr="00C94DE1" w:rsidRDefault="008A7BD7" w:rsidP="00C94DE1">
      <w:pPr>
        <w:pStyle w:val="ListParagraph"/>
        <w:numPr>
          <w:ilvl w:val="1"/>
          <w:numId w:val="10"/>
        </w:numPr>
        <w:spacing w:line="360" w:lineRule="auto"/>
        <w:rPr>
          <w:rFonts w:ascii="Calibri" w:hAnsi="Calibri" w:cs="Calibri"/>
        </w:rPr>
      </w:pPr>
      <w:r w:rsidRPr="00C94DE1">
        <w:rPr>
          <w:rFonts w:ascii="Calibri" w:hAnsi="Calibri" w:cs="Calibri"/>
        </w:rPr>
        <w:t>Learn about the software protocols that can interfere with odometer readings.</w:t>
      </w:r>
    </w:p>
    <w:p w14:paraId="6B0772FE" w14:textId="77777777" w:rsidR="008A7BD7" w:rsidRPr="00C94DE1" w:rsidRDefault="008A7BD7" w:rsidP="00C94DE1">
      <w:pPr>
        <w:pStyle w:val="ListParagraph"/>
        <w:numPr>
          <w:ilvl w:val="1"/>
          <w:numId w:val="10"/>
        </w:numPr>
        <w:spacing w:line="360" w:lineRule="auto"/>
        <w:rPr>
          <w:rFonts w:ascii="Calibri" w:hAnsi="Calibri" w:cs="Calibri"/>
        </w:rPr>
      </w:pPr>
      <w:r w:rsidRPr="00C94DE1">
        <w:rPr>
          <w:rFonts w:ascii="Calibri" w:hAnsi="Calibri" w:cs="Calibri"/>
          <w:b/>
          <w:bCs/>
        </w:rPr>
        <w:t>Vehicle Systems</w:t>
      </w:r>
      <w:r w:rsidRPr="00C94DE1">
        <w:rPr>
          <w:rFonts w:ascii="Calibri" w:hAnsi="Calibri" w:cs="Calibri"/>
        </w:rPr>
        <w:t>: CAN bus communication, and ECU architecture.</w:t>
      </w:r>
    </w:p>
    <w:p w14:paraId="0C73D07C" w14:textId="77777777" w:rsidR="008A7BD7" w:rsidRPr="00C94DE1" w:rsidRDefault="008A7BD7" w:rsidP="008A7BD7">
      <w:pPr>
        <w:pStyle w:val="ListParagraph"/>
        <w:ind w:left="1800"/>
        <w:rPr>
          <w:rFonts w:ascii="Calibri" w:hAnsi="Calibri" w:cs="Calibri"/>
        </w:rPr>
      </w:pPr>
    </w:p>
    <w:p w14:paraId="5A60F6CE" w14:textId="77777777" w:rsidR="00F667F0" w:rsidRPr="00C94DE1" w:rsidRDefault="00F667F0" w:rsidP="008A7BD7">
      <w:pPr>
        <w:pStyle w:val="ListParagraph"/>
        <w:numPr>
          <w:ilvl w:val="0"/>
          <w:numId w:val="10"/>
        </w:numPr>
        <w:rPr>
          <w:rFonts w:ascii="Calibri" w:hAnsi="Calibri" w:cs="Calibri"/>
        </w:rPr>
      </w:pPr>
      <w:r w:rsidRPr="00C94DE1">
        <w:rPr>
          <w:rFonts w:ascii="Calibri" w:hAnsi="Calibri" w:cs="Calibri"/>
        </w:rPr>
        <w:t>Research the software tools what I may need to research and develop this project.</w:t>
      </w:r>
    </w:p>
    <w:p w14:paraId="04FCAE83" w14:textId="77777777" w:rsidR="00F667F0" w:rsidRPr="00C94DE1" w:rsidRDefault="00F667F0" w:rsidP="00C94DE1">
      <w:pPr>
        <w:pStyle w:val="ListParagraph"/>
        <w:numPr>
          <w:ilvl w:val="1"/>
          <w:numId w:val="10"/>
        </w:numPr>
        <w:spacing w:line="360" w:lineRule="auto"/>
        <w:rPr>
          <w:rFonts w:ascii="Calibri" w:hAnsi="Calibri" w:cs="Calibri"/>
        </w:rPr>
      </w:pPr>
      <w:r w:rsidRPr="00C94DE1">
        <w:rPr>
          <w:rFonts w:ascii="Calibri" w:hAnsi="Calibri" w:cs="Calibri"/>
        </w:rPr>
        <w:t>Vector tools.</w:t>
      </w:r>
    </w:p>
    <w:p w14:paraId="1A10EC1D" w14:textId="77777777" w:rsidR="00F667F0" w:rsidRPr="00C94DE1" w:rsidRDefault="00F667F0" w:rsidP="00C94DE1">
      <w:pPr>
        <w:pStyle w:val="ListParagraph"/>
        <w:numPr>
          <w:ilvl w:val="1"/>
          <w:numId w:val="10"/>
        </w:numPr>
        <w:spacing w:line="360" w:lineRule="auto"/>
        <w:rPr>
          <w:rFonts w:ascii="Calibri" w:hAnsi="Calibri" w:cs="Calibri"/>
        </w:rPr>
      </w:pPr>
      <w:r w:rsidRPr="00C94DE1">
        <w:rPr>
          <w:rFonts w:ascii="Calibri" w:hAnsi="Calibri" w:cs="Calibri"/>
        </w:rPr>
        <w:t>Cloud tools</w:t>
      </w:r>
    </w:p>
    <w:p w14:paraId="67E747E5" w14:textId="77777777" w:rsidR="00C94DE1" w:rsidRPr="00C94DE1" w:rsidRDefault="00F667F0" w:rsidP="00C94DE1">
      <w:pPr>
        <w:pStyle w:val="ListParagraph"/>
        <w:numPr>
          <w:ilvl w:val="1"/>
          <w:numId w:val="10"/>
        </w:numPr>
        <w:spacing w:line="360" w:lineRule="auto"/>
        <w:rPr>
          <w:rFonts w:ascii="Calibri" w:hAnsi="Calibri" w:cs="Calibri"/>
        </w:rPr>
      </w:pPr>
      <w:r w:rsidRPr="00C94DE1">
        <w:rPr>
          <w:rFonts w:ascii="Calibri" w:hAnsi="Calibri" w:cs="Calibri"/>
        </w:rPr>
        <w:t>Database tools</w:t>
      </w:r>
    </w:p>
    <w:p w14:paraId="4CF5885C" w14:textId="77777777" w:rsidR="00C94DE1" w:rsidRPr="00C94DE1" w:rsidRDefault="00C94DE1" w:rsidP="00C94DE1">
      <w:pPr>
        <w:pStyle w:val="ListParagraph"/>
        <w:numPr>
          <w:ilvl w:val="0"/>
          <w:numId w:val="10"/>
        </w:numPr>
        <w:rPr>
          <w:rFonts w:ascii="Calibri" w:hAnsi="Calibri" w:cs="Calibri"/>
        </w:rPr>
      </w:pPr>
      <w:r w:rsidRPr="00C94DE1">
        <w:rPr>
          <w:rFonts w:ascii="Calibri" w:hAnsi="Calibri" w:cs="Calibri"/>
        </w:rPr>
        <w:t>Development:</w:t>
      </w:r>
    </w:p>
    <w:p w14:paraId="145A6B0D" w14:textId="77777777" w:rsidR="00C94DE1" w:rsidRP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t>Mileage Tracking:</w:t>
      </w:r>
      <w:r w:rsidRPr="00C94DE1">
        <w:rPr>
          <w:rFonts w:ascii="Calibri" w:hAnsi="Calibri" w:cs="Calibri"/>
        </w:rPr>
        <w:t xml:space="preserve"> </w:t>
      </w:r>
      <w:r w:rsidRPr="00C94DE1">
        <w:rPr>
          <w:rFonts w:ascii="Calibri" w:hAnsi="Calibri" w:cs="Calibri"/>
        </w:rPr>
        <w:t>The system will continuously monitor and display accurate odometer readings using data collected from the vehicle’s ECUs.</w:t>
      </w:r>
    </w:p>
    <w:p w14:paraId="704636EC" w14:textId="77777777" w:rsidR="00C94DE1" w:rsidRP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t>Tamper Detection:</w:t>
      </w:r>
      <w:r w:rsidRPr="00C94DE1">
        <w:rPr>
          <w:rFonts w:ascii="Calibri" w:hAnsi="Calibri" w:cs="Calibri"/>
        </w:rPr>
        <w:t xml:space="preserve"> </w:t>
      </w:r>
      <w:r w:rsidRPr="00C94DE1">
        <w:rPr>
          <w:rFonts w:ascii="Calibri" w:hAnsi="Calibri" w:cs="Calibri"/>
        </w:rPr>
        <w:t>The system will detect any attempt to modify or block the odometer data. It will log all tampering attempts and store these logs securely.</w:t>
      </w:r>
    </w:p>
    <w:p w14:paraId="7C8528A9" w14:textId="77777777" w:rsidR="00C94DE1" w:rsidRP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lastRenderedPageBreak/>
        <w:t>Secure Data Storage:</w:t>
      </w:r>
      <w:r w:rsidRPr="00C94DE1">
        <w:rPr>
          <w:rFonts w:ascii="Calibri" w:hAnsi="Calibri" w:cs="Calibri"/>
        </w:rPr>
        <w:t xml:space="preserve"> </w:t>
      </w:r>
      <w:r w:rsidRPr="00C94DE1">
        <w:rPr>
          <w:rFonts w:ascii="Calibri" w:hAnsi="Calibri" w:cs="Calibri"/>
        </w:rPr>
        <w:t xml:space="preserve">Odometer data will be stored both onboard and offboard, ensuring that the mileage data is </w:t>
      </w:r>
      <w:r w:rsidRPr="00C94DE1">
        <w:rPr>
          <w:rFonts w:ascii="Calibri" w:hAnsi="Calibri" w:cs="Calibri"/>
        </w:rPr>
        <w:t>tamper proof</w:t>
      </w:r>
      <w:r w:rsidRPr="00C94DE1">
        <w:rPr>
          <w:rFonts w:ascii="Calibri" w:hAnsi="Calibri" w:cs="Calibri"/>
        </w:rPr>
        <w:t xml:space="preserve"> and can be verified at any time.</w:t>
      </w:r>
    </w:p>
    <w:p w14:paraId="0F3145BD" w14:textId="77777777" w:rsidR="00C94DE1" w:rsidRDefault="00C94DE1" w:rsidP="00C94DE1">
      <w:pPr>
        <w:pStyle w:val="ListParagraph"/>
        <w:numPr>
          <w:ilvl w:val="1"/>
          <w:numId w:val="10"/>
        </w:numPr>
        <w:spacing w:line="360" w:lineRule="auto"/>
        <w:rPr>
          <w:rFonts w:ascii="Calibri" w:hAnsi="Calibri" w:cs="Calibri"/>
        </w:rPr>
      </w:pPr>
      <w:r w:rsidRPr="00C94DE1">
        <w:rPr>
          <w:rFonts w:ascii="Calibri" w:hAnsi="Calibri" w:cs="Calibri"/>
          <w:b/>
          <w:bCs/>
        </w:rPr>
        <w:t>Data Integrity Verification:</w:t>
      </w:r>
      <w:r w:rsidRPr="00C94DE1">
        <w:rPr>
          <w:rFonts w:ascii="Calibri" w:hAnsi="Calibri" w:cs="Calibri"/>
        </w:rPr>
        <w:t xml:space="preserve"> </w:t>
      </w:r>
      <w:r w:rsidRPr="00C94DE1">
        <w:rPr>
          <w:rFonts w:ascii="Calibri" w:hAnsi="Calibri" w:cs="Calibri"/>
        </w:rPr>
        <w:t>The system will provide mechanisms to verify the authenticity of odometer data. In case of a discrepancy, the offboard stored data will serve as a reference to verify legitimate mileage.</w:t>
      </w:r>
    </w:p>
    <w:p w14:paraId="0E76016B" w14:textId="2880451F" w:rsidR="00FA105F" w:rsidRPr="00C94DE1" w:rsidRDefault="00C94DE1" w:rsidP="00C94DE1">
      <w:pPr>
        <w:pStyle w:val="ListParagraph"/>
        <w:numPr>
          <w:ilvl w:val="1"/>
          <w:numId w:val="10"/>
        </w:numPr>
        <w:spacing w:line="360" w:lineRule="auto"/>
        <w:rPr>
          <w:rFonts w:ascii="Calibri" w:hAnsi="Calibri" w:cs="Calibri"/>
          <w:b/>
          <w:bCs/>
        </w:rPr>
      </w:pPr>
      <w:r w:rsidRPr="00C94DE1">
        <w:rPr>
          <w:rFonts w:ascii="Calibri" w:hAnsi="Calibri" w:cs="Calibri"/>
          <w:b/>
          <w:bCs/>
        </w:rPr>
        <w:t>Reporting of Tampering Attempts:</w:t>
      </w:r>
      <w:r>
        <w:rPr>
          <w:rFonts w:ascii="Calibri" w:hAnsi="Calibri" w:cs="Calibri"/>
          <w:b/>
          <w:bCs/>
        </w:rPr>
        <w:t xml:space="preserve"> </w:t>
      </w:r>
      <w:r w:rsidRPr="00C94DE1">
        <w:rPr>
          <w:rFonts w:ascii="Calibri" w:hAnsi="Calibri" w:cs="Calibri"/>
        </w:rPr>
        <w:t>Any tampering or inconsistency in mileage data will trigger alerts and generate logs that can be accessed for reporting.</w:t>
      </w:r>
      <w:r w:rsidR="00FA105F" w:rsidRPr="00C94DE1">
        <w:rPr>
          <w:rFonts w:ascii="Calibri" w:hAnsi="Calibri" w:cs="Calibri"/>
          <w:b/>
          <w:bCs/>
        </w:rPr>
        <w:br w:type="page"/>
      </w:r>
    </w:p>
    <w:p w14:paraId="48ED7863" w14:textId="77777777" w:rsidR="00FA105F" w:rsidRDefault="00FA105F" w:rsidP="00105296">
      <w:pPr>
        <w:pStyle w:val="Heading1"/>
      </w:pPr>
      <w:bookmarkStart w:id="2" w:name="_Toc179661601"/>
      <w:r w:rsidRPr="00FA105F">
        <w:lastRenderedPageBreak/>
        <w:t>Assumptions</w:t>
      </w:r>
      <w:bookmarkEnd w:id="2"/>
    </w:p>
    <w:p w14:paraId="7948865E" w14:textId="29B06CE5" w:rsidR="00105296" w:rsidRDefault="00105296" w:rsidP="00105296"/>
    <w:p w14:paraId="704E5D10" w14:textId="77777777" w:rsidR="00105296" w:rsidRDefault="00105296" w:rsidP="00476379">
      <w:r>
        <w:br w:type="page"/>
      </w:r>
    </w:p>
    <w:p w14:paraId="35DE3BFF" w14:textId="6223551B" w:rsidR="00105296" w:rsidRDefault="00105296" w:rsidP="00105296">
      <w:pPr>
        <w:pStyle w:val="Heading1"/>
      </w:pPr>
      <w:bookmarkStart w:id="3" w:name="_Toc179661602"/>
      <w:r>
        <w:lastRenderedPageBreak/>
        <w:t>F</w:t>
      </w:r>
      <w:r w:rsidRPr="00105296">
        <w:t>unctional Requirements</w:t>
      </w:r>
      <w:bookmarkEnd w:id="3"/>
    </w:p>
    <w:p w14:paraId="0485B4C9" w14:textId="3E2D4F15" w:rsidR="00105296" w:rsidRPr="00FA105F" w:rsidRDefault="00105296" w:rsidP="00105296"/>
    <w:sectPr w:rsidR="00105296" w:rsidRPr="00FA1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9553A"/>
    <w:multiLevelType w:val="hybridMultilevel"/>
    <w:tmpl w:val="9CEA4E4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B4720BB"/>
    <w:multiLevelType w:val="hybridMultilevel"/>
    <w:tmpl w:val="DF6604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1BEB415E"/>
    <w:multiLevelType w:val="hybridMultilevel"/>
    <w:tmpl w:val="F3DCD182"/>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3" w15:restartNumberingAfterBreak="0">
    <w:nsid w:val="27702F68"/>
    <w:multiLevelType w:val="hybridMultilevel"/>
    <w:tmpl w:val="07C0AF4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01">
      <w:start w:val="1"/>
      <w:numFmt w:val="bullet"/>
      <w:lvlText w:val=""/>
      <w:lvlJc w:val="left"/>
      <w:pPr>
        <w:ind w:left="3600" w:hanging="360"/>
      </w:pPr>
      <w:rPr>
        <w:rFonts w:ascii="Symbol" w:hAnsi="Symbol" w:hint="default"/>
      </w:r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8237F16"/>
    <w:multiLevelType w:val="multilevel"/>
    <w:tmpl w:val="AA422B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D867ABF"/>
    <w:multiLevelType w:val="hybridMultilevel"/>
    <w:tmpl w:val="6DD27F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6BE2206"/>
    <w:multiLevelType w:val="hybridMultilevel"/>
    <w:tmpl w:val="0A860DDA"/>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7" w15:restartNumberingAfterBreak="0">
    <w:nsid w:val="516B303D"/>
    <w:multiLevelType w:val="hybridMultilevel"/>
    <w:tmpl w:val="B9AA6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2B86F60"/>
    <w:multiLevelType w:val="hybridMultilevel"/>
    <w:tmpl w:val="E644633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6404397B"/>
    <w:multiLevelType w:val="multilevel"/>
    <w:tmpl w:val="E3B2B2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C540139"/>
    <w:multiLevelType w:val="hybridMultilevel"/>
    <w:tmpl w:val="569E5BB8"/>
    <w:lvl w:ilvl="0" w:tplc="1E9CAF1A">
      <w:start w:val="1"/>
      <w:numFmt w:val="bullet"/>
      <w:lvlText w:val=""/>
      <w:lvlJc w:val="left"/>
      <w:pPr>
        <w:ind w:left="1449" w:hanging="360"/>
      </w:pPr>
      <w:rPr>
        <w:rFonts w:ascii="Symbol" w:hAnsi="Symbol" w:hint="default"/>
        <w:sz w:val="24"/>
        <w:szCs w:val="24"/>
      </w:rPr>
    </w:lvl>
    <w:lvl w:ilvl="1" w:tplc="18090003" w:tentative="1">
      <w:start w:val="1"/>
      <w:numFmt w:val="bullet"/>
      <w:lvlText w:val="o"/>
      <w:lvlJc w:val="left"/>
      <w:pPr>
        <w:ind w:left="2169" w:hanging="360"/>
      </w:pPr>
      <w:rPr>
        <w:rFonts w:ascii="Courier New" w:hAnsi="Courier New" w:cs="Courier New" w:hint="default"/>
      </w:rPr>
    </w:lvl>
    <w:lvl w:ilvl="2" w:tplc="18090005" w:tentative="1">
      <w:start w:val="1"/>
      <w:numFmt w:val="bullet"/>
      <w:lvlText w:val=""/>
      <w:lvlJc w:val="left"/>
      <w:pPr>
        <w:ind w:left="2889" w:hanging="360"/>
      </w:pPr>
      <w:rPr>
        <w:rFonts w:ascii="Wingdings" w:hAnsi="Wingdings" w:hint="default"/>
      </w:rPr>
    </w:lvl>
    <w:lvl w:ilvl="3" w:tplc="18090001" w:tentative="1">
      <w:start w:val="1"/>
      <w:numFmt w:val="bullet"/>
      <w:lvlText w:val=""/>
      <w:lvlJc w:val="left"/>
      <w:pPr>
        <w:ind w:left="3609" w:hanging="360"/>
      </w:pPr>
      <w:rPr>
        <w:rFonts w:ascii="Symbol" w:hAnsi="Symbol" w:hint="default"/>
      </w:rPr>
    </w:lvl>
    <w:lvl w:ilvl="4" w:tplc="18090003" w:tentative="1">
      <w:start w:val="1"/>
      <w:numFmt w:val="bullet"/>
      <w:lvlText w:val="o"/>
      <w:lvlJc w:val="left"/>
      <w:pPr>
        <w:ind w:left="4329" w:hanging="360"/>
      </w:pPr>
      <w:rPr>
        <w:rFonts w:ascii="Courier New" w:hAnsi="Courier New" w:cs="Courier New" w:hint="default"/>
      </w:rPr>
    </w:lvl>
    <w:lvl w:ilvl="5" w:tplc="18090005" w:tentative="1">
      <w:start w:val="1"/>
      <w:numFmt w:val="bullet"/>
      <w:lvlText w:val=""/>
      <w:lvlJc w:val="left"/>
      <w:pPr>
        <w:ind w:left="5049" w:hanging="360"/>
      </w:pPr>
      <w:rPr>
        <w:rFonts w:ascii="Wingdings" w:hAnsi="Wingdings" w:hint="default"/>
      </w:rPr>
    </w:lvl>
    <w:lvl w:ilvl="6" w:tplc="18090001" w:tentative="1">
      <w:start w:val="1"/>
      <w:numFmt w:val="bullet"/>
      <w:lvlText w:val=""/>
      <w:lvlJc w:val="left"/>
      <w:pPr>
        <w:ind w:left="5769" w:hanging="360"/>
      </w:pPr>
      <w:rPr>
        <w:rFonts w:ascii="Symbol" w:hAnsi="Symbol" w:hint="default"/>
      </w:rPr>
    </w:lvl>
    <w:lvl w:ilvl="7" w:tplc="18090003" w:tentative="1">
      <w:start w:val="1"/>
      <w:numFmt w:val="bullet"/>
      <w:lvlText w:val="o"/>
      <w:lvlJc w:val="left"/>
      <w:pPr>
        <w:ind w:left="6489" w:hanging="360"/>
      </w:pPr>
      <w:rPr>
        <w:rFonts w:ascii="Courier New" w:hAnsi="Courier New" w:cs="Courier New" w:hint="default"/>
      </w:rPr>
    </w:lvl>
    <w:lvl w:ilvl="8" w:tplc="18090005" w:tentative="1">
      <w:start w:val="1"/>
      <w:numFmt w:val="bullet"/>
      <w:lvlText w:val=""/>
      <w:lvlJc w:val="left"/>
      <w:pPr>
        <w:ind w:left="7209" w:hanging="360"/>
      </w:pPr>
      <w:rPr>
        <w:rFonts w:ascii="Wingdings" w:hAnsi="Wingdings" w:hint="default"/>
      </w:rPr>
    </w:lvl>
  </w:abstractNum>
  <w:num w:numId="1" w16cid:durableId="1074929906">
    <w:abstractNumId w:val="4"/>
  </w:num>
  <w:num w:numId="2" w16cid:durableId="1696075617">
    <w:abstractNumId w:val="9"/>
  </w:num>
  <w:num w:numId="3" w16cid:durableId="29426906">
    <w:abstractNumId w:val="7"/>
  </w:num>
  <w:num w:numId="4" w16cid:durableId="822312828">
    <w:abstractNumId w:val="0"/>
  </w:num>
  <w:num w:numId="5" w16cid:durableId="965084787">
    <w:abstractNumId w:val="1"/>
  </w:num>
  <w:num w:numId="6" w16cid:durableId="701442240">
    <w:abstractNumId w:val="10"/>
  </w:num>
  <w:num w:numId="7" w16cid:durableId="879588783">
    <w:abstractNumId w:val="2"/>
  </w:num>
  <w:num w:numId="8" w16cid:durableId="2031105459">
    <w:abstractNumId w:val="6"/>
  </w:num>
  <w:num w:numId="9" w16cid:durableId="1364750701">
    <w:abstractNumId w:val="5"/>
  </w:num>
  <w:num w:numId="10" w16cid:durableId="341736331">
    <w:abstractNumId w:val="8"/>
  </w:num>
  <w:num w:numId="11" w16cid:durableId="1047070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F1"/>
    <w:rsid w:val="000852A2"/>
    <w:rsid w:val="000977F1"/>
    <w:rsid w:val="00105296"/>
    <w:rsid w:val="00172205"/>
    <w:rsid w:val="001A0A18"/>
    <w:rsid w:val="0026123A"/>
    <w:rsid w:val="00393613"/>
    <w:rsid w:val="0040026E"/>
    <w:rsid w:val="00476379"/>
    <w:rsid w:val="005C5F04"/>
    <w:rsid w:val="00620802"/>
    <w:rsid w:val="006723A0"/>
    <w:rsid w:val="00837BF1"/>
    <w:rsid w:val="008A7BD7"/>
    <w:rsid w:val="00916409"/>
    <w:rsid w:val="00967244"/>
    <w:rsid w:val="00AF35F7"/>
    <w:rsid w:val="00B06E6B"/>
    <w:rsid w:val="00B94535"/>
    <w:rsid w:val="00C02E7A"/>
    <w:rsid w:val="00C51BE2"/>
    <w:rsid w:val="00C94DE1"/>
    <w:rsid w:val="00CF07DC"/>
    <w:rsid w:val="00E35403"/>
    <w:rsid w:val="00F12CB9"/>
    <w:rsid w:val="00F20688"/>
    <w:rsid w:val="00F667F0"/>
    <w:rsid w:val="00FA10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28A3"/>
  <w15:chartTrackingRefBased/>
  <w15:docId w15:val="{371BD373-C6AD-4A66-90C9-E62A2A14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7F1"/>
    <w:rPr>
      <w:rFonts w:eastAsiaTheme="majorEastAsia" w:cstheme="majorBidi"/>
      <w:color w:val="272727" w:themeColor="text1" w:themeTint="D8"/>
    </w:rPr>
  </w:style>
  <w:style w:type="paragraph" w:styleId="Title">
    <w:name w:val="Title"/>
    <w:basedOn w:val="Normal"/>
    <w:next w:val="Normal"/>
    <w:link w:val="TitleChar"/>
    <w:uiPriority w:val="10"/>
    <w:qFormat/>
    <w:rsid w:val="00097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7F1"/>
    <w:pPr>
      <w:spacing w:before="160"/>
      <w:jc w:val="center"/>
    </w:pPr>
    <w:rPr>
      <w:i/>
      <w:iCs/>
      <w:color w:val="404040" w:themeColor="text1" w:themeTint="BF"/>
    </w:rPr>
  </w:style>
  <w:style w:type="character" w:customStyle="1" w:styleId="QuoteChar">
    <w:name w:val="Quote Char"/>
    <w:basedOn w:val="DefaultParagraphFont"/>
    <w:link w:val="Quote"/>
    <w:uiPriority w:val="29"/>
    <w:rsid w:val="000977F1"/>
    <w:rPr>
      <w:i/>
      <w:iCs/>
      <w:color w:val="404040" w:themeColor="text1" w:themeTint="BF"/>
    </w:rPr>
  </w:style>
  <w:style w:type="paragraph" w:styleId="ListParagraph">
    <w:name w:val="List Paragraph"/>
    <w:basedOn w:val="Normal"/>
    <w:uiPriority w:val="34"/>
    <w:qFormat/>
    <w:rsid w:val="000977F1"/>
    <w:pPr>
      <w:ind w:left="720"/>
      <w:contextualSpacing/>
    </w:pPr>
  </w:style>
  <w:style w:type="character" w:styleId="IntenseEmphasis">
    <w:name w:val="Intense Emphasis"/>
    <w:basedOn w:val="DefaultParagraphFont"/>
    <w:uiPriority w:val="21"/>
    <w:qFormat/>
    <w:rsid w:val="000977F1"/>
    <w:rPr>
      <w:i/>
      <w:iCs/>
      <w:color w:val="0F4761" w:themeColor="accent1" w:themeShade="BF"/>
    </w:rPr>
  </w:style>
  <w:style w:type="paragraph" w:styleId="IntenseQuote">
    <w:name w:val="Intense Quote"/>
    <w:basedOn w:val="Normal"/>
    <w:next w:val="Normal"/>
    <w:link w:val="IntenseQuoteChar"/>
    <w:uiPriority w:val="30"/>
    <w:qFormat/>
    <w:rsid w:val="00097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7F1"/>
    <w:rPr>
      <w:i/>
      <w:iCs/>
      <w:color w:val="0F4761" w:themeColor="accent1" w:themeShade="BF"/>
    </w:rPr>
  </w:style>
  <w:style w:type="character" w:styleId="IntenseReference">
    <w:name w:val="Intense Reference"/>
    <w:basedOn w:val="DefaultParagraphFont"/>
    <w:uiPriority w:val="32"/>
    <w:qFormat/>
    <w:rsid w:val="000977F1"/>
    <w:rPr>
      <w:b/>
      <w:bCs/>
      <w:smallCaps/>
      <w:color w:val="0F4761" w:themeColor="accent1" w:themeShade="BF"/>
      <w:spacing w:val="5"/>
    </w:rPr>
  </w:style>
  <w:style w:type="paragraph" w:styleId="TOCHeading">
    <w:name w:val="TOC Heading"/>
    <w:basedOn w:val="Heading1"/>
    <w:next w:val="Normal"/>
    <w:uiPriority w:val="39"/>
    <w:unhideWhenUsed/>
    <w:qFormat/>
    <w:rsid w:val="0040026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0026E"/>
    <w:pPr>
      <w:spacing w:after="100"/>
    </w:pPr>
  </w:style>
  <w:style w:type="character" w:styleId="Hyperlink">
    <w:name w:val="Hyperlink"/>
    <w:basedOn w:val="DefaultParagraphFont"/>
    <w:uiPriority w:val="99"/>
    <w:unhideWhenUsed/>
    <w:rsid w:val="0040026E"/>
    <w:rPr>
      <w:color w:val="467886" w:themeColor="hyperlink"/>
      <w:u w:val="single"/>
    </w:rPr>
  </w:style>
  <w:style w:type="character" w:styleId="UnresolvedMention">
    <w:name w:val="Unresolved Mention"/>
    <w:basedOn w:val="DefaultParagraphFont"/>
    <w:uiPriority w:val="99"/>
    <w:semiHidden/>
    <w:unhideWhenUsed/>
    <w:rsid w:val="00620802"/>
    <w:rPr>
      <w:color w:val="605E5C"/>
      <w:shd w:val="clear" w:color="auto" w:fill="E1DFDD"/>
    </w:rPr>
  </w:style>
  <w:style w:type="character" w:styleId="FollowedHyperlink">
    <w:name w:val="FollowedHyperlink"/>
    <w:basedOn w:val="DefaultParagraphFont"/>
    <w:uiPriority w:val="99"/>
    <w:semiHidden/>
    <w:unhideWhenUsed/>
    <w:rsid w:val="006208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5646">
      <w:bodyDiv w:val="1"/>
      <w:marLeft w:val="0"/>
      <w:marRight w:val="0"/>
      <w:marTop w:val="0"/>
      <w:marBottom w:val="0"/>
      <w:divBdr>
        <w:top w:val="none" w:sz="0" w:space="0" w:color="auto"/>
        <w:left w:val="none" w:sz="0" w:space="0" w:color="auto"/>
        <w:bottom w:val="none" w:sz="0" w:space="0" w:color="auto"/>
        <w:right w:val="none" w:sz="0" w:space="0" w:color="auto"/>
      </w:divBdr>
    </w:div>
    <w:div w:id="80493457">
      <w:bodyDiv w:val="1"/>
      <w:marLeft w:val="0"/>
      <w:marRight w:val="0"/>
      <w:marTop w:val="0"/>
      <w:marBottom w:val="0"/>
      <w:divBdr>
        <w:top w:val="none" w:sz="0" w:space="0" w:color="auto"/>
        <w:left w:val="none" w:sz="0" w:space="0" w:color="auto"/>
        <w:bottom w:val="none" w:sz="0" w:space="0" w:color="auto"/>
        <w:right w:val="none" w:sz="0" w:space="0" w:color="auto"/>
      </w:divBdr>
    </w:div>
    <w:div w:id="110904628">
      <w:bodyDiv w:val="1"/>
      <w:marLeft w:val="0"/>
      <w:marRight w:val="0"/>
      <w:marTop w:val="0"/>
      <w:marBottom w:val="0"/>
      <w:divBdr>
        <w:top w:val="none" w:sz="0" w:space="0" w:color="auto"/>
        <w:left w:val="none" w:sz="0" w:space="0" w:color="auto"/>
        <w:bottom w:val="none" w:sz="0" w:space="0" w:color="auto"/>
        <w:right w:val="none" w:sz="0" w:space="0" w:color="auto"/>
      </w:divBdr>
    </w:div>
    <w:div w:id="549263541">
      <w:bodyDiv w:val="1"/>
      <w:marLeft w:val="0"/>
      <w:marRight w:val="0"/>
      <w:marTop w:val="0"/>
      <w:marBottom w:val="0"/>
      <w:divBdr>
        <w:top w:val="none" w:sz="0" w:space="0" w:color="auto"/>
        <w:left w:val="none" w:sz="0" w:space="0" w:color="auto"/>
        <w:bottom w:val="none" w:sz="0" w:space="0" w:color="auto"/>
        <w:right w:val="none" w:sz="0" w:space="0" w:color="auto"/>
      </w:divBdr>
    </w:div>
    <w:div w:id="606424517">
      <w:bodyDiv w:val="1"/>
      <w:marLeft w:val="0"/>
      <w:marRight w:val="0"/>
      <w:marTop w:val="0"/>
      <w:marBottom w:val="0"/>
      <w:divBdr>
        <w:top w:val="none" w:sz="0" w:space="0" w:color="auto"/>
        <w:left w:val="none" w:sz="0" w:space="0" w:color="auto"/>
        <w:bottom w:val="none" w:sz="0" w:space="0" w:color="auto"/>
        <w:right w:val="none" w:sz="0" w:space="0" w:color="auto"/>
      </w:divBdr>
    </w:div>
    <w:div w:id="1029768522">
      <w:bodyDiv w:val="1"/>
      <w:marLeft w:val="0"/>
      <w:marRight w:val="0"/>
      <w:marTop w:val="0"/>
      <w:marBottom w:val="0"/>
      <w:divBdr>
        <w:top w:val="none" w:sz="0" w:space="0" w:color="auto"/>
        <w:left w:val="none" w:sz="0" w:space="0" w:color="auto"/>
        <w:bottom w:val="none" w:sz="0" w:space="0" w:color="auto"/>
        <w:right w:val="none" w:sz="0" w:space="0" w:color="auto"/>
      </w:divBdr>
    </w:div>
    <w:div w:id="1352679517">
      <w:bodyDiv w:val="1"/>
      <w:marLeft w:val="0"/>
      <w:marRight w:val="0"/>
      <w:marTop w:val="0"/>
      <w:marBottom w:val="0"/>
      <w:divBdr>
        <w:top w:val="none" w:sz="0" w:space="0" w:color="auto"/>
        <w:left w:val="none" w:sz="0" w:space="0" w:color="auto"/>
        <w:bottom w:val="none" w:sz="0" w:space="0" w:color="auto"/>
        <w:right w:val="none" w:sz="0" w:space="0" w:color="auto"/>
      </w:divBdr>
    </w:div>
    <w:div w:id="1481578488">
      <w:bodyDiv w:val="1"/>
      <w:marLeft w:val="0"/>
      <w:marRight w:val="0"/>
      <w:marTop w:val="0"/>
      <w:marBottom w:val="0"/>
      <w:divBdr>
        <w:top w:val="none" w:sz="0" w:space="0" w:color="auto"/>
        <w:left w:val="none" w:sz="0" w:space="0" w:color="auto"/>
        <w:bottom w:val="none" w:sz="0" w:space="0" w:color="auto"/>
        <w:right w:val="none" w:sz="0" w:space="0" w:color="auto"/>
      </w:divBdr>
    </w:div>
    <w:div w:id="1527015963">
      <w:bodyDiv w:val="1"/>
      <w:marLeft w:val="0"/>
      <w:marRight w:val="0"/>
      <w:marTop w:val="0"/>
      <w:marBottom w:val="0"/>
      <w:divBdr>
        <w:top w:val="none" w:sz="0" w:space="0" w:color="auto"/>
        <w:left w:val="none" w:sz="0" w:space="0" w:color="auto"/>
        <w:bottom w:val="none" w:sz="0" w:space="0" w:color="auto"/>
        <w:right w:val="none" w:sz="0" w:space="0" w:color="auto"/>
      </w:divBdr>
    </w:div>
    <w:div w:id="2110421103">
      <w:bodyDiv w:val="1"/>
      <w:marLeft w:val="0"/>
      <w:marRight w:val="0"/>
      <w:marTop w:val="0"/>
      <w:marBottom w:val="0"/>
      <w:divBdr>
        <w:top w:val="none" w:sz="0" w:space="0" w:color="auto"/>
        <w:left w:val="none" w:sz="0" w:space="0" w:color="auto"/>
        <w:bottom w:val="none" w:sz="0" w:space="0" w:color="auto"/>
        <w:right w:val="none" w:sz="0" w:space="0" w:color="auto"/>
      </w:divBdr>
    </w:div>
    <w:div w:id="21360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ur-lex.europa.eu/legal-content/EN/TXT/?uri=celex%3A32014L0045#:~:text=(25),by%20the%20Commiss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8362-BB18-484E-8C91-555FF43A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(20097733) Adam Cahill</dc:creator>
  <cp:keywords/>
  <dc:description/>
  <cp:lastModifiedBy>(20097733) Adam Cahill</cp:lastModifiedBy>
  <cp:revision>13</cp:revision>
  <dcterms:created xsi:type="dcterms:W3CDTF">2024-10-12T16:53:00Z</dcterms:created>
  <dcterms:modified xsi:type="dcterms:W3CDTF">2024-10-12T21:06:00Z</dcterms:modified>
</cp:coreProperties>
</file>