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EF6CE" w14:textId="77777777" w:rsidR="001804DE" w:rsidRPr="00D25A7F" w:rsidRDefault="001804DE">
      <w:pPr>
        <w:jc w:val="center"/>
        <w:rPr>
          <w:rFonts w:eastAsia="黑体" w:cs="Times New Roman"/>
          <w:sz w:val="32"/>
          <w:szCs w:val="32"/>
        </w:rPr>
      </w:pPr>
      <w:r w:rsidRPr="00D25A7F">
        <w:rPr>
          <w:rFonts w:eastAsia="黑体" w:cs="Times New Roman"/>
          <w:sz w:val="32"/>
          <w:szCs w:val="32"/>
        </w:rPr>
        <w:t>城市标度</w:t>
      </w:r>
      <w:proofErr w:type="gramStart"/>
      <w:r w:rsidRPr="00D25A7F">
        <w:rPr>
          <w:rFonts w:eastAsia="黑体" w:cs="Times New Roman"/>
          <w:sz w:val="32"/>
          <w:szCs w:val="32"/>
        </w:rPr>
        <w:t>律及其</w:t>
      </w:r>
      <w:proofErr w:type="gramEnd"/>
      <w:r w:rsidRPr="00D25A7F">
        <w:rPr>
          <w:rFonts w:eastAsia="黑体" w:cs="Times New Roman"/>
          <w:sz w:val="32"/>
          <w:szCs w:val="32"/>
        </w:rPr>
        <w:t>在城市评价中的应用</w:t>
      </w:r>
    </w:p>
    <w:p w14:paraId="080F07B1" w14:textId="54D68A3E" w:rsidR="001804DE" w:rsidRPr="00D25A7F" w:rsidRDefault="001804DE" w:rsidP="000A4E85">
      <w:pPr>
        <w:jc w:val="center"/>
        <w:rPr>
          <w:rFonts w:cs="Times New Roman"/>
          <w:strike/>
          <w:color w:val="000000" w:themeColor="text1"/>
          <w:sz w:val="22"/>
        </w:rPr>
      </w:pPr>
      <w:r w:rsidRPr="00D25A7F">
        <w:rPr>
          <w:rFonts w:cs="Times New Roman"/>
          <w:sz w:val="22"/>
        </w:rPr>
        <w:t>许刚</w:t>
      </w:r>
      <w:r w:rsidRPr="00D25A7F">
        <w:rPr>
          <w:rFonts w:cs="Times New Roman"/>
          <w:color w:val="000000" w:themeColor="text1"/>
          <w:sz w:val="22"/>
          <w:vertAlign w:val="superscript"/>
        </w:rPr>
        <w:t>1</w:t>
      </w:r>
      <w:r w:rsidRPr="00D25A7F">
        <w:rPr>
          <w:rFonts w:cs="Times New Roman"/>
          <w:sz w:val="22"/>
        </w:rPr>
        <w:t xml:space="preserve">, </w:t>
      </w:r>
      <w:r w:rsidRPr="00D25A7F">
        <w:rPr>
          <w:rFonts w:cs="Times New Roman"/>
          <w:sz w:val="22"/>
        </w:rPr>
        <w:t>潘雨飘</w:t>
      </w:r>
      <w:r w:rsidRPr="00D25A7F">
        <w:rPr>
          <w:rFonts w:cs="Times New Roman"/>
          <w:sz w:val="22"/>
          <w:vertAlign w:val="superscript"/>
        </w:rPr>
        <w:t>2</w:t>
      </w:r>
      <w:r w:rsidRPr="00D25A7F">
        <w:rPr>
          <w:rFonts w:cs="Times New Roman"/>
          <w:sz w:val="22"/>
        </w:rPr>
        <w:t xml:space="preserve">, </w:t>
      </w:r>
      <w:r w:rsidR="00481150">
        <w:rPr>
          <w:rFonts w:cs="Times New Roman" w:hint="eastAsia"/>
          <w:sz w:val="22"/>
        </w:rPr>
        <w:t>周正梓</w:t>
      </w:r>
      <w:r w:rsidR="00481150" w:rsidRPr="00D25A7F">
        <w:rPr>
          <w:rFonts w:cs="Times New Roman"/>
          <w:sz w:val="22"/>
          <w:vertAlign w:val="superscript"/>
        </w:rPr>
        <w:t>2</w:t>
      </w:r>
      <w:r w:rsidR="00481150">
        <w:rPr>
          <w:rFonts w:cs="Times New Roman" w:hint="eastAsia"/>
          <w:sz w:val="22"/>
        </w:rPr>
        <w:t xml:space="preserve">, </w:t>
      </w:r>
      <w:r w:rsidRPr="00D25A7F">
        <w:rPr>
          <w:rFonts w:cs="Times New Roman"/>
          <w:sz w:val="22"/>
        </w:rPr>
        <w:t>焦利民</w:t>
      </w:r>
      <w:r w:rsidRPr="00D25A7F">
        <w:rPr>
          <w:rFonts w:cs="Times New Roman"/>
          <w:color w:val="000000" w:themeColor="text1"/>
          <w:sz w:val="22"/>
          <w:vertAlign w:val="superscript"/>
        </w:rPr>
        <w:t>2</w:t>
      </w:r>
      <w:r w:rsidRPr="00D25A7F">
        <w:rPr>
          <w:rFonts w:cs="Times New Roman"/>
          <w:sz w:val="22"/>
          <w:vertAlign w:val="superscript"/>
        </w:rPr>
        <w:t>*</w:t>
      </w:r>
      <w:r w:rsidRPr="00D25A7F">
        <w:rPr>
          <w:rFonts w:cs="Times New Roman"/>
          <w:sz w:val="22"/>
        </w:rPr>
        <w:t xml:space="preserve">, </w:t>
      </w:r>
      <w:r w:rsidRPr="00D25A7F">
        <w:rPr>
          <w:rFonts w:cs="Times New Roman"/>
          <w:color w:val="000000" w:themeColor="text1"/>
          <w:sz w:val="22"/>
        </w:rPr>
        <w:t>龚健雅</w:t>
      </w:r>
      <w:r w:rsidRPr="00D25A7F">
        <w:rPr>
          <w:rFonts w:cs="Times New Roman"/>
          <w:color w:val="000000" w:themeColor="text1"/>
          <w:sz w:val="22"/>
          <w:vertAlign w:val="superscript"/>
        </w:rPr>
        <w:t>1</w:t>
      </w:r>
      <w:r w:rsidRPr="00D25A7F">
        <w:rPr>
          <w:rStyle w:val="af3"/>
          <w:rFonts w:cs="Times New Roman"/>
          <w:color w:val="000000" w:themeColor="text1"/>
          <w:sz w:val="22"/>
        </w:rPr>
        <w:footnoteReference w:customMarkFollows="1" w:id="1"/>
        <w:sym w:font="Symbol" w:char="F020"/>
      </w:r>
    </w:p>
    <w:p w14:paraId="43A6D663" w14:textId="77777777" w:rsidR="001804DE" w:rsidRPr="00D25A7F" w:rsidRDefault="001804DE" w:rsidP="0096566D">
      <w:pPr>
        <w:ind w:leftChars="1000" w:left="2500" w:hangingChars="50" w:hanging="100"/>
        <w:jc w:val="left"/>
        <w:rPr>
          <w:rFonts w:cs="Times New Roman"/>
          <w:color w:val="000000" w:themeColor="text1"/>
          <w:sz w:val="20"/>
          <w:szCs w:val="20"/>
        </w:rPr>
      </w:pPr>
      <w:r w:rsidRPr="00D25A7F">
        <w:rPr>
          <w:rFonts w:cs="Times New Roman"/>
          <w:color w:val="000000" w:themeColor="text1"/>
          <w:sz w:val="20"/>
          <w:szCs w:val="20"/>
          <w:vertAlign w:val="superscript"/>
        </w:rPr>
        <w:t>1</w:t>
      </w:r>
      <w:r w:rsidRPr="00D25A7F">
        <w:rPr>
          <w:rFonts w:cs="Times New Roman"/>
          <w:color w:val="000000" w:themeColor="text1"/>
          <w:sz w:val="20"/>
          <w:szCs w:val="20"/>
        </w:rPr>
        <w:t xml:space="preserve"> </w:t>
      </w:r>
      <w:r w:rsidRPr="00D25A7F">
        <w:rPr>
          <w:rFonts w:cs="Times New Roman"/>
          <w:color w:val="000000" w:themeColor="text1"/>
          <w:sz w:val="20"/>
          <w:szCs w:val="20"/>
        </w:rPr>
        <w:t>武汉大学遥感信息工程学院</w:t>
      </w:r>
      <w:r w:rsidRPr="00D25A7F">
        <w:rPr>
          <w:rFonts w:cs="Times New Roman"/>
          <w:color w:val="000000" w:themeColor="text1"/>
          <w:sz w:val="20"/>
          <w:szCs w:val="20"/>
        </w:rPr>
        <w:t xml:space="preserve">, </w:t>
      </w:r>
      <w:r w:rsidRPr="00D25A7F">
        <w:rPr>
          <w:rFonts w:cs="Times New Roman"/>
          <w:color w:val="000000" w:themeColor="text1"/>
          <w:sz w:val="20"/>
          <w:szCs w:val="20"/>
        </w:rPr>
        <w:t>武汉</w:t>
      </w:r>
      <w:r w:rsidRPr="00D25A7F">
        <w:rPr>
          <w:rFonts w:cs="Times New Roman"/>
          <w:color w:val="000000" w:themeColor="text1"/>
          <w:sz w:val="20"/>
          <w:szCs w:val="20"/>
        </w:rPr>
        <w:t xml:space="preserve"> 430079;</w:t>
      </w:r>
    </w:p>
    <w:p w14:paraId="727B5992" w14:textId="77777777" w:rsidR="001804DE" w:rsidRPr="00D25A7F" w:rsidRDefault="001804DE" w:rsidP="0096566D">
      <w:pPr>
        <w:ind w:leftChars="1000" w:left="2500" w:hangingChars="50" w:hanging="100"/>
        <w:jc w:val="left"/>
        <w:rPr>
          <w:rFonts w:cs="Times New Roman"/>
          <w:color w:val="000000" w:themeColor="text1"/>
          <w:sz w:val="20"/>
          <w:szCs w:val="20"/>
        </w:rPr>
      </w:pPr>
      <w:r w:rsidRPr="00D25A7F">
        <w:rPr>
          <w:rFonts w:cs="Times New Roman"/>
          <w:color w:val="000000" w:themeColor="text1"/>
          <w:sz w:val="20"/>
          <w:szCs w:val="20"/>
          <w:vertAlign w:val="superscript"/>
        </w:rPr>
        <w:t xml:space="preserve">2 </w:t>
      </w:r>
      <w:r w:rsidRPr="00D25A7F">
        <w:rPr>
          <w:rFonts w:cs="Times New Roman"/>
          <w:color w:val="000000" w:themeColor="text1"/>
          <w:sz w:val="20"/>
          <w:szCs w:val="20"/>
        </w:rPr>
        <w:t>武汉大学资源与环境科学学院</w:t>
      </w:r>
      <w:r w:rsidRPr="00D25A7F">
        <w:rPr>
          <w:rFonts w:cs="Times New Roman"/>
          <w:color w:val="000000" w:themeColor="text1"/>
          <w:sz w:val="20"/>
          <w:szCs w:val="20"/>
        </w:rPr>
        <w:t xml:space="preserve">, </w:t>
      </w:r>
      <w:r w:rsidRPr="00D25A7F">
        <w:rPr>
          <w:rFonts w:cs="Times New Roman"/>
          <w:color w:val="000000" w:themeColor="text1"/>
          <w:sz w:val="20"/>
          <w:szCs w:val="20"/>
        </w:rPr>
        <w:t>武汉</w:t>
      </w:r>
      <w:r w:rsidRPr="00D25A7F">
        <w:rPr>
          <w:rFonts w:cs="Times New Roman"/>
          <w:color w:val="000000" w:themeColor="text1"/>
          <w:sz w:val="20"/>
          <w:szCs w:val="20"/>
        </w:rPr>
        <w:t xml:space="preserve"> 430079;</w:t>
      </w:r>
    </w:p>
    <w:p w14:paraId="7D3D2B22" w14:textId="77777777" w:rsidR="001804DE" w:rsidRPr="00D25A7F" w:rsidRDefault="001804DE">
      <w:pPr>
        <w:rPr>
          <w:rFonts w:cs="Times New Roman"/>
        </w:rPr>
      </w:pPr>
    </w:p>
    <w:p w14:paraId="2EACB9E1" w14:textId="77777777" w:rsidR="001804DE" w:rsidRPr="00D25A7F" w:rsidRDefault="001804DE" w:rsidP="00437174">
      <w:pPr>
        <w:jc w:val="center"/>
        <w:rPr>
          <w:rFonts w:cs="Times New Roman"/>
          <w:b/>
        </w:rPr>
      </w:pPr>
      <w:r w:rsidRPr="00D25A7F">
        <w:rPr>
          <w:rFonts w:cs="Times New Roman"/>
          <w:b/>
        </w:rPr>
        <w:t>Urban Scaling Law and Its Application in the Evaluation of Urban Performance</w:t>
      </w:r>
    </w:p>
    <w:p w14:paraId="3363BBCA" w14:textId="1BE727E1" w:rsidR="001804DE" w:rsidRPr="00D25A7F" w:rsidRDefault="001804DE" w:rsidP="000A4E85">
      <w:pPr>
        <w:jc w:val="center"/>
        <w:rPr>
          <w:rFonts w:cs="Times New Roman"/>
        </w:rPr>
      </w:pPr>
      <w:r w:rsidRPr="00D25A7F">
        <w:rPr>
          <w:rFonts w:cs="Times New Roman"/>
        </w:rPr>
        <w:t>XU Gang</w:t>
      </w:r>
      <w:r w:rsidRPr="00D25A7F">
        <w:rPr>
          <w:rFonts w:cs="Times New Roman"/>
          <w:vertAlign w:val="superscript"/>
        </w:rPr>
        <w:t>1</w:t>
      </w:r>
      <w:r w:rsidRPr="00D25A7F">
        <w:rPr>
          <w:rFonts w:cs="Times New Roman"/>
        </w:rPr>
        <w:t>, PAN Yupiao</w:t>
      </w:r>
      <w:r w:rsidRPr="00D25A7F">
        <w:rPr>
          <w:rFonts w:cs="Times New Roman"/>
          <w:vertAlign w:val="superscript"/>
        </w:rPr>
        <w:t>2</w:t>
      </w:r>
      <w:r w:rsidRPr="00D25A7F">
        <w:rPr>
          <w:rFonts w:cs="Times New Roman"/>
        </w:rPr>
        <w:t xml:space="preserve">, </w:t>
      </w:r>
      <w:r w:rsidR="00481150">
        <w:rPr>
          <w:rFonts w:cs="Times New Roman"/>
        </w:rPr>
        <w:t>ZHOU Zhengzi</w:t>
      </w:r>
      <w:r w:rsidR="00481150" w:rsidRPr="00D25A7F">
        <w:rPr>
          <w:rFonts w:cs="Times New Roman"/>
          <w:vertAlign w:val="superscript"/>
        </w:rPr>
        <w:t>2</w:t>
      </w:r>
      <w:r w:rsidR="00481150">
        <w:rPr>
          <w:rFonts w:cs="Times New Roman"/>
        </w:rPr>
        <w:t xml:space="preserve">, </w:t>
      </w:r>
      <w:r w:rsidRPr="00D25A7F">
        <w:rPr>
          <w:rFonts w:cs="Times New Roman"/>
        </w:rPr>
        <w:t>JIAO Limin</w:t>
      </w:r>
      <w:r w:rsidRPr="00D25A7F">
        <w:rPr>
          <w:rFonts w:cs="Times New Roman"/>
          <w:vertAlign w:val="superscript"/>
        </w:rPr>
        <w:t>2</w:t>
      </w:r>
      <w:r w:rsidRPr="00D25A7F">
        <w:rPr>
          <w:rFonts w:cs="Times New Roman"/>
        </w:rPr>
        <w:t>, GONG Jianya</w:t>
      </w:r>
      <w:r w:rsidRPr="00D25A7F">
        <w:rPr>
          <w:rFonts w:cs="Times New Roman"/>
          <w:vertAlign w:val="superscript"/>
        </w:rPr>
        <w:t>1</w:t>
      </w:r>
    </w:p>
    <w:p w14:paraId="14280010" w14:textId="77777777" w:rsidR="001804DE" w:rsidRPr="00D25A7F" w:rsidRDefault="001804DE" w:rsidP="000A4E85">
      <w:pPr>
        <w:jc w:val="center"/>
        <w:rPr>
          <w:rFonts w:cs="Times New Roman"/>
          <w:sz w:val="22"/>
        </w:rPr>
      </w:pPr>
      <w:r w:rsidRPr="00D25A7F">
        <w:rPr>
          <w:rFonts w:cs="Times New Roman"/>
          <w:sz w:val="22"/>
        </w:rPr>
        <w:t>(</w:t>
      </w:r>
      <w:r w:rsidRPr="00D25A7F">
        <w:rPr>
          <w:rFonts w:cs="Times New Roman"/>
          <w:sz w:val="22"/>
          <w:vertAlign w:val="superscript"/>
        </w:rPr>
        <w:t xml:space="preserve">1 </w:t>
      </w:r>
      <w:r w:rsidRPr="00D25A7F">
        <w:rPr>
          <w:rFonts w:cs="Times New Roman"/>
          <w:sz w:val="22"/>
        </w:rPr>
        <w:t>School of Remote Sensing and Information Engineering, Wuhan University, Wuhan 430079, China;</w:t>
      </w:r>
    </w:p>
    <w:p w14:paraId="0B529F4C" w14:textId="11873F21" w:rsidR="001804DE" w:rsidRPr="00D25A7F" w:rsidRDefault="001804DE" w:rsidP="00423E02">
      <w:pPr>
        <w:jc w:val="center"/>
        <w:rPr>
          <w:rFonts w:cs="Times New Roman"/>
          <w:sz w:val="22"/>
        </w:rPr>
      </w:pPr>
      <w:r w:rsidRPr="00D25A7F">
        <w:rPr>
          <w:rFonts w:cs="Times New Roman"/>
          <w:sz w:val="22"/>
          <w:vertAlign w:val="superscript"/>
        </w:rPr>
        <w:t xml:space="preserve">2 </w:t>
      </w:r>
      <w:r w:rsidRPr="00D25A7F">
        <w:rPr>
          <w:rFonts w:cs="Times New Roman"/>
          <w:sz w:val="22"/>
        </w:rPr>
        <w:t>School of Resource and Environmental Sciences, Wuhan University, Wuhan 430079, China</w:t>
      </w:r>
      <w:r w:rsidR="00423E02">
        <w:rPr>
          <w:rFonts w:cs="Times New Roman"/>
          <w:sz w:val="22"/>
        </w:rPr>
        <w:t>.</w:t>
      </w:r>
      <w:r w:rsidRPr="00D25A7F">
        <w:rPr>
          <w:rFonts w:cs="Times New Roman"/>
          <w:sz w:val="22"/>
        </w:rPr>
        <w:t>)</w:t>
      </w:r>
    </w:p>
    <w:p w14:paraId="7BB5D463" w14:textId="77777777" w:rsidR="001804DE" w:rsidRPr="00D25A7F" w:rsidRDefault="001804DE">
      <w:pPr>
        <w:rPr>
          <w:rFonts w:cs="Times New Roman"/>
        </w:rPr>
      </w:pPr>
    </w:p>
    <w:p w14:paraId="3BBD783C" w14:textId="44DE5D6E" w:rsidR="00420405" w:rsidRDefault="001804DE">
      <w:pPr>
        <w:rPr>
          <w:rFonts w:cs="Times New Roman"/>
        </w:rPr>
      </w:pPr>
      <w:r w:rsidRPr="0003694A">
        <w:rPr>
          <w:rFonts w:cs="Times New Roman"/>
          <w:b/>
        </w:rPr>
        <w:t>摘要：</w:t>
      </w:r>
      <w:r w:rsidR="00855E95">
        <w:rPr>
          <w:rFonts w:cs="Times New Roman" w:hint="eastAsia"/>
        </w:rPr>
        <w:t>复杂性</w:t>
      </w:r>
      <w:r w:rsidR="00855E95">
        <w:rPr>
          <w:rFonts w:cs="Times New Roman"/>
        </w:rPr>
        <w:t>科学的</w:t>
      </w:r>
      <w:r w:rsidR="006E170B">
        <w:rPr>
          <w:rFonts w:cs="Times New Roman" w:hint="eastAsia"/>
        </w:rPr>
        <w:t>引入</w:t>
      </w:r>
      <w:r w:rsidR="00855E95">
        <w:rPr>
          <w:rFonts w:cs="Times New Roman"/>
        </w:rPr>
        <w:t>为理解城市</w:t>
      </w:r>
      <w:r w:rsidR="006E170B">
        <w:rPr>
          <w:rFonts w:cs="Times New Roman" w:hint="eastAsia"/>
        </w:rPr>
        <w:t>、</w:t>
      </w:r>
      <w:r w:rsidR="006E170B">
        <w:rPr>
          <w:rFonts w:cs="Times New Roman"/>
        </w:rPr>
        <w:t>发展新城市科学提供了新</w:t>
      </w:r>
      <w:r w:rsidR="00855E95">
        <w:rPr>
          <w:rFonts w:cs="Times New Roman"/>
        </w:rPr>
        <w:t>视角</w:t>
      </w:r>
      <w:r w:rsidR="00420405">
        <w:rPr>
          <w:rFonts w:cs="Times New Roman" w:hint="eastAsia"/>
        </w:rPr>
        <w:t>，</w:t>
      </w:r>
      <w:r w:rsidR="00855E95">
        <w:rPr>
          <w:rFonts w:cs="Times New Roman" w:hint="eastAsia"/>
        </w:rPr>
        <w:t>城市</w:t>
      </w:r>
      <w:r w:rsidR="00855E95">
        <w:rPr>
          <w:rFonts w:cs="Times New Roman"/>
        </w:rPr>
        <w:t>标度</w:t>
      </w:r>
      <w:proofErr w:type="gramStart"/>
      <w:r w:rsidR="00855E95">
        <w:rPr>
          <w:rFonts w:cs="Times New Roman"/>
        </w:rPr>
        <w:t>律</w:t>
      </w:r>
      <w:r w:rsidR="006E170B">
        <w:rPr>
          <w:rFonts w:cs="Times New Roman" w:hint="eastAsia"/>
        </w:rPr>
        <w:t>正</w:t>
      </w:r>
      <w:r w:rsidR="00855E95">
        <w:rPr>
          <w:rFonts w:cs="Times New Roman"/>
        </w:rPr>
        <w:t>是</w:t>
      </w:r>
      <w:proofErr w:type="gramEnd"/>
      <w:r w:rsidR="00855E95">
        <w:rPr>
          <w:rFonts w:cs="Times New Roman" w:hint="eastAsia"/>
        </w:rPr>
        <w:t>揭示</w:t>
      </w:r>
      <w:r w:rsidR="006E170B">
        <w:rPr>
          <w:rFonts w:cs="Times New Roman" w:hint="eastAsia"/>
        </w:rPr>
        <w:t>复杂</w:t>
      </w:r>
      <w:r w:rsidR="00855E95">
        <w:rPr>
          <w:rFonts w:cs="Times New Roman"/>
        </w:rPr>
        <w:t>城市系统背后简单</w:t>
      </w:r>
      <w:r w:rsidR="00855E95">
        <w:rPr>
          <w:rFonts w:cs="Times New Roman" w:hint="eastAsia"/>
        </w:rPr>
        <w:t>规则</w:t>
      </w:r>
      <w:r w:rsidR="00855E95">
        <w:rPr>
          <w:rFonts w:cs="Times New Roman"/>
        </w:rPr>
        <w:t>的重要</w:t>
      </w:r>
      <w:r w:rsidR="00855E95">
        <w:rPr>
          <w:rFonts w:cs="Times New Roman" w:hint="eastAsia"/>
        </w:rPr>
        <w:t>定量</w:t>
      </w:r>
      <w:r w:rsidR="00855E95">
        <w:rPr>
          <w:rFonts w:cs="Times New Roman"/>
        </w:rPr>
        <w:t>规律之一</w:t>
      </w:r>
      <w:r w:rsidR="00420405">
        <w:rPr>
          <w:rFonts w:cs="Times New Roman" w:hint="eastAsia"/>
        </w:rPr>
        <w:t>。城市标度律</w:t>
      </w:r>
      <w:r w:rsidR="00855E95">
        <w:rPr>
          <w:rFonts w:cs="Times New Roman"/>
        </w:rPr>
        <w:t>刻画</w:t>
      </w:r>
      <w:r w:rsidR="00855E95">
        <w:rPr>
          <w:rFonts w:cs="Times New Roman" w:hint="eastAsia"/>
        </w:rPr>
        <w:t>了</w:t>
      </w:r>
      <w:r w:rsidR="00420405">
        <w:rPr>
          <w:rFonts w:cs="Times New Roman" w:hint="eastAsia"/>
        </w:rPr>
        <w:t>多个</w:t>
      </w:r>
      <w:r w:rsidR="00420405">
        <w:rPr>
          <w:rFonts w:cs="Times New Roman"/>
        </w:rPr>
        <w:t>城市构成的</w:t>
      </w:r>
      <w:r w:rsidR="00855E95">
        <w:rPr>
          <w:rFonts w:cs="Times New Roman" w:hint="eastAsia"/>
        </w:rPr>
        <w:t>系统</w:t>
      </w:r>
      <w:r w:rsidR="00855E95">
        <w:rPr>
          <w:rFonts w:cs="Times New Roman"/>
        </w:rPr>
        <w:t>内</w:t>
      </w:r>
      <w:r w:rsidR="00420405">
        <w:rPr>
          <w:rFonts w:cs="Times New Roman" w:hint="eastAsia"/>
        </w:rPr>
        <w:t>某一</w:t>
      </w:r>
      <w:r w:rsidR="00855E95">
        <w:rPr>
          <w:rFonts w:cs="Times New Roman"/>
        </w:rPr>
        <w:t>指标和人口规模之间的缩放关系</w:t>
      </w:r>
      <w:r w:rsidR="00420405">
        <w:rPr>
          <w:rFonts w:cs="Times New Roman" w:hint="eastAsia"/>
        </w:rPr>
        <w:t>，</w:t>
      </w:r>
      <w:r w:rsidR="00855E95">
        <w:rPr>
          <w:rFonts w:cs="Times New Roman"/>
        </w:rPr>
        <w:t>包括超线性</w:t>
      </w:r>
      <w:r w:rsidR="00420405">
        <w:rPr>
          <w:rFonts w:cs="Times New Roman" w:hint="eastAsia"/>
        </w:rPr>
        <w:t>（与</w:t>
      </w:r>
      <w:r w:rsidR="00420405">
        <w:rPr>
          <w:rFonts w:cs="Times New Roman"/>
        </w:rPr>
        <w:t>人交互相关的</w:t>
      </w:r>
      <w:r w:rsidR="00420405">
        <w:rPr>
          <w:rFonts w:cs="Times New Roman" w:hint="eastAsia"/>
        </w:rPr>
        <w:t>指标</w:t>
      </w:r>
      <w:r w:rsidR="00420405">
        <w:rPr>
          <w:rFonts w:cs="Times New Roman"/>
        </w:rPr>
        <w:t>，如</w:t>
      </w:r>
      <w:r w:rsidR="00420405">
        <w:rPr>
          <w:rFonts w:cs="Times New Roman"/>
        </w:rPr>
        <w:t>GDP</w:t>
      </w:r>
      <w:r w:rsidR="00420405">
        <w:rPr>
          <w:rFonts w:cs="Times New Roman" w:hint="eastAsia"/>
        </w:rPr>
        <w:t>）</w:t>
      </w:r>
      <w:r w:rsidR="00855E95">
        <w:rPr>
          <w:rFonts w:cs="Times New Roman" w:hint="eastAsia"/>
        </w:rPr>
        <w:t>、</w:t>
      </w:r>
      <w:r w:rsidR="00855E95">
        <w:rPr>
          <w:rFonts w:cs="Times New Roman"/>
        </w:rPr>
        <w:t>次线性</w:t>
      </w:r>
      <w:r w:rsidR="00420405">
        <w:rPr>
          <w:rFonts w:cs="Times New Roman" w:hint="eastAsia"/>
        </w:rPr>
        <w:t>（与</w:t>
      </w:r>
      <w:r w:rsidR="00420405">
        <w:rPr>
          <w:rFonts w:cs="Times New Roman"/>
        </w:rPr>
        <w:t>基础设施相关的指标，如</w:t>
      </w:r>
      <w:r w:rsidR="00420405">
        <w:rPr>
          <w:rFonts w:cs="Times New Roman" w:hint="eastAsia"/>
        </w:rPr>
        <w:t>建成区</w:t>
      </w:r>
      <w:r w:rsidR="00420405">
        <w:rPr>
          <w:rFonts w:cs="Times New Roman"/>
        </w:rPr>
        <w:t>面积</w:t>
      </w:r>
      <w:r w:rsidR="00420405">
        <w:rPr>
          <w:rFonts w:cs="Times New Roman" w:hint="eastAsia"/>
        </w:rPr>
        <w:t>）</w:t>
      </w:r>
      <w:r w:rsidR="00855E95">
        <w:rPr>
          <w:rFonts w:cs="Times New Roman"/>
        </w:rPr>
        <w:t>和线性</w:t>
      </w:r>
      <w:r w:rsidR="00420405">
        <w:rPr>
          <w:rFonts w:cs="Times New Roman" w:hint="eastAsia"/>
        </w:rPr>
        <w:t>（与</w:t>
      </w:r>
      <w:r w:rsidR="00420405">
        <w:rPr>
          <w:rFonts w:cs="Times New Roman"/>
        </w:rPr>
        <w:t>个人需求相关的指标，如</w:t>
      </w:r>
      <w:r w:rsidR="00420405">
        <w:rPr>
          <w:rFonts w:cs="Times New Roman" w:hint="eastAsia"/>
        </w:rPr>
        <w:t>家庭用水）</w:t>
      </w:r>
      <w:r w:rsidR="00855E95">
        <w:rPr>
          <w:rFonts w:cs="Times New Roman"/>
        </w:rPr>
        <w:t>三种标度关系。</w:t>
      </w:r>
      <w:r w:rsidR="00420405">
        <w:rPr>
          <w:rFonts w:cs="Times New Roman" w:hint="eastAsia"/>
        </w:rPr>
        <w:t>反映</w:t>
      </w:r>
      <w:r w:rsidR="00420405">
        <w:rPr>
          <w:rFonts w:cs="Times New Roman"/>
        </w:rPr>
        <w:t>系统</w:t>
      </w:r>
      <w:r w:rsidR="00B07C82">
        <w:rPr>
          <w:rFonts w:cs="Times New Roman" w:hint="eastAsia"/>
        </w:rPr>
        <w:t>截面</w:t>
      </w:r>
      <w:r w:rsidR="00420405">
        <w:rPr>
          <w:rFonts w:cs="Times New Roman"/>
        </w:rPr>
        <w:t>规律的</w:t>
      </w:r>
      <w:r w:rsidR="00B07C82">
        <w:rPr>
          <w:rFonts w:cs="Times New Roman"/>
        </w:rPr>
        <w:t>城市</w:t>
      </w:r>
      <w:r w:rsidR="00420405">
        <w:rPr>
          <w:rFonts w:cs="Times New Roman"/>
        </w:rPr>
        <w:t>标度律和强调个体时序发展的</w:t>
      </w:r>
      <w:r w:rsidR="00B07C82">
        <w:rPr>
          <w:rFonts w:cs="Times New Roman"/>
        </w:rPr>
        <w:t>城市</w:t>
      </w:r>
      <w:r w:rsidR="00420405">
        <w:rPr>
          <w:rFonts w:cs="Times New Roman"/>
        </w:rPr>
        <w:t>异速生长</w:t>
      </w:r>
      <w:r w:rsidR="00420405">
        <w:rPr>
          <w:rFonts w:cs="Times New Roman" w:hint="eastAsia"/>
        </w:rPr>
        <w:t>律</w:t>
      </w:r>
      <w:r w:rsidR="00420405">
        <w:rPr>
          <w:rFonts w:cs="Times New Roman"/>
        </w:rPr>
        <w:t>明确不同。关于</w:t>
      </w:r>
      <w:r w:rsidR="00420405">
        <w:rPr>
          <w:rFonts w:cs="Times New Roman" w:hint="eastAsia"/>
        </w:rPr>
        <w:t>城市</w:t>
      </w:r>
      <w:r w:rsidR="00420405">
        <w:rPr>
          <w:rFonts w:cs="Times New Roman"/>
        </w:rPr>
        <w:t>标度律的研究至少包括</w:t>
      </w:r>
      <w:r w:rsidR="00420405">
        <w:rPr>
          <w:rFonts w:cs="Times New Roman" w:hint="eastAsia"/>
        </w:rPr>
        <w:t>验证</w:t>
      </w:r>
      <w:r w:rsidR="00420405">
        <w:rPr>
          <w:rFonts w:cs="Times New Roman"/>
        </w:rPr>
        <w:t>、解释、应用和质疑</w:t>
      </w:r>
      <w:r w:rsidR="00420405">
        <w:rPr>
          <w:rFonts w:cs="Times New Roman" w:hint="eastAsia"/>
        </w:rPr>
        <w:t>四个</w:t>
      </w:r>
      <w:r w:rsidR="00420405">
        <w:rPr>
          <w:rFonts w:cs="Times New Roman"/>
        </w:rPr>
        <w:t>方面</w:t>
      </w:r>
      <w:r w:rsidR="00B07C82">
        <w:rPr>
          <w:rFonts w:cs="Times New Roman" w:hint="eastAsia"/>
        </w:rPr>
        <w:t>，</w:t>
      </w:r>
      <w:r w:rsidR="00B07C82">
        <w:rPr>
          <w:rFonts w:cs="Times New Roman"/>
        </w:rPr>
        <w:t>其中城市标度律在城市评价中具有重要应用</w:t>
      </w:r>
      <w:r w:rsidR="00420405">
        <w:rPr>
          <w:rFonts w:cs="Times New Roman" w:hint="eastAsia"/>
        </w:rPr>
        <w:t>。传统意义</w:t>
      </w:r>
      <w:r w:rsidR="00420405">
        <w:rPr>
          <w:rFonts w:cs="Times New Roman"/>
        </w:rPr>
        <w:t>上</w:t>
      </w:r>
      <w:r w:rsidR="00420405">
        <w:rPr>
          <w:rFonts w:cs="Times New Roman" w:hint="eastAsia"/>
        </w:rPr>
        <w:t>采用</w:t>
      </w:r>
      <w:r w:rsidR="00420405">
        <w:rPr>
          <w:rFonts w:cs="Times New Roman"/>
        </w:rPr>
        <w:t>人均</w:t>
      </w:r>
      <w:r w:rsidR="00420405">
        <w:rPr>
          <w:rFonts w:cs="Times New Roman" w:hint="eastAsia"/>
        </w:rPr>
        <w:t>指标</w:t>
      </w:r>
      <w:r w:rsidR="00420405">
        <w:rPr>
          <w:rFonts w:cs="Times New Roman"/>
        </w:rPr>
        <w:t>评价城市表现的前提是城市</w:t>
      </w:r>
      <w:r w:rsidR="00420405">
        <w:rPr>
          <w:rFonts w:cs="Times New Roman" w:hint="eastAsia"/>
        </w:rPr>
        <w:t>指标</w:t>
      </w:r>
      <w:r w:rsidR="00420405">
        <w:rPr>
          <w:rFonts w:cs="Times New Roman"/>
        </w:rPr>
        <w:t>与人口规模呈</w:t>
      </w:r>
      <w:r w:rsidR="00420405">
        <w:rPr>
          <w:rFonts w:cs="Times New Roman" w:hint="eastAsia"/>
        </w:rPr>
        <w:t>线性</w:t>
      </w:r>
      <w:r w:rsidR="00420405">
        <w:rPr>
          <w:rFonts w:cs="Times New Roman"/>
        </w:rPr>
        <w:t>关系，</w:t>
      </w:r>
      <w:r w:rsidR="00B07C82">
        <w:rPr>
          <w:rFonts w:cs="Times New Roman" w:hint="eastAsia"/>
        </w:rPr>
        <w:t>但</w:t>
      </w:r>
      <w:r w:rsidR="00B07C82">
        <w:rPr>
          <w:rFonts w:cs="Times New Roman"/>
        </w:rPr>
        <w:t>多数</w:t>
      </w:r>
      <w:r w:rsidR="00420405">
        <w:rPr>
          <w:rFonts w:cs="Times New Roman"/>
        </w:rPr>
        <w:t>指标与人口规模呈非线性关系。</w:t>
      </w:r>
      <w:r w:rsidR="0081177A">
        <w:rPr>
          <w:rFonts w:cs="Times New Roman" w:hint="eastAsia"/>
        </w:rPr>
        <w:t>以</w:t>
      </w:r>
      <w:r w:rsidR="0081177A">
        <w:rPr>
          <w:rFonts w:cs="Times New Roman"/>
        </w:rPr>
        <w:t>中国地级市</w:t>
      </w:r>
      <w:r w:rsidR="0081177A">
        <w:rPr>
          <w:rFonts w:cs="Times New Roman"/>
        </w:rPr>
        <w:t>GDP</w:t>
      </w:r>
      <w:r w:rsidR="0081177A">
        <w:rPr>
          <w:rFonts w:cs="Times New Roman"/>
        </w:rPr>
        <w:t>为例，采用</w:t>
      </w:r>
      <w:r w:rsidR="0081177A">
        <w:rPr>
          <w:rFonts w:cs="Times New Roman" w:hint="eastAsia"/>
        </w:rPr>
        <w:t>规模</w:t>
      </w:r>
      <w:r w:rsidR="0081177A">
        <w:rPr>
          <w:rFonts w:cs="Times New Roman"/>
        </w:rPr>
        <w:t>调整后</w:t>
      </w:r>
      <w:r w:rsidR="00B07C82">
        <w:rPr>
          <w:rFonts w:cs="Times New Roman"/>
        </w:rPr>
        <w:t>的指标可以消除</w:t>
      </w:r>
      <w:r w:rsidR="00B07C82">
        <w:rPr>
          <w:rFonts w:cs="Times New Roman" w:hint="eastAsia"/>
        </w:rPr>
        <w:t>人口</w:t>
      </w:r>
      <w:r w:rsidR="0081177A">
        <w:rPr>
          <w:rFonts w:cs="Times New Roman" w:hint="eastAsia"/>
        </w:rPr>
        <w:t>规模对</w:t>
      </w:r>
      <w:r w:rsidR="0081177A">
        <w:rPr>
          <w:rFonts w:cs="Times New Roman"/>
        </w:rPr>
        <w:t>城市</w:t>
      </w:r>
      <w:r w:rsidR="0081177A">
        <w:rPr>
          <w:rFonts w:cs="Times New Roman"/>
        </w:rPr>
        <w:t>GDP</w:t>
      </w:r>
      <w:r w:rsidR="0081177A">
        <w:rPr>
          <w:rFonts w:cs="Times New Roman"/>
        </w:rPr>
        <w:t>绩效</w:t>
      </w:r>
      <w:r w:rsidR="0081177A">
        <w:rPr>
          <w:rFonts w:cs="Times New Roman" w:hint="eastAsia"/>
        </w:rPr>
        <w:t>评价</w:t>
      </w:r>
      <w:r w:rsidR="0081177A">
        <w:rPr>
          <w:rFonts w:cs="Times New Roman"/>
        </w:rPr>
        <w:t>的影响</w:t>
      </w:r>
      <w:r w:rsidR="00B07C82">
        <w:rPr>
          <w:rFonts w:cs="Times New Roman" w:hint="eastAsia"/>
        </w:rPr>
        <w:t>，</w:t>
      </w:r>
      <w:r w:rsidR="00B07C82">
        <w:rPr>
          <w:rFonts w:cs="Times New Roman"/>
        </w:rPr>
        <w:t>为城市评价提供了新思路</w:t>
      </w:r>
      <w:r w:rsidR="00B07C82">
        <w:rPr>
          <w:rFonts w:cs="Times New Roman" w:hint="eastAsia"/>
        </w:rPr>
        <w:t>。未来需要</w:t>
      </w:r>
      <w:r w:rsidR="00B07C82">
        <w:rPr>
          <w:rFonts w:cs="Times New Roman"/>
        </w:rPr>
        <w:t>综合截面标度律和时序异速增长律，研究随时间演化的城市系统的定量模型和规律。</w:t>
      </w:r>
    </w:p>
    <w:p w14:paraId="2121969C" w14:textId="6F63515E" w:rsidR="001804DE" w:rsidRPr="00D25A7F" w:rsidRDefault="001804DE">
      <w:pPr>
        <w:rPr>
          <w:rFonts w:cs="Times New Roman"/>
        </w:rPr>
      </w:pPr>
      <w:r w:rsidRPr="0003694A">
        <w:rPr>
          <w:rFonts w:cs="Times New Roman"/>
          <w:b/>
        </w:rPr>
        <w:t>关键词：</w:t>
      </w:r>
      <w:r w:rsidRPr="00D25A7F">
        <w:rPr>
          <w:rFonts w:cs="Times New Roman"/>
        </w:rPr>
        <w:t>城市研究；城市系统；标度律；复杂性科学；城市</w:t>
      </w:r>
      <w:r w:rsidR="000C7A08">
        <w:rPr>
          <w:rFonts w:cs="Times New Roman" w:hint="eastAsia"/>
        </w:rPr>
        <w:t>绩效</w:t>
      </w:r>
    </w:p>
    <w:p w14:paraId="219457DC" w14:textId="6788A0B0" w:rsidR="00E301F2" w:rsidRPr="00620220" w:rsidRDefault="001804DE">
      <w:pPr>
        <w:rPr>
          <w:rFonts w:cs="Times New Roman"/>
        </w:rPr>
      </w:pPr>
      <w:r w:rsidRPr="00D25A7F">
        <w:rPr>
          <w:rFonts w:cs="Times New Roman"/>
          <w:b/>
        </w:rPr>
        <w:t>Abstract</w:t>
      </w:r>
      <w:r w:rsidRPr="00D25A7F">
        <w:rPr>
          <w:rFonts w:cs="Times New Roman"/>
        </w:rPr>
        <w:t>:</w:t>
      </w:r>
      <w:r w:rsidR="00620220">
        <w:rPr>
          <w:rFonts w:cs="Times New Roman" w:hint="eastAsia"/>
        </w:rPr>
        <w:t xml:space="preserve"> </w:t>
      </w:r>
      <w:r w:rsidR="00E301F2">
        <w:rPr>
          <w:rFonts w:cs="Times New Roman"/>
        </w:rPr>
        <w:t xml:space="preserve">The introduction of complexity science in urban geography has provided a new view to understand cities and develop the new science of cities. Urban scaling law is one of the quantitative rule behind the complex system of cities. Scaling law </w:t>
      </w:r>
      <w:r w:rsidR="0053207A">
        <w:rPr>
          <w:rFonts w:cs="Times New Roman"/>
        </w:rPr>
        <w:t xml:space="preserve">is ubiquitous across complex systems, which </w:t>
      </w:r>
      <w:r w:rsidR="00E301F2">
        <w:rPr>
          <w:rFonts w:cs="Times New Roman"/>
        </w:rPr>
        <w:t>describes how two variables are func</w:t>
      </w:r>
      <w:r w:rsidR="0053207A">
        <w:rPr>
          <w:rFonts w:cs="Times New Roman"/>
        </w:rPr>
        <w:t>tionally related. Specifically to urban scaling law, it quantifies the scales of urban indicators to urban population size within a system of cities composed by many cities at a certain time</w:t>
      </w:r>
      <w:r w:rsidR="000A0130">
        <w:rPr>
          <w:rFonts w:cs="Times New Roman"/>
        </w:rPr>
        <w:t>. There are three scaling regimes, namely, super-linear (social interaction related indictors, such as GDP), sub-linear (urban infrastructure related indicators, such as built-up area), and linear (human individual needs related indicators, such as household water consumption) relationships. Urban scaling law, the rule of the cross-sectional system of cities, is fundamentally different from the allometric growth rule, which emphasizes the quantitative relationship in the temporal growth of cities. The study of urban scaling law focuses on at least four aspects: validation, explanation, application and criticism</w:t>
      </w:r>
      <w:r w:rsidR="00DA615A">
        <w:rPr>
          <w:rFonts w:cs="Times New Roman"/>
        </w:rPr>
        <w:t>, where</w:t>
      </w:r>
      <w:r w:rsidR="000A0130">
        <w:rPr>
          <w:rFonts w:cs="Times New Roman"/>
        </w:rPr>
        <w:t xml:space="preserve"> urban scaling law has </w:t>
      </w:r>
      <w:r w:rsidR="00DA615A">
        <w:rPr>
          <w:rFonts w:cs="Times New Roman"/>
        </w:rPr>
        <w:t xml:space="preserve">the </w:t>
      </w:r>
      <w:r w:rsidR="000A0130">
        <w:rPr>
          <w:rFonts w:cs="Times New Roman"/>
        </w:rPr>
        <w:t xml:space="preserve">potential application in </w:t>
      </w:r>
      <w:r w:rsidR="000A0130" w:rsidRPr="000A0130">
        <w:rPr>
          <w:rFonts w:cs="Times New Roman"/>
        </w:rPr>
        <w:t xml:space="preserve">the </w:t>
      </w:r>
      <w:r w:rsidR="000A0130">
        <w:rPr>
          <w:rFonts w:cs="Times New Roman"/>
        </w:rPr>
        <w:t>e</w:t>
      </w:r>
      <w:r w:rsidR="000A0130" w:rsidRPr="000A0130">
        <w:rPr>
          <w:rFonts w:cs="Times New Roman"/>
        </w:rPr>
        <w:t>valuation of</w:t>
      </w:r>
      <w:r w:rsidR="000A0130">
        <w:rPr>
          <w:rFonts w:cs="Times New Roman"/>
        </w:rPr>
        <w:t xml:space="preserve"> u</w:t>
      </w:r>
      <w:r w:rsidR="000A0130" w:rsidRPr="000A0130">
        <w:rPr>
          <w:rFonts w:cs="Times New Roman"/>
        </w:rPr>
        <w:t xml:space="preserve">rban </w:t>
      </w:r>
      <w:r w:rsidR="000A0130">
        <w:rPr>
          <w:rFonts w:cs="Times New Roman"/>
        </w:rPr>
        <w:t>p</w:t>
      </w:r>
      <w:r w:rsidR="000A0130" w:rsidRPr="000A0130">
        <w:rPr>
          <w:rFonts w:cs="Times New Roman"/>
        </w:rPr>
        <w:t>erformance</w:t>
      </w:r>
      <w:r w:rsidR="00DA615A">
        <w:rPr>
          <w:rFonts w:cs="Times New Roman"/>
        </w:rPr>
        <w:t>. The basis of comparisons of indicators per capita</w:t>
      </w:r>
      <w:r w:rsidR="007B53FF">
        <w:rPr>
          <w:rFonts w:cs="Times New Roman"/>
        </w:rPr>
        <w:t xml:space="preserve"> is that urban indicators are linearly correlated with urban population size, which is violates by many urban indicators, such as GDP and built-up area</w:t>
      </w:r>
      <w:r w:rsidR="00620220">
        <w:rPr>
          <w:rFonts w:cs="Times New Roman"/>
        </w:rPr>
        <w:t xml:space="preserve">. In this study, taking the GDP in Chinese prefectural-level cities as an example, the </w:t>
      </w:r>
      <w:r w:rsidR="00620220">
        <w:rPr>
          <w:rFonts w:cs="Times New Roman"/>
        </w:rPr>
        <w:lastRenderedPageBreak/>
        <w:t>scale-adjusted metropolitan indicator (SAMI) can remove the effect of urban size in the comparison of economic performance among cities. The further research can combine the cross-sectional urban scaling law and the temporal allometric growth rule to investigate the quantitative rule in the evolving system of cities over time.</w:t>
      </w:r>
    </w:p>
    <w:p w14:paraId="0D171866" w14:textId="4B869844" w:rsidR="001804DE" w:rsidRPr="00D25A7F" w:rsidRDefault="001804DE">
      <w:pPr>
        <w:rPr>
          <w:rFonts w:cs="Times New Roman"/>
        </w:rPr>
      </w:pPr>
      <w:r w:rsidRPr="00D25A7F">
        <w:rPr>
          <w:rFonts w:cs="Times New Roman"/>
          <w:b/>
        </w:rPr>
        <w:t>Key words</w:t>
      </w:r>
      <w:r w:rsidRPr="00D25A7F">
        <w:rPr>
          <w:rFonts w:cs="Times New Roman"/>
        </w:rPr>
        <w:t>: urban studies; urban system; scaling law; complexity science;</w:t>
      </w:r>
      <w:r w:rsidR="003477A5">
        <w:rPr>
          <w:rFonts w:cs="Times New Roman"/>
        </w:rPr>
        <w:t xml:space="preserve"> ur</w:t>
      </w:r>
      <w:r w:rsidR="000C7A08">
        <w:rPr>
          <w:rFonts w:cs="Times New Roman"/>
        </w:rPr>
        <w:t>ban performance</w:t>
      </w:r>
    </w:p>
    <w:p w14:paraId="4A0FC6E3" w14:textId="77777777" w:rsidR="001804DE" w:rsidRPr="00D25A7F" w:rsidRDefault="001804DE">
      <w:pPr>
        <w:rPr>
          <w:rFonts w:cs="Times New Roman"/>
        </w:rPr>
      </w:pPr>
    </w:p>
    <w:p w14:paraId="5A4DD764" w14:textId="77777777" w:rsidR="001804DE" w:rsidRPr="00D25A7F" w:rsidRDefault="001804DE">
      <w:pPr>
        <w:pStyle w:val="1"/>
        <w:spacing w:before="156"/>
        <w:rPr>
          <w:rFonts w:cs="Times New Roman"/>
        </w:rPr>
      </w:pPr>
      <w:r w:rsidRPr="00D25A7F">
        <w:rPr>
          <w:rFonts w:cs="Times New Roman"/>
        </w:rPr>
        <w:t xml:space="preserve">1 </w:t>
      </w:r>
      <w:r w:rsidRPr="00D25A7F">
        <w:rPr>
          <w:rFonts w:cs="Times New Roman"/>
        </w:rPr>
        <w:t>引言</w:t>
      </w:r>
    </w:p>
    <w:p w14:paraId="774D0ADD" w14:textId="773D3F07" w:rsidR="001804DE" w:rsidRPr="00D25A7F" w:rsidRDefault="0084598A" w:rsidP="00E258D0">
      <w:pPr>
        <w:ind w:firstLineChars="200" w:firstLine="480"/>
        <w:rPr>
          <w:rFonts w:cs="Times New Roman"/>
        </w:rPr>
      </w:pPr>
      <w:r w:rsidRPr="00D25A7F">
        <w:rPr>
          <w:rFonts w:cs="Times New Roman"/>
        </w:rPr>
        <w:t>城市化是</w:t>
      </w:r>
      <w:r w:rsidRPr="00D25A7F">
        <w:rPr>
          <w:rFonts w:cs="Times New Roman"/>
        </w:rPr>
        <w:t>21</w:t>
      </w:r>
      <w:r w:rsidRPr="00D25A7F">
        <w:rPr>
          <w:rFonts w:cs="Times New Roman"/>
        </w:rPr>
        <w:t>世纪全球范围</w:t>
      </w:r>
      <w:r w:rsidR="00374334" w:rsidRPr="00D25A7F">
        <w:rPr>
          <w:rFonts w:cs="Times New Roman"/>
        </w:rPr>
        <w:t>内</w:t>
      </w:r>
      <w:r w:rsidRPr="00D25A7F">
        <w:rPr>
          <w:rFonts w:cs="Times New Roman"/>
        </w:rPr>
        <w:t>最重要的议题之一，</w:t>
      </w:r>
      <w:r w:rsidRPr="00D25A7F">
        <w:rPr>
          <w:rFonts w:cs="Times New Roman"/>
        </w:rPr>
        <w:t>2007</w:t>
      </w:r>
      <w:r w:rsidRPr="00D25A7F">
        <w:rPr>
          <w:rFonts w:cs="Times New Roman"/>
        </w:rPr>
        <w:t>年</w:t>
      </w:r>
      <w:r w:rsidR="00374334" w:rsidRPr="00D25A7F">
        <w:rPr>
          <w:rFonts w:cs="Times New Roman"/>
        </w:rPr>
        <w:t>全球平均城市化率超过</w:t>
      </w:r>
      <w:r w:rsidR="00374334" w:rsidRPr="00D25A7F">
        <w:rPr>
          <w:rFonts w:cs="Times New Roman"/>
        </w:rPr>
        <w:t>50%</w:t>
      </w:r>
      <w:r w:rsidRPr="00D25A7F">
        <w:rPr>
          <w:rFonts w:cs="Times New Roman"/>
        </w:rPr>
        <w:t>，</w:t>
      </w:r>
      <w:r w:rsidR="00374334" w:rsidRPr="00D25A7F">
        <w:rPr>
          <w:rFonts w:cs="Times New Roman"/>
        </w:rPr>
        <w:t>预计到</w:t>
      </w:r>
      <w:r w:rsidR="00374334" w:rsidRPr="00D25A7F">
        <w:rPr>
          <w:rFonts w:cs="Times New Roman"/>
        </w:rPr>
        <w:t>2050</w:t>
      </w:r>
      <w:r w:rsidR="00374334" w:rsidRPr="00D25A7F">
        <w:rPr>
          <w:rFonts w:cs="Times New Roman"/>
        </w:rPr>
        <w:t>年全球将有三分之二的人口生活在城市</w:t>
      </w:r>
      <w:r w:rsidR="00374334" w:rsidRPr="00D25A7F">
        <w:rPr>
          <w:rFonts w:cs="Times New Roman"/>
        </w:rPr>
        <w:fldChar w:fldCharType="begin"/>
      </w:r>
      <w:r w:rsidR="00141256" w:rsidRPr="00D25A7F">
        <w:rPr>
          <w:rFonts w:cs="Times New Roman"/>
        </w:rPr>
        <w:instrText xml:space="preserve"> ADDIN NE.Ref.{8214F00B-CA19-4E3A-866C-3DF10CF948F5}</w:instrText>
      </w:r>
      <w:r w:rsidR="00374334" w:rsidRPr="00D25A7F">
        <w:rPr>
          <w:rFonts w:cs="Times New Roman"/>
        </w:rPr>
        <w:fldChar w:fldCharType="separate"/>
      </w:r>
      <w:r w:rsidR="00CC3EB3">
        <w:rPr>
          <w:rFonts w:eastAsia="华文宋体" w:cs="Times New Roman"/>
          <w:color w:val="080000"/>
          <w:kern w:val="0"/>
          <w:szCs w:val="24"/>
          <w:vertAlign w:val="superscript"/>
        </w:rPr>
        <w:t>[1]</w:t>
      </w:r>
      <w:r w:rsidR="00374334" w:rsidRPr="00D25A7F">
        <w:rPr>
          <w:rFonts w:cs="Times New Roman"/>
        </w:rPr>
        <w:fldChar w:fldCharType="end"/>
      </w:r>
      <w:r w:rsidR="00374334" w:rsidRPr="00D25A7F">
        <w:rPr>
          <w:rFonts w:cs="Times New Roman"/>
        </w:rPr>
        <w:t>。</w:t>
      </w:r>
      <w:r w:rsidR="00141256" w:rsidRPr="00D25A7F">
        <w:rPr>
          <w:rFonts w:cs="Times New Roman"/>
        </w:rPr>
        <w:t>这既是城市的胜利，也意味着城市管理和研究面临更大挑战。</w:t>
      </w:r>
      <w:r w:rsidR="001804DE" w:rsidRPr="00D25A7F">
        <w:rPr>
          <w:rFonts w:cs="Times New Roman"/>
        </w:rPr>
        <w:t>城市是一个典型的复杂系统，这具有两层意义：一是城市本身是一个复杂系统；二是由多个城市构成的城市体系也是一个复杂系统，正所谓</w:t>
      </w:r>
      <w:r w:rsidR="001804DE" w:rsidRPr="00D25A7F">
        <w:rPr>
          <w:rFonts w:cs="Times New Roman"/>
        </w:rPr>
        <w:t>“Cities as systems within systems of cities”</w:t>
      </w:r>
      <w:r w:rsidR="00D1265C" w:rsidRPr="00D25A7F">
        <w:rPr>
          <w:rFonts w:cs="Times New Roman"/>
          <w:noProof/>
        </w:rPr>
        <w:fldChar w:fldCharType="begin"/>
      </w:r>
      <w:r w:rsidR="00141256" w:rsidRPr="00D25A7F">
        <w:rPr>
          <w:rFonts w:cs="Times New Roman"/>
          <w:noProof/>
        </w:rPr>
        <w:instrText xml:space="preserve"> ADDIN NE.Ref.{2B25F06F-9C8C-4FE6-890E-13515E3312A7}</w:instrText>
      </w:r>
      <w:r w:rsidR="00D1265C" w:rsidRPr="00D25A7F">
        <w:rPr>
          <w:rFonts w:cs="Times New Roman"/>
          <w:noProof/>
        </w:rPr>
        <w:fldChar w:fldCharType="separate"/>
      </w:r>
      <w:r w:rsidR="00CC3EB3">
        <w:rPr>
          <w:rFonts w:eastAsia="华文宋体" w:cs="Times New Roman"/>
          <w:color w:val="080000"/>
          <w:kern w:val="0"/>
          <w:szCs w:val="24"/>
          <w:vertAlign w:val="superscript"/>
        </w:rPr>
        <w:t>[2]</w:t>
      </w:r>
      <w:r w:rsidR="00D1265C" w:rsidRPr="00D25A7F">
        <w:rPr>
          <w:rFonts w:cs="Times New Roman"/>
          <w:noProof/>
        </w:rPr>
        <w:fldChar w:fldCharType="end"/>
      </w:r>
      <w:r w:rsidR="001804DE" w:rsidRPr="00D25A7F">
        <w:rPr>
          <w:rFonts w:cs="Times New Roman"/>
        </w:rPr>
        <w:t>。传统的线性科学不能很好地认识城市</w:t>
      </w:r>
      <w:r w:rsidR="00F815F3" w:rsidRPr="00D25A7F">
        <w:rPr>
          <w:rFonts w:cs="Times New Roman"/>
        </w:rPr>
        <w:t>、</w:t>
      </w:r>
      <w:r w:rsidR="001804DE" w:rsidRPr="00D25A7F">
        <w:rPr>
          <w:rFonts w:cs="Times New Roman"/>
        </w:rPr>
        <w:t>理解城市，我们迫切需要新的城市科学</w:t>
      </w:r>
      <w:r w:rsidR="00141256" w:rsidRPr="00D25A7F">
        <w:rPr>
          <w:rFonts w:cs="Times New Roman"/>
        </w:rPr>
        <w:fldChar w:fldCharType="begin"/>
      </w:r>
      <w:r w:rsidR="00141256" w:rsidRPr="00D25A7F">
        <w:rPr>
          <w:rFonts w:cs="Times New Roman"/>
        </w:rPr>
        <w:instrText xml:space="preserve"> ADDIN NE.Ref.{30CBB145-6205-4057-B9EF-D7DA730A511E}</w:instrText>
      </w:r>
      <w:r w:rsidR="00141256" w:rsidRPr="00D25A7F">
        <w:rPr>
          <w:rFonts w:cs="Times New Roman"/>
        </w:rPr>
        <w:fldChar w:fldCharType="separate"/>
      </w:r>
      <w:r w:rsidR="00CC3EB3">
        <w:rPr>
          <w:rFonts w:eastAsia="华文宋体" w:cs="Times New Roman"/>
          <w:color w:val="080000"/>
          <w:kern w:val="0"/>
          <w:szCs w:val="24"/>
          <w:vertAlign w:val="superscript"/>
        </w:rPr>
        <w:t>[3</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4]</w:t>
      </w:r>
      <w:r w:rsidR="00141256" w:rsidRPr="00D25A7F">
        <w:rPr>
          <w:rFonts w:cs="Times New Roman"/>
        </w:rPr>
        <w:fldChar w:fldCharType="end"/>
      </w:r>
      <w:r w:rsidR="001804DE" w:rsidRPr="00D25A7F">
        <w:rPr>
          <w:rFonts w:cs="Times New Roman"/>
        </w:rPr>
        <w:t>。近年来，</w:t>
      </w:r>
      <w:r w:rsidR="00C352C6" w:rsidRPr="00D25A7F">
        <w:rPr>
          <w:rFonts w:cs="Times New Roman"/>
        </w:rPr>
        <w:t>信息技术的发展和城市大数据的涌现</w:t>
      </w:r>
      <w:r w:rsidR="001804DE" w:rsidRPr="00D25A7F">
        <w:rPr>
          <w:rFonts w:cs="Times New Roman"/>
        </w:rPr>
        <w:t>为新城市科学的发展奠定了基础</w:t>
      </w:r>
      <w:r w:rsidR="00141256" w:rsidRPr="00D25A7F">
        <w:rPr>
          <w:rFonts w:cs="Times New Roman"/>
        </w:rPr>
        <w:fldChar w:fldCharType="begin"/>
      </w:r>
      <w:r w:rsidR="00141256" w:rsidRPr="00D25A7F">
        <w:rPr>
          <w:rFonts w:cs="Times New Roman"/>
        </w:rPr>
        <w:instrText xml:space="preserve"> ADDIN NE.Ref.{0BD0FF19-295C-4F28-9AF9-983E5CE8C31D}</w:instrText>
      </w:r>
      <w:r w:rsidR="00141256" w:rsidRPr="00D25A7F">
        <w:rPr>
          <w:rFonts w:cs="Times New Roman"/>
        </w:rPr>
        <w:fldChar w:fldCharType="separate"/>
      </w:r>
      <w:r w:rsidR="00CC3EB3">
        <w:rPr>
          <w:rFonts w:eastAsia="华文宋体" w:cs="Times New Roman"/>
          <w:color w:val="080000"/>
          <w:kern w:val="0"/>
          <w:szCs w:val="24"/>
          <w:vertAlign w:val="superscript"/>
        </w:rPr>
        <w:t>[5]</w:t>
      </w:r>
      <w:r w:rsidR="00141256" w:rsidRPr="00D25A7F">
        <w:rPr>
          <w:rFonts w:cs="Times New Roman"/>
        </w:rPr>
        <w:fldChar w:fldCharType="end"/>
      </w:r>
      <w:r w:rsidR="001804DE" w:rsidRPr="00D25A7F">
        <w:rPr>
          <w:rFonts w:cs="Times New Roman"/>
        </w:rPr>
        <w:t>。</w:t>
      </w:r>
      <w:r w:rsidR="00935AF8">
        <w:rPr>
          <w:rFonts w:cs="Times New Roman" w:hint="eastAsia"/>
        </w:rPr>
        <w:t>而</w:t>
      </w:r>
      <w:r w:rsidR="00935AF8" w:rsidRPr="00D25A7F">
        <w:rPr>
          <w:rFonts w:cs="Times New Roman"/>
        </w:rPr>
        <w:t>复杂性科学</w:t>
      </w:r>
      <w:r w:rsidR="00935AF8" w:rsidRPr="00D25A7F">
        <w:rPr>
          <w:rFonts w:cs="Times New Roman"/>
        </w:rPr>
        <w:t>(Complexity science)</w:t>
      </w:r>
      <w:r w:rsidR="00935AF8" w:rsidRPr="00D25A7F">
        <w:rPr>
          <w:rFonts w:cs="Times New Roman"/>
        </w:rPr>
        <w:t>的发展</w:t>
      </w:r>
      <w:r w:rsidR="00935AF8">
        <w:rPr>
          <w:rFonts w:cs="Times New Roman" w:hint="eastAsia"/>
        </w:rPr>
        <w:t>则</w:t>
      </w:r>
      <w:r w:rsidR="00935AF8" w:rsidRPr="00D25A7F">
        <w:rPr>
          <w:rFonts w:cs="Times New Roman"/>
        </w:rPr>
        <w:t>为城市研究提供了新的视角</w:t>
      </w:r>
      <w:r w:rsidR="00935AF8" w:rsidRPr="00D25A7F">
        <w:rPr>
          <w:rFonts w:cs="Times New Roman"/>
        </w:rPr>
        <w:fldChar w:fldCharType="begin"/>
      </w:r>
      <w:r w:rsidR="00935AF8" w:rsidRPr="00D25A7F">
        <w:rPr>
          <w:rFonts w:cs="Times New Roman"/>
        </w:rPr>
        <w:instrText xml:space="preserve"> ADDIN NE.Ref.{B88973D4-5CEA-4CDC-88A9-D7E01F8BC4B9}</w:instrText>
      </w:r>
      <w:r w:rsidR="00935AF8" w:rsidRPr="00D25A7F">
        <w:rPr>
          <w:rFonts w:cs="Times New Roman"/>
        </w:rPr>
        <w:fldChar w:fldCharType="separate"/>
      </w:r>
      <w:r w:rsidR="00CC3EB3">
        <w:rPr>
          <w:rFonts w:eastAsia="华文宋体" w:cs="Times New Roman"/>
          <w:color w:val="080000"/>
          <w:kern w:val="0"/>
          <w:szCs w:val="24"/>
          <w:vertAlign w:val="superscript"/>
        </w:rPr>
        <w:t>[6</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7</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8]</w:t>
      </w:r>
      <w:r w:rsidR="00935AF8" w:rsidRPr="00D25A7F">
        <w:rPr>
          <w:rFonts w:cs="Times New Roman"/>
        </w:rPr>
        <w:fldChar w:fldCharType="end"/>
      </w:r>
      <w:r w:rsidR="00935AF8" w:rsidRPr="00D25A7F">
        <w:rPr>
          <w:rFonts w:cs="Times New Roman"/>
        </w:rPr>
        <w:t>。</w:t>
      </w:r>
      <w:r w:rsidR="001804DE" w:rsidRPr="00D25A7F">
        <w:rPr>
          <w:rFonts w:cs="Times New Roman"/>
        </w:rPr>
        <w:t>一个新的城市研究范式是关注不同历史、不同文化、不同体制、不同地理下城市所表现出的共同性质，具体来说是研究决定城市形态和功能的背后规律和机制</w:t>
      </w:r>
      <w:r w:rsidR="00F815F3" w:rsidRPr="00D25A7F">
        <w:rPr>
          <w:rFonts w:cs="Times New Roman"/>
        </w:rPr>
        <w:fldChar w:fldCharType="begin"/>
      </w:r>
      <w:r w:rsidR="00F815F3" w:rsidRPr="00D25A7F">
        <w:rPr>
          <w:rFonts w:cs="Times New Roman"/>
        </w:rPr>
        <w:instrText xml:space="preserve"> ADDIN NE.Ref.{294E2A80-4F18-425C-8C4C-92E5DD613C02}</w:instrText>
      </w:r>
      <w:r w:rsidR="00F815F3" w:rsidRPr="00D25A7F">
        <w:rPr>
          <w:rFonts w:cs="Times New Roman"/>
        </w:rPr>
        <w:fldChar w:fldCharType="separate"/>
      </w:r>
      <w:r w:rsidR="00CC3EB3">
        <w:rPr>
          <w:rFonts w:eastAsia="华文宋体" w:cs="Times New Roman"/>
          <w:color w:val="080000"/>
          <w:kern w:val="0"/>
          <w:szCs w:val="24"/>
          <w:vertAlign w:val="superscript"/>
        </w:rPr>
        <w:t>[9]</w:t>
      </w:r>
      <w:r w:rsidR="00F815F3" w:rsidRPr="00D25A7F">
        <w:rPr>
          <w:rFonts w:cs="Times New Roman"/>
        </w:rPr>
        <w:fldChar w:fldCharType="end"/>
      </w:r>
      <w:r w:rsidR="001804DE" w:rsidRPr="00D25A7F">
        <w:rPr>
          <w:rFonts w:cs="Times New Roman"/>
        </w:rPr>
        <w:t>。城市标度律（</w:t>
      </w:r>
      <w:r w:rsidR="001804DE" w:rsidRPr="00D25A7F">
        <w:rPr>
          <w:rFonts w:cs="Times New Roman"/>
        </w:rPr>
        <w:t>Urban scaling law</w:t>
      </w:r>
      <w:r w:rsidR="001804DE" w:rsidRPr="00D25A7F">
        <w:rPr>
          <w:rFonts w:cs="Times New Roman"/>
        </w:rPr>
        <w:t>）便是复杂城市系统背后的简单规律和机制之一</w:t>
      </w:r>
      <w:r w:rsidR="00141256" w:rsidRPr="00D25A7F">
        <w:rPr>
          <w:rFonts w:cs="Times New Roman"/>
        </w:rPr>
        <w:fldChar w:fldCharType="begin"/>
      </w:r>
      <w:r w:rsidR="00141256" w:rsidRPr="00D25A7F">
        <w:rPr>
          <w:rFonts w:cs="Times New Roman"/>
        </w:rPr>
        <w:instrText xml:space="preserve"> ADDIN NE.Ref.{CC02F24A-3812-4FEA-9C16-505D0029114F}</w:instrText>
      </w:r>
      <w:r w:rsidR="00141256" w:rsidRPr="00D25A7F">
        <w:rPr>
          <w:rFonts w:cs="Times New Roman"/>
        </w:rPr>
        <w:fldChar w:fldCharType="separate"/>
      </w:r>
      <w:r w:rsidR="00CC3EB3">
        <w:rPr>
          <w:rFonts w:eastAsia="华文宋体" w:cs="Times New Roman"/>
          <w:color w:val="080000"/>
          <w:kern w:val="0"/>
          <w:szCs w:val="24"/>
          <w:vertAlign w:val="superscript"/>
        </w:rPr>
        <w:t>[10</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11]</w:t>
      </w:r>
      <w:r w:rsidR="00141256" w:rsidRPr="00D25A7F">
        <w:rPr>
          <w:rFonts w:cs="Times New Roman"/>
        </w:rPr>
        <w:fldChar w:fldCharType="end"/>
      </w:r>
      <w:r w:rsidR="00141256" w:rsidRPr="00D25A7F">
        <w:rPr>
          <w:rFonts w:cs="Times New Roman"/>
        </w:rPr>
        <w:t xml:space="preserve"> </w:t>
      </w:r>
    </w:p>
    <w:p w14:paraId="61A6C3EF" w14:textId="33D398E7" w:rsidR="00F815F3" w:rsidRPr="00D25A7F" w:rsidRDefault="001804DE" w:rsidP="007F5F82">
      <w:pPr>
        <w:ind w:firstLine="480"/>
        <w:rPr>
          <w:rFonts w:cs="Times New Roman"/>
          <w:lang w:bidi="ar"/>
        </w:rPr>
      </w:pPr>
      <w:r w:rsidRPr="00D25A7F">
        <w:rPr>
          <w:rFonts w:cs="Times New Roman"/>
        </w:rPr>
        <w:t>标度律（</w:t>
      </w:r>
      <w:r w:rsidRPr="00D25A7F">
        <w:rPr>
          <w:rFonts w:cs="Times New Roman"/>
        </w:rPr>
        <w:t>Scaling law</w:t>
      </w:r>
      <w:r w:rsidRPr="00D25A7F">
        <w:rPr>
          <w:rFonts w:cs="Times New Roman"/>
        </w:rPr>
        <w:t>）是生物学、物理学、系统科学等复杂系统中普遍存在的规律</w:t>
      </w:r>
      <w:r w:rsidR="005C5729" w:rsidRPr="00D25A7F">
        <w:rPr>
          <w:rFonts w:cs="Times New Roman"/>
        </w:rPr>
        <w:t>，</w:t>
      </w:r>
      <w:r w:rsidR="007F5F82" w:rsidRPr="00D25A7F">
        <w:rPr>
          <w:rFonts w:cs="Times New Roman"/>
        </w:rPr>
        <w:t>并且在不同学科领域具有不同的名称，例如生物学中的</w:t>
      </w:r>
      <w:proofErr w:type="spellStart"/>
      <w:r w:rsidR="007F5F82" w:rsidRPr="00D25A7F">
        <w:rPr>
          <w:rFonts w:cs="Times New Roman"/>
        </w:rPr>
        <w:t>Kleiber</w:t>
      </w:r>
      <w:proofErr w:type="gramStart"/>
      <w:r w:rsidR="007F5F82" w:rsidRPr="00D25A7F">
        <w:rPr>
          <w:rFonts w:cs="Times New Roman"/>
        </w:rPr>
        <w:t>’</w:t>
      </w:r>
      <w:proofErr w:type="gramEnd"/>
      <w:r w:rsidR="007F5F82" w:rsidRPr="00D25A7F">
        <w:rPr>
          <w:rFonts w:cs="Times New Roman"/>
        </w:rPr>
        <w:t>s</w:t>
      </w:r>
      <w:proofErr w:type="spellEnd"/>
      <w:r w:rsidR="007F5F82" w:rsidRPr="00D25A7F">
        <w:rPr>
          <w:rFonts w:cs="Times New Roman"/>
        </w:rPr>
        <w:t xml:space="preserve"> Law</w:t>
      </w:r>
      <w:r w:rsidR="00FA10B2" w:rsidRPr="00D25A7F">
        <w:rPr>
          <w:rFonts w:cs="Times New Roman"/>
        </w:rPr>
        <w:fldChar w:fldCharType="begin"/>
      </w:r>
      <w:r w:rsidR="00FA10B2" w:rsidRPr="00D25A7F">
        <w:rPr>
          <w:rFonts w:cs="Times New Roman"/>
        </w:rPr>
        <w:instrText xml:space="preserve"> ADDIN NE.Ref.{B4A982EA-484D-4295-AB41-A02913A9611D}</w:instrText>
      </w:r>
      <w:r w:rsidR="00FA10B2" w:rsidRPr="00D25A7F">
        <w:rPr>
          <w:rFonts w:cs="Times New Roman"/>
        </w:rPr>
        <w:fldChar w:fldCharType="separate"/>
      </w:r>
      <w:r w:rsidR="00CC3EB3">
        <w:rPr>
          <w:rFonts w:eastAsia="华文宋体" w:cs="Times New Roman"/>
          <w:color w:val="080000"/>
          <w:kern w:val="0"/>
          <w:szCs w:val="24"/>
          <w:vertAlign w:val="superscript"/>
        </w:rPr>
        <w:t>[12]</w:t>
      </w:r>
      <w:r w:rsidR="00FA10B2" w:rsidRPr="00D25A7F">
        <w:rPr>
          <w:rFonts w:cs="Times New Roman"/>
        </w:rPr>
        <w:fldChar w:fldCharType="end"/>
      </w:r>
      <w:r w:rsidR="007F5F82" w:rsidRPr="00D25A7F">
        <w:rPr>
          <w:rFonts w:cs="Times New Roman"/>
        </w:rPr>
        <w:t>，语言统计学中的</w:t>
      </w:r>
      <w:r w:rsidR="007F5F82" w:rsidRPr="00D25A7F">
        <w:rPr>
          <w:rFonts w:cs="Times New Roman"/>
        </w:rPr>
        <w:t>Heaps</w:t>
      </w:r>
      <w:proofErr w:type="gramStart"/>
      <w:r w:rsidR="007F5F82" w:rsidRPr="00D25A7F">
        <w:rPr>
          <w:rFonts w:cs="Times New Roman"/>
        </w:rPr>
        <w:t>’</w:t>
      </w:r>
      <w:proofErr w:type="gramEnd"/>
      <w:r w:rsidR="007F5F82" w:rsidRPr="00D25A7F">
        <w:rPr>
          <w:rFonts w:cs="Times New Roman"/>
        </w:rPr>
        <w:t xml:space="preserve"> Law</w:t>
      </w:r>
      <w:r w:rsidR="00FA10B2" w:rsidRPr="00D25A7F">
        <w:rPr>
          <w:rFonts w:cs="Times New Roman"/>
        </w:rPr>
        <w:fldChar w:fldCharType="begin"/>
      </w:r>
      <w:r w:rsidR="00FA10B2" w:rsidRPr="00D25A7F">
        <w:rPr>
          <w:rFonts w:cs="Times New Roman"/>
        </w:rPr>
        <w:instrText xml:space="preserve"> ADDIN NE.Ref.{83B1BB6E-8343-4E5B-B032-465753F48F48}</w:instrText>
      </w:r>
      <w:r w:rsidR="00FA10B2" w:rsidRPr="00D25A7F">
        <w:rPr>
          <w:rFonts w:cs="Times New Roman"/>
        </w:rPr>
        <w:fldChar w:fldCharType="separate"/>
      </w:r>
      <w:r w:rsidR="00CC3EB3">
        <w:rPr>
          <w:rFonts w:eastAsia="华文宋体" w:cs="Times New Roman"/>
          <w:color w:val="080000"/>
          <w:kern w:val="0"/>
          <w:szCs w:val="24"/>
          <w:vertAlign w:val="superscript"/>
        </w:rPr>
        <w:t>[13]</w:t>
      </w:r>
      <w:r w:rsidR="00FA10B2" w:rsidRPr="00D25A7F">
        <w:rPr>
          <w:rFonts w:cs="Times New Roman"/>
        </w:rPr>
        <w:fldChar w:fldCharType="end"/>
      </w:r>
      <w:r w:rsidR="007F5F82" w:rsidRPr="00D25A7F">
        <w:rPr>
          <w:rFonts w:cs="Times New Roman"/>
        </w:rPr>
        <w:t>。标度律</w:t>
      </w:r>
      <w:r w:rsidR="005C5729" w:rsidRPr="00D25A7F">
        <w:rPr>
          <w:rFonts w:cs="Times New Roman"/>
          <w:lang w:bidi="ar"/>
        </w:rPr>
        <w:t>是指数量和规模之间的缩放关系</w:t>
      </w:r>
      <w:r w:rsidR="00141256" w:rsidRPr="00D25A7F">
        <w:rPr>
          <w:rFonts w:cs="Times New Roman"/>
          <w:noProof/>
        </w:rPr>
        <w:fldChar w:fldCharType="begin"/>
      </w:r>
      <w:r w:rsidR="00141256" w:rsidRPr="00D25A7F">
        <w:rPr>
          <w:rFonts w:cs="Times New Roman"/>
          <w:noProof/>
        </w:rPr>
        <w:instrText xml:space="preserve"> ADDIN NE.Ref.{49605079-BA5D-40B3-8BCB-E66F19C9D76B}</w:instrText>
      </w:r>
      <w:r w:rsidR="00141256" w:rsidRPr="00D25A7F">
        <w:rPr>
          <w:rFonts w:cs="Times New Roman"/>
          <w:noProof/>
        </w:rPr>
        <w:fldChar w:fldCharType="separate"/>
      </w:r>
      <w:r w:rsidR="00CC3EB3">
        <w:rPr>
          <w:rFonts w:eastAsia="华文宋体" w:cs="Times New Roman"/>
          <w:color w:val="080000"/>
          <w:kern w:val="0"/>
          <w:szCs w:val="24"/>
          <w:vertAlign w:val="superscript"/>
        </w:rPr>
        <w:t>[14]</w:t>
      </w:r>
      <w:r w:rsidR="00141256" w:rsidRPr="00D25A7F">
        <w:rPr>
          <w:rFonts w:cs="Times New Roman"/>
          <w:noProof/>
        </w:rPr>
        <w:fldChar w:fldCharType="end"/>
      </w:r>
      <w:r w:rsidR="007F5F82" w:rsidRPr="00D25A7F">
        <w:rPr>
          <w:rFonts w:cs="Times New Roman"/>
        </w:rPr>
        <w:t>，</w:t>
      </w:r>
      <w:r w:rsidR="005C5729" w:rsidRPr="00D25A7F">
        <w:rPr>
          <w:rFonts w:cs="Times New Roman"/>
        </w:rPr>
        <w:t>例如生物学中的</w:t>
      </w:r>
      <w:proofErr w:type="spellStart"/>
      <w:r w:rsidR="005C5729" w:rsidRPr="00D25A7F">
        <w:rPr>
          <w:rFonts w:cs="Times New Roman"/>
        </w:rPr>
        <w:t>Kleiber</w:t>
      </w:r>
      <w:proofErr w:type="spellEnd"/>
      <w:r w:rsidR="005C5729" w:rsidRPr="00D25A7F">
        <w:rPr>
          <w:rFonts w:cs="Times New Roman"/>
        </w:rPr>
        <w:t>定律是</w:t>
      </w:r>
      <w:r w:rsidR="007F5F82" w:rsidRPr="00D25A7F">
        <w:rPr>
          <w:rFonts w:cs="Times New Roman"/>
        </w:rPr>
        <w:t>指</w:t>
      </w:r>
      <w:r w:rsidR="005C5729" w:rsidRPr="00D25A7F">
        <w:rPr>
          <w:rFonts w:cs="Times New Roman"/>
          <w:lang w:bidi="ar"/>
        </w:rPr>
        <w:t>哺乳动物的新陈代谢率和体重呈</w:t>
      </w:r>
      <w:r w:rsidR="005C5729" w:rsidRPr="00D25A7F">
        <w:rPr>
          <w:rFonts w:cs="Times New Roman"/>
          <w:lang w:bidi="ar"/>
        </w:rPr>
        <w:t>3/4</w:t>
      </w:r>
      <w:r w:rsidR="005C5729" w:rsidRPr="00D25A7F">
        <w:rPr>
          <w:rFonts w:cs="Times New Roman"/>
          <w:lang w:bidi="ar"/>
        </w:rPr>
        <w:t>次幂函数关系</w:t>
      </w:r>
      <w:r w:rsidR="00FA10B2" w:rsidRPr="00D25A7F">
        <w:rPr>
          <w:rFonts w:cs="Times New Roman"/>
          <w:lang w:bidi="ar"/>
        </w:rPr>
        <w:fldChar w:fldCharType="begin"/>
      </w:r>
      <w:r w:rsidR="00FA10B2" w:rsidRPr="00D25A7F">
        <w:rPr>
          <w:rFonts w:cs="Times New Roman"/>
          <w:lang w:bidi="ar"/>
        </w:rPr>
        <w:instrText xml:space="preserve"> ADDIN NE.Ref.{5488ECF0-04DC-45A0-B5EE-732C006ED6C4}</w:instrText>
      </w:r>
      <w:r w:rsidR="00FA10B2" w:rsidRPr="00D25A7F">
        <w:rPr>
          <w:rFonts w:cs="Times New Roman"/>
          <w:lang w:bidi="ar"/>
        </w:rPr>
        <w:fldChar w:fldCharType="separate"/>
      </w:r>
      <w:r w:rsidR="00CC3EB3">
        <w:rPr>
          <w:rFonts w:eastAsia="华文宋体" w:cs="Times New Roman"/>
          <w:color w:val="080000"/>
          <w:kern w:val="0"/>
          <w:szCs w:val="24"/>
          <w:vertAlign w:val="superscript"/>
        </w:rPr>
        <w:t>[12]</w:t>
      </w:r>
      <w:r w:rsidR="00FA10B2" w:rsidRPr="00D25A7F">
        <w:rPr>
          <w:rFonts w:cs="Times New Roman"/>
          <w:lang w:bidi="ar"/>
        </w:rPr>
        <w:fldChar w:fldCharType="end"/>
      </w:r>
      <w:r w:rsidR="005C5729" w:rsidRPr="00D25A7F">
        <w:rPr>
          <w:rFonts w:cs="Times New Roman"/>
          <w:lang w:bidi="ar"/>
        </w:rPr>
        <w:t>。</w:t>
      </w:r>
      <w:r w:rsidR="007F5F82" w:rsidRPr="00D25A7F">
        <w:rPr>
          <w:rFonts w:cs="Times New Roman"/>
          <w:lang w:bidi="ar"/>
        </w:rPr>
        <w:t>位于美国新墨西哥州的圣塔菲研究所（</w:t>
      </w:r>
      <w:r w:rsidR="007F5F82" w:rsidRPr="00D25A7F">
        <w:rPr>
          <w:rFonts w:cs="Times New Roman"/>
          <w:lang w:bidi="ar"/>
        </w:rPr>
        <w:t>Santa Fe Institute</w:t>
      </w:r>
      <w:r w:rsidR="007F5F82" w:rsidRPr="00D25A7F">
        <w:rPr>
          <w:rFonts w:cs="Times New Roman"/>
          <w:lang w:bidi="ar"/>
        </w:rPr>
        <w:t>）是复杂性科学研究的重镇，该所前所长，著名理论物理学家</w:t>
      </w:r>
      <w:r w:rsidR="007F5F82" w:rsidRPr="00D25A7F">
        <w:rPr>
          <w:rFonts w:cs="Times New Roman"/>
          <w:lang w:bidi="ar"/>
        </w:rPr>
        <w:t>Geoffrey West</w:t>
      </w:r>
      <w:r w:rsidR="007F5F82" w:rsidRPr="00D25A7F">
        <w:rPr>
          <w:rFonts w:cs="Times New Roman"/>
          <w:lang w:bidi="ar"/>
        </w:rPr>
        <w:t>和合作者发现、总结了生命系统的标度律，并在城市和公司研究中发展了标度律</w:t>
      </w:r>
      <w:r w:rsidR="007F5F82" w:rsidRPr="00D25A7F">
        <w:rPr>
          <w:rFonts w:cs="Times New Roman"/>
          <w:noProof/>
          <w:lang w:bidi="ar"/>
        </w:rPr>
        <w:fldChar w:fldCharType="begin"/>
      </w:r>
      <w:r w:rsidR="007F5F82" w:rsidRPr="00D25A7F">
        <w:rPr>
          <w:rFonts w:cs="Times New Roman"/>
          <w:noProof/>
          <w:lang w:bidi="ar"/>
        </w:rPr>
        <w:instrText xml:space="preserve"> ADDIN NE.Ref.{ACE76AEF-2278-4803-9AED-374ED35A70BD}</w:instrText>
      </w:r>
      <w:r w:rsidR="007F5F82" w:rsidRPr="00D25A7F">
        <w:rPr>
          <w:rFonts w:cs="Times New Roman"/>
          <w:noProof/>
          <w:lang w:bidi="ar"/>
        </w:rPr>
        <w:fldChar w:fldCharType="separate"/>
      </w:r>
      <w:r w:rsidR="00CC3EB3">
        <w:rPr>
          <w:rFonts w:eastAsia="华文宋体" w:cs="Times New Roman"/>
          <w:color w:val="080000"/>
          <w:kern w:val="0"/>
          <w:szCs w:val="24"/>
          <w:vertAlign w:val="superscript"/>
        </w:rPr>
        <w:t>[14]</w:t>
      </w:r>
      <w:r w:rsidR="007F5F82" w:rsidRPr="00D25A7F">
        <w:rPr>
          <w:rFonts w:cs="Times New Roman"/>
          <w:noProof/>
          <w:lang w:bidi="ar"/>
        </w:rPr>
        <w:fldChar w:fldCharType="end"/>
      </w:r>
      <w:r w:rsidR="007F5F82" w:rsidRPr="00D25A7F">
        <w:rPr>
          <w:rFonts w:cs="Times New Roman"/>
          <w:lang w:bidi="ar"/>
        </w:rPr>
        <w:t>。圣塔菲研究所的</w:t>
      </w:r>
      <w:r w:rsidR="007F5F82" w:rsidRPr="00D25A7F">
        <w:rPr>
          <w:rFonts w:cs="Times New Roman"/>
          <w:lang w:bidi="ar"/>
        </w:rPr>
        <w:t>Luis Bettencourt</w:t>
      </w:r>
      <w:r w:rsidR="007F5F82" w:rsidRPr="00D25A7F">
        <w:rPr>
          <w:rFonts w:cs="Times New Roman"/>
          <w:lang w:bidi="ar"/>
        </w:rPr>
        <w:t>（现为芝加哥大学教授）</w:t>
      </w:r>
      <w:r w:rsidR="00FA10B2" w:rsidRPr="00D25A7F">
        <w:rPr>
          <w:rFonts w:cs="Times New Roman"/>
          <w:lang w:bidi="ar"/>
        </w:rPr>
        <w:t>系统总结了</w:t>
      </w:r>
      <w:r w:rsidR="007F5F82" w:rsidRPr="00D25A7F">
        <w:rPr>
          <w:rFonts w:cs="Times New Roman"/>
          <w:lang w:bidi="ar"/>
        </w:rPr>
        <w:t>城市标度律的研究</w:t>
      </w:r>
      <w:r w:rsidR="00FA10B2" w:rsidRPr="00D25A7F">
        <w:rPr>
          <w:rFonts w:cs="Times New Roman"/>
          <w:lang w:bidi="ar"/>
        </w:rPr>
        <w:fldChar w:fldCharType="begin"/>
      </w:r>
      <w:r w:rsidR="00FA10B2" w:rsidRPr="00D25A7F">
        <w:rPr>
          <w:rFonts w:cs="Times New Roman"/>
          <w:lang w:bidi="ar"/>
        </w:rPr>
        <w:instrText xml:space="preserve"> ADDIN NE.Ref.{14BDA3B4-697D-46F6-91CD-E7DDF8317DC0}</w:instrText>
      </w:r>
      <w:r w:rsidR="00FA10B2" w:rsidRPr="00D25A7F">
        <w:rPr>
          <w:rFonts w:cs="Times New Roman"/>
          <w:lang w:bidi="ar"/>
        </w:rPr>
        <w:fldChar w:fldCharType="separate"/>
      </w:r>
      <w:r w:rsidR="00CC3EB3">
        <w:rPr>
          <w:rFonts w:eastAsia="华文宋体" w:cs="Times New Roman"/>
          <w:color w:val="080000"/>
          <w:kern w:val="0"/>
          <w:szCs w:val="24"/>
          <w:vertAlign w:val="superscript"/>
        </w:rPr>
        <w:t>[11]</w:t>
      </w:r>
      <w:r w:rsidR="00FA10B2" w:rsidRPr="00D25A7F">
        <w:rPr>
          <w:rFonts w:cs="Times New Roman"/>
          <w:lang w:bidi="ar"/>
        </w:rPr>
        <w:fldChar w:fldCharType="end"/>
      </w:r>
      <w:r w:rsidR="00FA10B2" w:rsidRPr="00D25A7F">
        <w:rPr>
          <w:rFonts w:cs="Times New Roman"/>
          <w:lang w:bidi="ar"/>
        </w:rPr>
        <w:t>，揭示了城市标度律的形成机制</w:t>
      </w:r>
      <w:r w:rsidR="00FA10B2" w:rsidRPr="00D25A7F">
        <w:rPr>
          <w:rFonts w:cs="Times New Roman"/>
          <w:lang w:bidi="ar"/>
        </w:rPr>
        <w:fldChar w:fldCharType="begin"/>
      </w:r>
      <w:r w:rsidR="00FA10B2" w:rsidRPr="00D25A7F">
        <w:rPr>
          <w:rFonts w:cs="Times New Roman"/>
          <w:lang w:bidi="ar"/>
        </w:rPr>
        <w:instrText xml:space="preserve"> ADDIN NE.Ref.{5CF04C20-6742-48F1-BD1F-47C173D2977B}</w:instrText>
      </w:r>
      <w:r w:rsidR="00FA10B2" w:rsidRPr="00D25A7F">
        <w:rPr>
          <w:rFonts w:cs="Times New Roman"/>
          <w:lang w:bidi="ar"/>
        </w:rPr>
        <w:fldChar w:fldCharType="separate"/>
      </w:r>
      <w:r w:rsidR="00CC3EB3">
        <w:rPr>
          <w:rFonts w:eastAsia="华文宋体" w:cs="Times New Roman"/>
          <w:color w:val="080000"/>
          <w:kern w:val="0"/>
          <w:szCs w:val="24"/>
          <w:vertAlign w:val="superscript"/>
        </w:rPr>
        <w:t>[10]</w:t>
      </w:r>
      <w:r w:rsidR="00FA10B2" w:rsidRPr="00D25A7F">
        <w:rPr>
          <w:rFonts w:cs="Times New Roman"/>
          <w:lang w:bidi="ar"/>
        </w:rPr>
        <w:fldChar w:fldCharType="end"/>
      </w:r>
      <w:r w:rsidR="00FA10B2" w:rsidRPr="00D25A7F">
        <w:rPr>
          <w:rFonts w:cs="Times New Roman"/>
          <w:lang w:bidi="ar"/>
        </w:rPr>
        <w:t>并提出了城市标度律在城市评价中的应用</w:t>
      </w:r>
      <w:r w:rsidR="00FA10B2" w:rsidRPr="00D25A7F">
        <w:rPr>
          <w:rFonts w:cs="Times New Roman"/>
          <w:lang w:bidi="ar"/>
        </w:rPr>
        <w:fldChar w:fldCharType="begin"/>
      </w:r>
      <w:r w:rsidR="00FA10B2" w:rsidRPr="00D25A7F">
        <w:rPr>
          <w:rFonts w:cs="Times New Roman"/>
          <w:lang w:bidi="ar"/>
        </w:rPr>
        <w:instrText xml:space="preserve"> ADDIN NE.Ref.{16012DD1-5AF5-4E35-BCDA-FD96674B43FE}</w:instrText>
      </w:r>
      <w:r w:rsidR="00FA10B2" w:rsidRPr="00D25A7F">
        <w:rPr>
          <w:rFonts w:cs="Times New Roman"/>
          <w:lang w:bidi="ar"/>
        </w:rPr>
        <w:fldChar w:fldCharType="separate"/>
      </w:r>
      <w:r w:rsidR="00CC3EB3">
        <w:rPr>
          <w:rFonts w:eastAsia="华文宋体" w:cs="Times New Roman"/>
          <w:color w:val="080000"/>
          <w:kern w:val="0"/>
          <w:szCs w:val="24"/>
          <w:vertAlign w:val="superscript"/>
        </w:rPr>
        <w:t>[15]</w:t>
      </w:r>
      <w:r w:rsidR="00FA10B2" w:rsidRPr="00D25A7F">
        <w:rPr>
          <w:rFonts w:cs="Times New Roman"/>
          <w:lang w:bidi="ar"/>
        </w:rPr>
        <w:fldChar w:fldCharType="end"/>
      </w:r>
      <w:r w:rsidR="007F5F82" w:rsidRPr="00D25A7F">
        <w:rPr>
          <w:rFonts w:cs="Times New Roman"/>
          <w:lang w:bidi="ar"/>
        </w:rPr>
        <w:t>。</w:t>
      </w:r>
    </w:p>
    <w:p w14:paraId="55B78735" w14:textId="77777777" w:rsidR="005C5729" w:rsidRPr="00D25A7F" w:rsidRDefault="007F5F82" w:rsidP="000048BF">
      <w:pPr>
        <w:ind w:firstLine="480"/>
        <w:rPr>
          <w:rFonts w:cs="Times New Roman"/>
          <w:lang w:bidi="ar"/>
        </w:rPr>
      </w:pPr>
      <w:r w:rsidRPr="00D25A7F">
        <w:rPr>
          <w:rFonts w:cs="Times New Roman"/>
          <w:lang w:bidi="ar"/>
        </w:rPr>
        <w:t>本文</w:t>
      </w:r>
      <w:r w:rsidR="000048BF" w:rsidRPr="00D25A7F">
        <w:rPr>
          <w:rFonts w:cs="Times New Roman"/>
          <w:lang w:bidi="ar"/>
        </w:rPr>
        <w:t>在</w:t>
      </w:r>
      <w:r w:rsidRPr="00D25A7F">
        <w:rPr>
          <w:rFonts w:cs="Times New Roman"/>
          <w:lang w:bidi="ar"/>
        </w:rPr>
        <w:t>详细介绍城市标度律的定义</w:t>
      </w:r>
      <w:r w:rsidR="000048BF" w:rsidRPr="00D25A7F">
        <w:rPr>
          <w:rFonts w:cs="Times New Roman"/>
          <w:lang w:bidi="ar"/>
        </w:rPr>
        <w:t>和三种</w:t>
      </w:r>
      <w:r w:rsidR="007A5CE9" w:rsidRPr="00D25A7F">
        <w:rPr>
          <w:rFonts w:cs="Times New Roman"/>
          <w:lang w:bidi="ar"/>
        </w:rPr>
        <w:t>标度律</w:t>
      </w:r>
      <w:r w:rsidRPr="00D25A7F">
        <w:rPr>
          <w:rFonts w:cs="Times New Roman"/>
          <w:lang w:bidi="ar"/>
        </w:rPr>
        <w:t>范式</w:t>
      </w:r>
      <w:r w:rsidR="000048BF" w:rsidRPr="00D25A7F">
        <w:rPr>
          <w:rFonts w:cs="Times New Roman"/>
          <w:lang w:bidi="ar"/>
        </w:rPr>
        <w:t>基础上，对比分析了城市标度律和</w:t>
      </w:r>
      <w:proofErr w:type="gramStart"/>
      <w:r w:rsidR="000048BF" w:rsidRPr="00D25A7F">
        <w:rPr>
          <w:rFonts w:cs="Times New Roman"/>
          <w:lang w:bidi="ar"/>
        </w:rPr>
        <w:t>异速</w:t>
      </w:r>
      <w:proofErr w:type="gramEnd"/>
      <w:r w:rsidR="000048BF" w:rsidRPr="00D25A7F">
        <w:rPr>
          <w:rFonts w:cs="Times New Roman"/>
          <w:lang w:bidi="ar"/>
        </w:rPr>
        <w:t>增长律的区别和联系。然后以城市标度</w:t>
      </w:r>
      <w:proofErr w:type="gramStart"/>
      <w:r w:rsidR="000048BF" w:rsidRPr="00D25A7F">
        <w:rPr>
          <w:rFonts w:cs="Times New Roman"/>
          <w:lang w:bidi="ar"/>
        </w:rPr>
        <w:t>律研究</w:t>
      </w:r>
      <w:proofErr w:type="gramEnd"/>
      <w:r w:rsidR="000048BF" w:rsidRPr="00D25A7F">
        <w:rPr>
          <w:rFonts w:cs="Times New Roman"/>
          <w:lang w:bidi="ar"/>
        </w:rPr>
        <w:t>的</w:t>
      </w:r>
      <w:r w:rsidR="000048BF" w:rsidRPr="00D25A7F">
        <w:rPr>
          <w:rFonts w:cs="Times New Roman"/>
          <w:lang w:bidi="ar"/>
        </w:rPr>
        <w:t>4</w:t>
      </w:r>
      <w:r w:rsidR="000048BF" w:rsidRPr="00D25A7F">
        <w:rPr>
          <w:rFonts w:cs="Times New Roman"/>
          <w:lang w:bidi="ar"/>
        </w:rPr>
        <w:t>篇经典文献为例，采用文献计量的方法分析并总结了城市标度律的研究进展。最后介绍了城市标度律在城市评价中的应用，并以中国地级市</w:t>
      </w:r>
      <w:r w:rsidR="000048BF" w:rsidRPr="00D25A7F">
        <w:rPr>
          <w:rFonts w:cs="Times New Roman"/>
          <w:lang w:bidi="ar"/>
        </w:rPr>
        <w:t>2016</w:t>
      </w:r>
      <w:r w:rsidR="000048BF" w:rsidRPr="00D25A7F">
        <w:rPr>
          <w:rFonts w:cs="Times New Roman"/>
          <w:lang w:bidi="ar"/>
        </w:rPr>
        <w:t>年</w:t>
      </w:r>
      <w:r w:rsidR="000048BF" w:rsidRPr="00D25A7F">
        <w:rPr>
          <w:rFonts w:cs="Times New Roman"/>
          <w:lang w:bidi="ar"/>
        </w:rPr>
        <w:t>GDP</w:t>
      </w:r>
      <w:r w:rsidR="000048BF" w:rsidRPr="00D25A7F">
        <w:rPr>
          <w:rFonts w:cs="Times New Roman"/>
          <w:lang w:bidi="ar"/>
        </w:rPr>
        <w:t>为例，对比分析了人均</w:t>
      </w:r>
      <w:r w:rsidR="000048BF" w:rsidRPr="00D25A7F">
        <w:rPr>
          <w:rFonts w:cs="Times New Roman"/>
          <w:lang w:bidi="ar"/>
        </w:rPr>
        <w:t>GDP</w:t>
      </w:r>
      <w:r w:rsidR="000048BF" w:rsidRPr="00D25A7F">
        <w:rPr>
          <w:rFonts w:cs="Times New Roman"/>
          <w:lang w:bidi="ar"/>
        </w:rPr>
        <w:t>和城市人口规模调整后的</w:t>
      </w:r>
      <w:r w:rsidR="000048BF" w:rsidRPr="00D25A7F">
        <w:rPr>
          <w:rFonts w:cs="Times New Roman"/>
          <w:lang w:bidi="ar"/>
        </w:rPr>
        <w:t>GDP</w:t>
      </w:r>
      <w:r w:rsidR="000048BF" w:rsidRPr="00D25A7F">
        <w:rPr>
          <w:rFonts w:cs="Times New Roman"/>
          <w:lang w:bidi="ar"/>
        </w:rPr>
        <w:t>指标在城市评价中的差异。</w:t>
      </w:r>
    </w:p>
    <w:p w14:paraId="7CCADEDB" w14:textId="77777777" w:rsidR="001804DE" w:rsidRPr="00D25A7F" w:rsidRDefault="001804DE" w:rsidP="00556B3F">
      <w:pPr>
        <w:pStyle w:val="1"/>
        <w:spacing w:before="156"/>
        <w:rPr>
          <w:rFonts w:cs="Times New Roman"/>
        </w:rPr>
      </w:pPr>
      <w:r w:rsidRPr="00D25A7F">
        <w:rPr>
          <w:rFonts w:cs="Times New Roman"/>
        </w:rPr>
        <w:t xml:space="preserve">2 </w:t>
      </w:r>
      <w:r w:rsidRPr="00D25A7F">
        <w:rPr>
          <w:rFonts w:cs="Times New Roman"/>
        </w:rPr>
        <w:t>城市标度律</w:t>
      </w:r>
    </w:p>
    <w:p w14:paraId="0DD47943" w14:textId="77777777" w:rsidR="001804DE" w:rsidRPr="00D25A7F" w:rsidRDefault="001804DE" w:rsidP="0034408A">
      <w:pPr>
        <w:pStyle w:val="2"/>
        <w:rPr>
          <w:rFonts w:cs="Times New Roman"/>
        </w:rPr>
      </w:pPr>
      <w:r w:rsidRPr="00D25A7F">
        <w:rPr>
          <w:rFonts w:cs="Times New Roman"/>
        </w:rPr>
        <w:t xml:space="preserve">2.1 </w:t>
      </w:r>
      <w:r w:rsidRPr="00D25A7F">
        <w:rPr>
          <w:rFonts w:cs="Times New Roman"/>
        </w:rPr>
        <w:t>城市标度律的定义及三种范式</w:t>
      </w:r>
    </w:p>
    <w:p w14:paraId="2B3CC300" w14:textId="77777777" w:rsidR="001804DE" w:rsidRPr="00D25A7F" w:rsidRDefault="001804DE" w:rsidP="0034408A">
      <w:pPr>
        <w:ind w:firstLineChars="200" w:firstLine="480"/>
        <w:rPr>
          <w:rFonts w:cs="Times New Roman"/>
        </w:rPr>
      </w:pPr>
      <w:r w:rsidRPr="00D25A7F">
        <w:rPr>
          <w:rFonts w:cs="Times New Roman"/>
        </w:rPr>
        <w:t>城市标度律（</w:t>
      </w:r>
      <w:r w:rsidRPr="00D25A7F">
        <w:rPr>
          <w:rFonts w:cs="Times New Roman"/>
        </w:rPr>
        <w:t>Scaling law</w:t>
      </w:r>
      <w:r w:rsidRPr="00D25A7F">
        <w:rPr>
          <w:rFonts w:cs="Times New Roman"/>
        </w:rPr>
        <w:t>）反映的是同一时点城市系统内</w:t>
      </w:r>
      <w:r w:rsidR="0034408A" w:rsidRPr="00D25A7F">
        <w:rPr>
          <w:rFonts w:cs="Times New Roman"/>
        </w:rPr>
        <w:t>城市指标</w:t>
      </w:r>
      <w:r w:rsidRPr="00D25A7F">
        <w:rPr>
          <w:rFonts w:cs="Times New Roman"/>
        </w:rPr>
        <w:t>与城市人口规模的定量缩放关系，其函数形式是幂函数：</w:t>
      </w:r>
    </w:p>
    <w:p w14:paraId="5511B1AA" w14:textId="77777777" w:rsidR="001804DE" w:rsidRPr="00D25A7F" w:rsidRDefault="001804DE" w:rsidP="00B2658C">
      <w:pPr>
        <w:wordWrap w:val="0"/>
        <w:ind w:firstLine="480"/>
        <w:jc w:val="right"/>
        <w:rPr>
          <w:rFonts w:eastAsia="新宋体" w:cs="Times New Roman"/>
        </w:rPr>
      </w:pPr>
      <w:r w:rsidRPr="00D25A7F">
        <w:rPr>
          <w:rFonts w:eastAsia="新宋体" w:cs="Times New Roman"/>
          <w:i/>
        </w:rPr>
        <w:t>Y</w:t>
      </w:r>
      <w:r w:rsidRPr="00D25A7F">
        <w:rPr>
          <w:rFonts w:eastAsia="新宋体" w:cs="Times New Roman"/>
        </w:rPr>
        <w:t xml:space="preserve"> = </w:t>
      </w:r>
      <w:r w:rsidRPr="00D25A7F">
        <w:rPr>
          <w:rFonts w:eastAsia="新宋体" w:cs="Times New Roman"/>
          <w:i/>
        </w:rPr>
        <w:t>Y</w:t>
      </w:r>
      <w:r w:rsidRPr="00D25A7F">
        <w:rPr>
          <w:rFonts w:eastAsia="新宋体" w:cs="Times New Roman"/>
          <w:vertAlign w:val="subscript"/>
        </w:rPr>
        <w:t>0</w:t>
      </w:r>
      <w:r w:rsidRPr="00D25A7F">
        <w:rPr>
          <w:rFonts w:eastAsia="新宋体" w:cs="Times New Roman"/>
          <w:i/>
        </w:rPr>
        <w:t>N</w:t>
      </w:r>
      <w:r w:rsidRPr="00D25A7F">
        <w:rPr>
          <w:rFonts w:eastAsia="新宋体" w:cs="Times New Roman"/>
          <w:vertAlign w:val="superscript"/>
        </w:rPr>
        <w:t>β</w:t>
      </w:r>
      <w:r w:rsidRPr="00D25A7F">
        <w:rPr>
          <w:rFonts w:eastAsia="新宋体" w:cs="Times New Roman"/>
        </w:rPr>
        <w:t xml:space="preserve">                               </w:t>
      </w:r>
      <w:r w:rsidRPr="00D25A7F">
        <w:rPr>
          <w:rFonts w:eastAsia="新宋体" w:cs="Times New Roman"/>
        </w:rPr>
        <w:t>（</w:t>
      </w:r>
      <w:r w:rsidRPr="00D25A7F">
        <w:rPr>
          <w:rFonts w:eastAsia="新宋体" w:cs="Times New Roman"/>
        </w:rPr>
        <w:t>1</w:t>
      </w:r>
      <w:r w:rsidRPr="00D25A7F">
        <w:rPr>
          <w:rFonts w:eastAsia="新宋体" w:cs="Times New Roman"/>
        </w:rPr>
        <w:t>）</w:t>
      </w:r>
    </w:p>
    <w:p w14:paraId="22D9985B" w14:textId="77777777" w:rsidR="001804DE" w:rsidRPr="00D25A7F" w:rsidRDefault="001804DE" w:rsidP="00B2658C">
      <w:pPr>
        <w:ind w:firstLine="480"/>
        <w:rPr>
          <w:rFonts w:eastAsia="新宋体" w:cs="Times New Roman"/>
        </w:rPr>
      </w:pPr>
      <w:r w:rsidRPr="00D25A7F">
        <w:rPr>
          <w:rFonts w:eastAsia="新宋体" w:cs="Times New Roman"/>
        </w:rPr>
        <w:t>式（</w:t>
      </w:r>
      <w:r w:rsidRPr="00D25A7F">
        <w:rPr>
          <w:rFonts w:eastAsia="新宋体" w:cs="Times New Roman"/>
        </w:rPr>
        <w:t>1</w:t>
      </w:r>
      <w:r w:rsidRPr="00D25A7F">
        <w:rPr>
          <w:rFonts w:eastAsia="新宋体" w:cs="Times New Roman"/>
        </w:rPr>
        <w:t>）中</w:t>
      </w:r>
      <w:r w:rsidRPr="00D25A7F">
        <w:rPr>
          <w:rFonts w:eastAsia="新宋体" w:cs="Times New Roman"/>
          <w:i/>
        </w:rPr>
        <w:t>Y</w:t>
      </w:r>
      <w:r w:rsidRPr="00D25A7F">
        <w:rPr>
          <w:rFonts w:eastAsia="新宋体" w:cs="Times New Roman"/>
        </w:rPr>
        <w:t>为</w:t>
      </w:r>
      <w:r w:rsidR="0034408A" w:rsidRPr="00D25A7F">
        <w:rPr>
          <w:rFonts w:eastAsia="新宋体" w:cs="Times New Roman"/>
        </w:rPr>
        <w:t>城市指标</w:t>
      </w:r>
      <w:r w:rsidRPr="00D25A7F">
        <w:rPr>
          <w:rFonts w:eastAsia="新宋体" w:cs="Times New Roman"/>
        </w:rPr>
        <w:t>（如建成区面积、</w:t>
      </w:r>
      <w:r w:rsidRPr="00D25A7F">
        <w:rPr>
          <w:rFonts w:eastAsia="新宋体" w:cs="Times New Roman"/>
        </w:rPr>
        <w:t>GDP</w:t>
      </w:r>
      <w:r w:rsidRPr="00D25A7F">
        <w:rPr>
          <w:rFonts w:eastAsia="新宋体" w:cs="Times New Roman"/>
        </w:rPr>
        <w:t>等），</w:t>
      </w:r>
      <w:r w:rsidRPr="00D25A7F">
        <w:rPr>
          <w:rFonts w:eastAsia="新宋体" w:cs="Times New Roman"/>
          <w:i/>
        </w:rPr>
        <w:t>N</w:t>
      </w:r>
      <w:r w:rsidRPr="00D25A7F">
        <w:rPr>
          <w:rFonts w:eastAsia="新宋体" w:cs="Times New Roman"/>
        </w:rPr>
        <w:t>为城市人口规模，</w:t>
      </w:r>
      <w:r w:rsidRPr="00D25A7F">
        <w:rPr>
          <w:rFonts w:eastAsia="新宋体" w:cs="Times New Roman"/>
          <w:i/>
        </w:rPr>
        <w:t>Y</w:t>
      </w:r>
      <w:r w:rsidRPr="00D25A7F">
        <w:rPr>
          <w:rFonts w:eastAsia="新宋体" w:cs="Times New Roman"/>
          <w:vertAlign w:val="subscript"/>
        </w:rPr>
        <w:t>0</w:t>
      </w:r>
      <w:r w:rsidRPr="00D25A7F">
        <w:rPr>
          <w:rFonts w:eastAsia="新宋体" w:cs="Times New Roman"/>
        </w:rPr>
        <w:t>和</w:t>
      </w:r>
      <w:r w:rsidRPr="00D25A7F">
        <w:rPr>
          <w:rFonts w:eastAsia="新宋体" w:cs="Times New Roman"/>
          <w:i/>
        </w:rPr>
        <w:t>β</w:t>
      </w:r>
      <w:r w:rsidRPr="00D25A7F">
        <w:rPr>
          <w:rFonts w:eastAsia="新宋体" w:cs="Times New Roman"/>
        </w:rPr>
        <w:t>为参数，其中</w:t>
      </w:r>
      <w:r w:rsidRPr="00D25A7F">
        <w:rPr>
          <w:rFonts w:eastAsia="新宋体" w:cs="Times New Roman"/>
          <w:i/>
        </w:rPr>
        <w:t>β</w:t>
      </w:r>
      <w:r w:rsidRPr="00D25A7F">
        <w:rPr>
          <w:rFonts w:eastAsia="新宋体" w:cs="Times New Roman"/>
        </w:rPr>
        <w:t>为标度因子（</w:t>
      </w:r>
      <w:r w:rsidRPr="00D25A7F">
        <w:rPr>
          <w:rFonts w:eastAsia="新宋体" w:cs="Times New Roman"/>
        </w:rPr>
        <w:t>scaling exponent</w:t>
      </w:r>
      <w:r w:rsidRPr="00D25A7F">
        <w:rPr>
          <w:rFonts w:eastAsia="新宋体" w:cs="Times New Roman"/>
        </w:rPr>
        <w:t>）。对（</w:t>
      </w:r>
      <w:r w:rsidRPr="00D25A7F">
        <w:rPr>
          <w:rFonts w:eastAsia="新宋体" w:cs="Times New Roman"/>
        </w:rPr>
        <w:t>1</w:t>
      </w:r>
      <w:r w:rsidRPr="00D25A7F">
        <w:rPr>
          <w:rFonts w:eastAsia="新宋体" w:cs="Times New Roman"/>
        </w:rPr>
        <w:t>）式两边同时取对数，可以得到：</w:t>
      </w:r>
    </w:p>
    <w:p w14:paraId="10B6AD7C" w14:textId="77777777" w:rsidR="001804DE" w:rsidRPr="00D25A7F" w:rsidRDefault="001804DE" w:rsidP="00115C64">
      <w:pPr>
        <w:wordWrap w:val="0"/>
        <w:jc w:val="right"/>
        <w:rPr>
          <w:rFonts w:eastAsia="新宋体" w:cs="Times New Roman"/>
        </w:rPr>
      </w:pPr>
      <w:proofErr w:type="spellStart"/>
      <w:r w:rsidRPr="00D25A7F">
        <w:rPr>
          <w:rFonts w:eastAsia="新宋体" w:cs="Times New Roman"/>
        </w:rPr>
        <w:t>Log</w:t>
      </w:r>
      <w:r w:rsidRPr="00D25A7F">
        <w:rPr>
          <w:rFonts w:eastAsia="新宋体" w:cs="Times New Roman"/>
          <w:i/>
        </w:rPr>
        <w:t>Y</w:t>
      </w:r>
      <w:proofErr w:type="spellEnd"/>
      <w:r w:rsidRPr="00D25A7F">
        <w:rPr>
          <w:rFonts w:eastAsia="新宋体" w:cs="Times New Roman"/>
        </w:rPr>
        <w:t xml:space="preserve"> = </w:t>
      </w:r>
      <w:r w:rsidRPr="00D25A7F">
        <w:rPr>
          <w:rFonts w:eastAsia="新宋体" w:cs="Times New Roman"/>
          <w:i/>
        </w:rPr>
        <w:t>β·</w:t>
      </w:r>
      <w:proofErr w:type="spellStart"/>
      <w:r w:rsidRPr="00D25A7F">
        <w:rPr>
          <w:rFonts w:eastAsia="新宋体" w:cs="Times New Roman"/>
        </w:rPr>
        <w:t>Log</w:t>
      </w:r>
      <w:r w:rsidRPr="00D25A7F">
        <w:rPr>
          <w:rFonts w:eastAsia="新宋体" w:cs="Times New Roman"/>
          <w:i/>
        </w:rPr>
        <w:t>N</w:t>
      </w:r>
      <w:proofErr w:type="spellEnd"/>
      <w:r w:rsidRPr="00D25A7F">
        <w:rPr>
          <w:rFonts w:eastAsia="新宋体" w:cs="Times New Roman"/>
        </w:rPr>
        <w:t xml:space="preserve"> + Log</w:t>
      </w:r>
      <w:r w:rsidRPr="00D25A7F">
        <w:rPr>
          <w:rFonts w:eastAsia="新宋体" w:cs="Times New Roman"/>
          <w:i/>
        </w:rPr>
        <w:t>Y</w:t>
      </w:r>
      <w:r w:rsidRPr="00D25A7F">
        <w:rPr>
          <w:rFonts w:eastAsia="新宋体" w:cs="Times New Roman"/>
          <w:vertAlign w:val="subscript"/>
        </w:rPr>
        <w:t>0</w:t>
      </w:r>
      <w:r w:rsidRPr="00D25A7F">
        <w:rPr>
          <w:rFonts w:eastAsia="新宋体" w:cs="Times New Roman"/>
        </w:rPr>
        <w:t xml:space="preserve">                      </w:t>
      </w:r>
      <w:r w:rsidRPr="00D25A7F">
        <w:rPr>
          <w:rFonts w:eastAsia="新宋体" w:cs="Times New Roman"/>
        </w:rPr>
        <w:t>（</w:t>
      </w:r>
      <w:r w:rsidRPr="00D25A7F">
        <w:rPr>
          <w:rFonts w:eastAsia="新宋体" w:cs="Times New Roman"/>
        </w:rPr>
        <w:t>2</w:t>
      </w:r>
      <w:r w:rsidRPr="00D25A7F">
        <w:rPr>
          <w:rFonts w:eastAsia="新宋体" w:cs="Times New Roman"/>
        </w:rPr>
        <w:t>）</w:t>
      </w:r>
    </w:p>
    <w:p w14:paraId="4B2A1A08" w14:textId="77777777" w:rsidR="001804DE" w:rsidRPr="00D25A7F" w:rsidRDefault="001804DE" w:rsidP="00115C64">
      <w:pPr>
        <w:ind w:firstLineChars="200" w:firstLine="480"/>
        <w:rPr>
          <w:rFonts w:eastAsia="新宋体" w:cs="Times New Roman"/>
        </w:rPr>
      </w:pPr>
      <w:r w:rsidRPr="00D25A7F">
        <w:rPr>
          <w:rFonts w:eastAsia="新宋体" w:cs="Times New Roman"/>
        </w:rPr>
        <w:t>式（</w:t>
      </w:r>
      <w:r w:rsidRPr="00D25A7F">
        <w:rPr>
          <w:rFonts w:eastAsia="新宋体" w:cs="Times New Roman"/>
        </w:rPr>
        <w:t>2</w:t>
      </w:r>
      <w:r w:rsidRPr="00D25A7F">
        <w:rPr>
          <w:rFonts w:eastAsia="新宋体" w:cs="Times New Roman"/>
        </w:rPr>
        <w:t>）为线性函数。因此可以对建成区面积等</w:t>
      </w:r>
      <w:r w:rsidR="0034408A" w:rsidRPr="00D25A7F">
        <w:rPr>
          <w:rFonts w:eastAsia="新宋体" w:cs="Times New Roman"/>
        </w:rPr>
        <w:t>城市指标</w:t>
      </w:r>
      <w:r w:rsidRPr="00D25A7F">
        <w:rPr>
          <w:rFonts w:eastAsia="新宋体" w:cs="Times New Roman"/>
        </w:rPr>
        <w:t>和人口规模取对数后采用线性函数拟合，拟合直线斜率为标度因子（</w:t>
      </w:r>
      <w:r w:rsidRPr="00D25A7F">
        <w:rPr>
          <w:rFonts w:eastAsia="新宋体" w:cs="Times New Roman"/>
          <w:i/>
        </w:rPr>
        <w:t>β</w:t>
      </w:r>
      <w:r w:rsidRPr="00D25A7F">
        <w:rPr>
          <w:rFonts w:eastAsia="新宋体" w:cs="Times New Roman"/>
        </w:rPr>
        <w:t>）。</w:t>
      </w:r>
    </w:p>
    <w:p w14:paraId="29357049" w14:textId="24F3327C" w:rsidR="001804DE" w:rsidRPr="00D25A7F" w:rsidRDefault="001804DE" w:rsidP="00DD7FC9">
      <w:pPr>
        <w:ind w:firstLineChars="200" w:firstLine="480"/>
        <w:rPr>
          <w:rFonts w:eastAsia="新宋体" w:cs="Times New Roman"/>
        </w:rPr>
      </w:pPr>
      <w:r w:rsidRPr="00D25A7F">
        <w:rPr>
          <w:rFonts w:eastAsia="新宋体" w:cs="Times New Roman"/>
        </w:rPr>
        <w:lastRenderedPageBreak/>
        <w:t>中国</w:t>
      </w:r>
      <w:r w:rsidRPr="00D25A7F">
        <w:rPr>
          <w:rFonts w:eastAsia="新宋体" w:cs="Times New Roman"/>
        </w:rPr>
        <w:t>275</w:t>
      </w:r>
      <w:r w:rsidRPr="00D25A7F">
        <w:rPr>
          <w:rFonts w:eastAsia="新宋体" w:cs="Times New Roman"/>
        </w:rPr>
        <w:t>个地级市</w:t>
      </w:r>
      <w:r w:rsidRPr="00D25A7F">
        <w:rPr>
          <w:rFonts w:eastAsia="新宋体" w:cs="Times New Roman"/>
        </w:rPr>
        <w:t>2016</w:t>
      </w:r>
      <w:r w:rsidRPr="00D25A7F">
        <w:rPr>
          <w:rFonts w:eastAsia="新宋体" w:cs="Times New Roman"/>
        </w:rPr>
        <w:t>年市辖区</w:t>
      </w:r>
      <w:r w:rsidRPr="00D25A7F">
        <w:rPr>
          <w:rFonts w:eastAsia="新宋体" w:cs="Times New Roman"/>
        </w:rPr>
        <w:t>GDP</w:t>
      </w:r>
      <w:r w:rsidRPr="00D25A7F">
        <w:rPr>
          <w:rFonts w:eastAsia="新宋体" w:cs="Times New Roman"/>
        </w:rPr>
        <w:t>和建成区面积与常住人口规模的标度关系如图</w:t>
      </w:r>
      <w:r w:rsidRPr="00D25A7F">
        <w:rPr>
          <w:rFonts w:eastAsia="新宋体" w:cs="Times New Roman"/>
        </w:rPr>
        <w:t>1</w:t>
      </w:r>
      <w:r w:rsidRPr="00D25A7F">
        <w:rPr>
          <w:rFonts w:eastAsia="新宋体" w:cs="Times New Roman"/>
        </w:rPr>
        <w:t>所示，其中各城市常住人口为城区的户籍人口和暂住人口之和，数据来源于《中国城市统计年鉴》和《中国城市建设统计年鉴》</w:t>
      </w:r>
      <w:r w:rsidR="00FE305B">
        <w:rPr>
          <w:rFonts w:eastAsia="新宋体" w:cs="Times New Roman"/>
        </w:rPr>
        <w:fldChar w:fldCharType="begin"/>
      </w:r>
      <w:r w:rsidR="00FE305B">
        <w:rPr>
          <w:rFonts w:eastAsia="新宋体" w:cs="Times New Roman"/>
        </w:rPr>
        <w:instrText xml:space="preserve"> ADDIN NE.Ref.{6A284A83-79EC-4BD2-BFCC-DF2838FCD74A}</w:instrText>
      </w:r>
      <w:r w:rsidR="00FE305B">
        <w:rPr>
          <w:rFonts w:eastAsia="新宋体" w:cs="Times New Roman"/>
        </w:rPr>
        <w:fldChar w:fldCharType="separate"/>
      </w:r>
      <w:r w:rsidR="00CC3EB3">
        <w:rPr>
          <w:rFonts w:eastAsia="华文宋体" w:cs="Times New Roman"/>
          <w:color w:val="080000"/>
          <w:kern w:val="0"/>
          <w:szCs w:val="24"/>
          <w:vertAlign w:val="superscript"/>
        </w:rPr>
        <w:t>[16]</w:t>
      </w:r>
      <w:r w:rsidR="00FE305B">
        <w:rPr>
          <w:rFonts w:eastAsia="新宋体" w:cs="Times New Roman"/>
        </w:rPr>
        <w:fldChar w:fldCharType="end"/>
      </w:r>
      <w:r w:rsidRPr="00D25A7F">
        <w:rPr>
          <w:rFonts w:eastAsia="新宋体" w:cs="Times New Roman"/>
        </w:rPr>
        <w:t>。图</w:t>
      </w:r>
      <w:r w:rsidRPr="00D25A7F">
        <w:rPr>
          <w:rFonts w:eastAsia="新宋体" w:cs="Times New Roman"/>
        </w:rPr>
        <w:t>1</w:t>
      </w:r>
      <w:r w:rsidR="00FE305B">
        <w:rPr>
          <w:rFonts w:eastAsia="新宋体" w:cs="Times New Roman"/>
        </w:rPr>
        <w:t>显示</w:t>
      </w:r>
      <w:r w:rsidRPr="00D25A7F">
        <w:rPr>
          <w:rFonts w:eastAsia="新宋体" w:cs="Times New Roman"/>
        </w:rPr>
        <w:t>尽管各城市的地理文化、历史沿革、人口规模具有明显差异，但各城市</w:t>
      </w:r>
      <w:r w:rsidRPr="00D25A7F">
        <w:rPr>
          <w:rFonts w:eastAsia="新宋体" w:cs="Times New Roman"/>
        </w:rPr>
        <w:t>GDP</w:t>
      </w:r>
      <w:r w:rsidRPr="00D25A7F">
        <w:rPr>
          <w:rFonts w:eastAsia="新宋体" w:cs="Times New Roman"/>
        </w:rPr>
        <w:t>和建成区面积与城市人口规模在双对数空间</w:t>
      </w:r>
      <w:proofErr w:type="gramStart"/>
      <w:r w:rsidRPr="00D25A7F">
        <w:rPr>
          <w:rFonts w:eastAsia="新宋体" w:cs="Times New Roman"/>
        </w:rPr>
        <w:t>下高度</w:t>
      </w:r>
      <w:proofErr w:type="gramEnd"/>
      <w:r w:rsidRPr="00D25A7F">
        <w:rPr>
          <w:rFonts w:eastAsia="新宋体" w:cs="Times New Roman"/>
        </w:rPr>
        <w:t>线性相关（</w:t>
      </w:r>
      <w:r w:rsidRPr="00D25A7F">
        <w:rPr>
          <w:rFonts w:eastAsia="新宋体" w:cs="Times New Roman"/>
          <w:i/>
        </w:rPr>
        <w:t>R</w:t>
      </w:r>
      <w:r w:rsidRPr="00D25A7F">
        <w:rPr>
          <w:rFonts w:eastAsia="新宋体" w:cs="Times New Roman"/>
          <w:vertAlign w:val="superscript"/>
        </w:rPr>
        <w:t>2</w:t>
      </w:r>
      <w:r w:rsidRPr="00D25A7F">
        <w:rPr>
          <w:rFonts w:eastAsia="新宋体" w:cs="Times New Roman"/>
        </w:rPr>
        <w:t xml:space="preserve"> &gt; 0.85</w:t>
      </w:r>
      <w:r w:rsidRPr="00D25A7F">
        <w:rPr>
          <w:rFonts w:eastAsia="新宋体" w:cs="Times New Roman"/>
        </w:rPr>
        <w:t>），具有显著的标度关系，体现了复杂城市系统背后的简单规律。</w:t>
      </w:r>
      <w:r w:rsidR="0041071D" w:rsidRPr="00D25A7F">
        <w:rPr>
          <w:rFonts w:cs="Times New Roman"/>
          <w:noProof/>
        </w:rPr>
        <w:t>城市标度律的标度因子（</w:t>
      </w:r>
      <w:r w:rsidR="0041071D" w:rsidRPr="00D25A7F">
        <w:rPr>
          <w:rFonts w:cs="Times New Roman"/>
          <w:i/>
        </w:rPr>
        <w:t>β</w:t>
      </w:r>
      <w:r w:rsidR="0041071D" w:rsidRPr="00D25A7F">
        <w:rPr>
          <w:rFonts w:cs="Times New Roman"/>
          <w:noProof/>
        </w:rPr>
        <w:t>）区分了不同城市指标与人口规模的标度范式（</w:t>
      </w:r>
      <w:r w:rsidR="0041071D" w:rsidRPr="00D25A7F">
        <w:rPr>
          <w:rFonts w:cs="Times New Roman"/>
          <w:noProof/>
        </w:rPr>
        <w:t>Scaling regime</w:t>
      </w:r>
      <w:r w:rsidR="0041071D" w:rsidRPr="00D25A7F">
        <w:rPr>
          <w:rFonts w:cs="Times New Roman"/>
          <w:noProof/>
        </w:rPr>
        <w:t>）。</w:t>
      </w:r>
      <w:r w:rsidR="0041071D" w:rsidRPr="00D25A7F">
        <w:rPr>
          <w:rFonts w:cs="Times New Roman"/>
        </w:rPr>
        <w:t>以</w:t>
      </w:r>
      <w:r w:rsidR="0041071D" w:rsidRPr="00D25A7F">
        <w:rPr>
          <w:rFonts w:cs="Times New Roman"/>
        </w:rPr>
        <w:t>2016</w:t>
      </w:r>
      <w:r w:rsidR="0041071D" w:rsidRPr="00D25A7F">
        <w:rPr>
          <w:rFonts w:cs="Times New Roman"/>
        </w:rPr>
        <w:t>年中国地级市</w:t>
      </w:r>
      <w:r w:rsidR="0041071D" w:rsidRPr="00D25A7F">
        <w:rPr>
          <w:rFonts w:cs="Times New Roman"/>
        </w:rPr>
        <w:t>GDP</w:t>
      </w:r>
      <w:r w:rsidR="0041071D" w:rsidRPr="00D25A7F">
        <w:rPr>
          <w:rFonts w:cs="Times New Roman"/>
        </w:rPr>
        <w:t>为例，其关于常住人口规模的标度因子为</w:t>
      </w:r>
      <w:r w:rsidR="0041071D" w:rsidRPr="00D25A7F">
        <w:rPr>
          <w:rFonts w:cs="Times New Roman"/>
        </w:rPr>
        <w:t>1.15</w:t>
      </w:r>
      <w:r w:rsidR="0041071D" w:rsidRPr="00D25A7F">
        <w:rPr>
          <w:rFonts w:cs="Times New Roman"/>
        </w:rPr>
        <w:t>，说明从小城市到大城市，</w:t>
      </w:r>
      <w:r w:rsidR="0041071D" w:rsidRPr="00D25A7F">
        <w:rPr>
          <w:rFonts w:cs="Times New Roman"/>
        </w:rPr>
        <w:t>GDP</w:t>
      </w:r>
      <w:r w:rsidR="0041071D" w:rsidRPr="00D25A7F">
        <w:rPr>
          <w:rFonts w:cs="Times New Roman"/>
        </w:rPr>
        <w:t>增加速度快于人口增加速度；而</w:t>
      </w:r>
      <w:r w:rsidR="0041071D" w:rsidRPr="00D25A7F">
        <w:rPr>
          <w:rFonts w:eastAsia="新宋体" w:cs="Times New Roman"/>
        </w:rPr>
        <w:t>建成区面积关于常住人口规模的标度因子为</w:t>
      </w:r>
      <w:r w:rsidR="0041071D" w:rsidRPr="00D25A7F">
        <w:rPr>
          <w:rFonts w:eastAsia="新宋体" w:cs="Times New Roman"/>
        </w:rPr>
        <w:t>0.91</w:t>
      </w:r>
      <w:r w:rsidR="0041071D" w:rsidRPr="00D25A7F">
        <w:rPr>
          <w:rFonts w:eastAsia="新宋体" w:cs="Times New Roman"/>
        </w:rPr>
        <w:t>（</w:t>
      </w:r>
      <w:r w:rsidR="0041071D" w:rsidRPr="00D25A7F">
        <w:rPr>
          <w:rFonts w:eastAsia="新宋体" w:cs="Times New Roman"/>
        </w:rPr>
        <w:t>&lt; 1</w:t>
      </w:r>
      <w:r w:rsidR="0041071D" w:rsidRPr="00D25A7F">
        <w:rPr>
          <w:rFonts w:eastAsia="新宋体" w:cs="Times New Roman"/>
        </w:rPr>
        <w:t>），说明在城市系统中，从小城市到大城市，城市土地增加慢于人口增加（图</w:t>
      </w:r>
      <w:r w:rsidR="0041071D" w:rsidRPr="00D25A7F">
        <w:rPr>
          <w:rFonts w:eastAsia="新宋体" w:cs="Times New Roman"/>
        </w:rPr>
        <w:t>1</w:t>
      </w:r>
      <w:r w:rsidR="0041071D" w:rsidRPr="00D25A7F">
        <w:rPr>
          <w:rFonts w:eastAsia="新宋体" w:cs="Times New Roman"/>
        </w:rPr>
        <w:t>）。</w:t>
      </w:r>
    </w:p>
    <w:p w14:paraId="02217006" w14:textId="77777777" w:rsidR="001804DE" w:rsidRPr="00D25A7F" w:rsidRDefault="001804DE" w:rsidP="00C72847">
      <w:pPr>
        <w:pStyle w:val="af5"/>
      </w:pPr>
      <w:r w:rsidRPr="00D25A7F">
        <w:rPr>
          <w:noProof/>
        </w:rPr>
        <w:drawing>
          <wp:inline distT="0" distB="0" distL="0" distR="0" wp14:anchorId="639C76BC" wp14:editId="0483E497">
            <wp:extent cx="5230495" cy="2268000"/>
            <wp:effectExtent l="0" t="0" r="8255" b="0"/>
            <wp:docPr id="36" name="图片 36" descr="E:\02博士课题-城市扩张与人口增长定量关系\00博士毕业2019\Figures\GDP和建成区面积201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02博士课题-城市扩张与人口增长定量关系\00博士毕业2019\Figures\GDP和建成区面积2016.tif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0495" cy="2268000"/>
                    </a:xfrm>
                    <a:prstGeom prst="rect">
                      <a:avLst/>
                    </a:prstGeom>
                    <a:noFill/>
                    <a:ln>
                      <a:noFill/>
                    </a:ln>
                  </pic:spPr>
                </pic:pic>
              </a:graphicData>
            </a:graphic>
          </wp:inline>
        </w:drawing>
      </w:r>
    </w:p>
    <w:p w14:paraId="57D33EF1" w14:textId="77777777" w:rsidR="001804DE" w:rsidRPr="00D25A7F" w:rsidRDefault="001804DE" w:rsidP="00DD7FC9">
      <w:pPr>
        <w:pStyle w:val="af4"/>
        <w:rPr>
          <w:rFonts w:eastAsia="宋体" w:cs="Times New Roman"/>
          <w:sz w:val="21"/>
        </w:rPr>
      </w:pPr>
      <w:bookmarkStart w:id="0" w:name="_Toc7102958"/>
      <w:r w:rsidRPr="00D25A7F">
        <w:rPr>
          <w:rFonts w:eastAsia="宋体" w:cs="Times New Roman"/>
          <w:sz w:val="21"/>
        </w:rPr>
        <w:t>图</w:t>
      </w:r>
      <w:r w:rsidRPr="00D25A7F">
        <w:rPr>
          <w:rFonts w:cs="Times New Roman"/>
          <w:sz w:val="21"/>
        </w:rPr>
        <w:t xml:space="preserve">1 </w:t>
      </w:r>
      <w:r w:rsidRPr="00D25A7F">
        <w:rPr>
          <w:rFonts w:eastAsia="宋体" w:cs="Times New Roman"/>
          <w:sz w:val="21"/>
        </w:rPr>
        <w:t>中国地级市</w:t>
      </w:r>
      <w:r w:rsidRPr="00D25A7F">
        <w:rPr>
          <w:rFonts w:cs="Times New Roman"/>
          <w:sz w:val="21"/>
        </w:rPr>
        <w:t>2016</w:t>
      </w:r>
      <w:r w:rsidRPr="00D25A7F">
        <w:rPr>
          <w:rFonts w:eastAsia="宋体" w:cs="Times New Roman"/>
          <w:sz w:val="21"/>
        </w:rPr>
        <w:t>年</w:t>
      </w:r>
      <w:r w:rsidRPr="00D25A7F">
        <w:rPr>
          <w:rFonts w:cs="Times New Roman"/>
          <w:sz w:val="21"/>
        </w:rPr>
        <w:t>GDP</w:t>
      </w:r>
      <w:r w:rsidRPr="00D25A7F">
        <w:rPr>
          <w:rFonts w:eastAsia="宋体" w:cs="Times New Roman"/>
          <w:sz w:val="21"/>
        </w:rPr>
        <w:t>和建成区面积与常住人口的标度</w:t>
      </w:r>
      <w:bookmarkEnd w:id="0"/>
      <w:r w:rsidRPr="00D25A7F">
        <w:rPr>
          <w:rFonts w:eastAsia="宋体" w:cs="Times New Roman"/>
          <w:sz w:val="21"/>
        </w:rPr>
        <w:t>关系</w:t>
      </w:r>
    </w:p>
    <w:p w14:paraId="5E227633" w14:textId="77777777" w:rsidR="001804DE" w:rsidRPr="00D25A7F" w:rsidRDefault="001804DE" w:rsidP="00DD7FC9">
      <w:pPr>
        <w:pStyle w:val="af4"/>
        <w:rPr>
          <w:rFonts w:eastAsia="宋体" w:cs="Times New Roman"/>
          <w:sz w:val="21"/>
        </w:rPr>
      </w:pPr>
      <w:r w:rsidRPr="00D25A7F">
        <w:rPr>
          <w:rFonts w:eastAsia="宋体" w:cs="Times New Roman"/>
          <w:sz w:val="21"/>
        </w:rPr>
        <w:t xml:space="preserve">Fig. 1. Scaling </w:t>
      </w:r>
      <w:r w:rsidR="0034408A" w:rsidRPr="00D25A7F">
        <w:rPr>
          <w:rFonts w:eastAsia="宋体" w:cs="Times New Roman"/>
          <w:sz w:val="21"/>
        </w:rPr>
        <w:t>law</w:t>
      </w:r>
      <w:r w:rsidRPr="00D25A7F">
        <w:rPr>
          <w:rFonts w:eastAsia="宋体" w:cs="Times New Roman"/>
          <w:sz w:val="21"/>
        </w:rPr>
        <w:t xml:space="preserve">s between GDP (built-up area) and urban population </w:t>
      </w:r>
      <w:r w:rsidR="0034408A" w:rsidRPr="00D25A7F">
        <w:rPr>
          <w:rFonts w:eastAsia="宋体" w:cs="Times New Roman"/>
          <w:sz w:val="21"/>
        </w:rPr>
        <w:t>of</w:t>
      </w:r>
      <w:r w:rsidRPr="00D25A7F">
        <w:rPr>
          <w:rFonts w:eastAsia="宋体" w:cs="Times New Roman"/>
          <w:sz w:val="21"/>
        </w:rPr>
        <w:t xml:space="preserve"> Chinese prefecture-level cities</w:t>
      </w:r>
      <w:r w:rsidR="0034408A" w:rsidRPr="00D25A7F">
        <w:rPr>
          <w:rFonts w:eastAsia="宋体" w:cs="Times New Roman"/>
          <w:sz w:val="21"/>
        </w:rPr>
        <w:t xml:space="preserve"> in 2016</w:t>
      </w:r>
    </w:p>
    <w:p w14:paraId="6B1D5A6A" w14:textId="289FBE86" w:rsidR="001804DE" w:rsidRPr="00D25A7F" w:rsidRDefault="001804DE" w:rsidP="001701F1">
      <w:pPr>
        <w:ind w:firstLine="480"/>
        <w:rPr>
          <w:rFonts w:cs="Times New Roman"/>
        </w:rPr>
      </w:pPr>
      <w:r w:rsidRPr="00D25A7F">
        <w:rPr>
          <w:rFonts w:cs="Times New Roman"/>
        </w:rPr>
        <w:t>根据标度因子与</w:t>
      </w:r>
      <w:r w:rsidRPr="00D25A7F">
        <w:rPr>
          <w:rFonts w:cs="Times New Roman"/>
        </w:rPr>
        <w:t>1</w:t>
      </w:r>
      <w:r w:rsidRPr="00D25A7F">
        <w:rPr>
          <w:rFonts w:cs="Times New Roman"/>
        </w:rPr>
        <w:t>的关系</w:t>
      </w:r>
      <w:r w:rsidR="0034408A" w:rsidRPr="00D25A7F">
        <w:rPr>
          <w:rFonts w:cs="Times New Roman"/>
        </w:rPr>
        <w:t>可以</w:t>
      </w:r>
      <w:r w:rsidRPr="00D25A7F">
        <w:rPr>
          <w:rFonts w:cs="Times New Roman"/>
        </w:rPr>
        <w:t>将</w:t>
      </w:r>
      <w:r w:rsidR="0034408A" w:rsidRPr="00D25A7F">
        <w:rPr>
          <w:rFonts w:cs="Times New Roman"/>
        </w:rPr>
        <w:t>城市指标</w:t>
      </w:r>
      <w:r w:rsidRPr="00D25A7F">
        <w:rPr>
          <w:rFonts w:cs="Times New Roman"/>
        </w:rPr>
        <w:t>分为三类</w:t>
      </w:r>
      <w:r w:rsidR="00FE305B">
        <w:rPr>
          <w:rFonts w:cs="Times New Roman"/>
        </w:rPr>
        <w:fldChar w:fldCharType="begin"/>
      </w:r>
      <w:r w:rsidR="00FE305B">
        <w:rPr>
          <w:rFonts w:cs="Times New Roman"/>
        </w:rPr>
        <w:instrText xml:space="preserve"> ADDIN NE.Ref.{C4DCFAA1-978E-4D38-99B9-69444A21672B}</w:instrText>
      </w:r>
      <w:r w:rsidR="00FE305B">
        <w:rPr>
          <w:rFonts w:cs="Times New Roman"/>
        </w:rPr>
        <w:fldChar w:fldCharType="separate"/>
      </w:r>
      <w:r w:rsidR="00CC3EB3">
        <w:rPr>
          <w:rFonts w:eastAsia="华文宋体" w:cs="Times New Roman"/>
          <w:color w:val="080000"/>
          <w:kern w:val="0"/>
          <w:szCs w:val="24"/>
          <w:vertAlign w:val="superscript"/>
        </w:rPr>
        <w:t>[11]</w:t>
      </w:r>
      <w:r w:rsidR="00FE305B">
        <w:rPr>
          <w:rFonts w:cs="Times New Roman"/>
        </w:rPr>
        <w:fldChar w:fldCharType="end"/>
      </w:r>
      <w:r w:rsidR="0041071D" w:rsidRPr="00D25A7F">
        <w:rPr>
          <w:rFonts w:cs="Times New Roman"/>
        </w:rPr>
        <w:t>。</w:t>
      </w:r>
      <w:r w:rsidRPr="00D25A7F">
        <w:rPr>
          <w:rFonts w:cs="Times New Roman"/>
          <w:b/>
        </w:rPr>
        <w:t>（</w:t>
      </w:r>
      <w:r w:rsidRPr="00D25A7F">
        <w:rPr>
          <w:rFonts w:cs="Times New Roman"/>
          <w:b/>
        </w:rPr>
        <w:t>1</w:t>
      </w:r>
      <w:r w:rsidRPr="00D25A7F">
        <w:rPr>
          <w:rFonts w:cs="Times New Roman"/>
          <w:b/>
        </w:rPr>
        <w:t>）</w:t>
      </w:r>
      <w:r w:rsidR="0041071D" w:rsidRPr="00D25A7F">
        <w:rPr>
          <w:rFonts w:cs="Times New Roman"/>
          <w:b/>
        </w:rPr>
        <w:t>超线性</w:t>
      </w:r>
      <w:proofErr w:type="gramStart"/>
      <w:r w:rsidR="0041071D" w:rsidRPr="00D25A7F">
        <w:rPr>
          <w:rFonts w:cs="Times New Roman"/>
          <w:b/>
        </w:rPr>
        <w:t>幂</w:t>
      </w:r>
      <w:proofErr w:type="gramEnd"/>
      <w:r w:rsidR="0041071D" w:rsidRPr="00D25A7F">
        <w:rPr>
          <w:rFonts w:cs="Times New Roman"/>
          <w:b/>
        </w:rPr>
        <w:t>律关系</w:t>
      </w:r>
      <w:r w:rsidR="0041071D" w:rsidRPr="00D25A7F">
        <w:rPr>
          <w:rFonts w:cs="Times New Roman"/>
        </w:rPr>
        <w:t>：</w:t>
      </w:r>
      <w:r w:rsidRPr="00D25A7F">
        <w:rPr>
          <w:rFonts w:cs="Times New Roman"/>
        </w:rPr>
        <w:t>与</w:t>
      </w:r>
      <w:r w:rsidR="0041071D" w:rsidRPr="00D25A7F">
        <w:rPr>
          <w:rFonts w:cs="Times New Roman"/>
        </w:rPr>
        <w:t>城市居民</w:t>
      </w:r>
      <w:r w:rsidRPr="00D25A7F">
        <w:rPr>
          <w:rFonts w:cs="Times New Roman"/>
        </w:rPr>
        <w:t>社会交互相关的</w:t>
      </w:r>
      <w:r w:rsidR="0034408A" w:rsidRPr="00D25A7F">
        <w:rPr>
          <w:rFonts w:cs="Times New Roman"/>
        </w:rPr>
        <w:t>城市指标</w:t>
      </w:r>
      <w:r w:rsidRPr="00D25A7F">
        <w:rPr>
          <w:rFonts w:cs="Times New Roman"/>
        </w:rPr>
        <w:t>（如</w:t>
      </w:r>
      <w:r w:rsidRPr="00D25A7F">
        <w:rPr>
          <w:rFonts w:cs="Times New Roman"/>
        </w:rPr>
        <w:t>GDP</w:t>
      </w:r>
      <w:r w:rsidRPr="00D25A7F">
        <w:rPr>
          <w:rFonts w:cs="Times New Roman"/>
        </w:rPr>
        <w:t>、知识产出、</w:t>
      </w:r>
      <w:r w:rsidR="0041071D" w:rsidRPr="00D25A7F">
        <w:rPr>
          <w:rFonts w:cs="Times New Roman"/>
        </w:rPr>
        <w:t>严重暴力</w:t>
      </w:r>
      <w:r w:rsidRPr="00D25A7F">
        <w:rPr>
          <w:rFonts w:cs="Times New Roman"/>
        </w:rPr>
        <w:t>犯罪）的标度因子大于</w:t>
      </w:r>
      <w:r w:rsidRPr="00D25A7F">
        <w:rPr>
          <w:rFonts w:cs="Times New Roman"/>
        </w:rPr>
        <w:t>1</w:t>
      </w:r>
      <w:r w:rsidRPr="00D25A7F">
        <w:rPr>
          <w:rFonts w:cs="Times New Roman"/>
        </w:rPr>
        <w:t>（</w:t>
      </w:r>
      <w:r w:rsidRPr="00D25A7F">
        <w:rPr>
          <w:rFonts w:cs="Times New Roman"/>
          <w:i/>
        </w:rPr>
        <w:t xml:space="preserve">β </w:t>
      </w:r>
      <w:r w:rsidRPr="00D25A7F">
        <w:rPr>
          <w:rFonts w:cs="Times New Roman"/>
        </w:rPr>
        <w:t>&gt;1</w:t>
      </w:r>
      <w:r w:rsidRPr="00D25A7F">
        <w:rPr>
          <w:rFonts w:cs="Times New Roman"/>
        </w:rPr>
        <w:t>），即该类</w:t>
      </w:r>
      <w:r w:rsidR="0041071D" w:rsidRPr="00D25A7F">
        <w:rPr>
          <w:rFonts w:cs="Times New Roman"/>
        </w:rPr>
        <w:t>城市指标</w:t>
      </w:r>
      <w:r w:rsidRPr="00D25A7F">
        <w:rPr>
          <w:rFonts w:cs="Times New Roman"/>
        </w:rPr>
        <w:t>随城市人口规模呈现超线性增长</w:t>
      </w:r>
      <w:r w:rsidR="0041071D" w:rsidRPr="00D25A7F">
        <w:rPr>
          <w:rFonts w:cs="Times New Roman"/>
        </w:rPr>
        <w:t>。这是因为社会交互随城市人口增加呈现超线性增长，这也可用经济学领域规模报酬递增理论解释。</w:t>
      </w:r>
      <w:r w:rsidRPr="00D25A7F">
        <w:rPr>
          <w:rFonts w:cs="Times New Roman"/>
          <w:b/>
        </w:rPr>
        <w:t>（</w:t>
      </w:r>
      <w:r w:rsidRPr="00D25A7F">
        <w:rPr>
          <w:rFonts w:cs="Times New Roman"/>
          <w:b/>
        </w:rPr>
        <w:t>2</w:t>
      </w:r>
      <w:r w:rsidRPr="00D25A7F">
        <w:rPr>
          <w:rFonts w:cs="Times New Roman"/>
          <w:b/>
        </w:rPr>
        <w:t>）</w:t>
      </w:r>
      <w:r w:rsidR="0041071D" w:rsidRPr="00D25A7F">
        <w:rPr>
          <w:rFonts w:cs="Times New Roman"/>
          <w:b/>
        </w:rPr>
        <w:t>次线性</w:t>
      </w:r>
      <w:proofErr w:type="gramStart"/>
      <w:r w:rsidR="0041071D" w:rsidRPr="00D25A7F">
        <w:rPr>
          <w:rFonts w:cs="Times New Roman"/>
          <w:b/>
        </w:rPr>
        <w:t>幂</w:t>
      </w:r>
      <w:proofErr w:type="gramEnd"/>
      <w:r w:rsidR="0041071D" w:rsidRPr="00D25A7F">
        <w:rPr>
          <w:rFonts w:cs="Times New Roman"/>
          <w:b/>
        </w:rPr>
        <w:t>律关系</w:t>
      </w:r>
      <w:r w:rsidR="0041071D" w:rsidRPr="00D25A7F">
        <w:rPr>
          <w:rFonts w:cs="Times New Roman"/>
        </w:rPr>
        <w:t>：</w:t>
      </w:r>
      <w:r w:rsidRPr="00D25A7F">
        <w:rPr>
          <w:rFonts w:cs="Times New Roman"/>
        </w:rPr>
        <w:t>反映城市基础设施的</w:t>
      </w:r>
      <w:r w:rsidR="0034408A" w:rsidRPr="00D25A7F">
        <w:rPr>
          <w:rFonts w:cs="Times New Roman"/>
        </w:rPr>
        <w:t>城市指标</w:t>
      </w:r>
      <w:r w:rsidRPr="00D25A7F">
        <w:rPr>
          <w:rFonts w:cs="Times New Roman"/>
        </w:rPr>
        <w:t>（如道路长度、加油站数量等）的标度因子小于</w:t>
      </w:r>
      <w:r w:rsidRPr="00D25A7F">
        <w:rPr>
          <w:rFonts w:cs="Times New Roman"/>
        </w:rPr>
        <w:t>1</w:t>
      </w:r>
      <w:r w:rsidRPr="00D25A7F">
        <w:rPr>
          <w:rFonts w:cs="Times New Roman"/>
        </w:rPr>
        <w:t>（</w:t>
      </w:r>
      <w:r w:rsidRPr="00D25A7F">
        <w:rPr>
          <w:rFonts w:cs="Times New Roman"/>
          <w:i/>
        </w:rPr>
        <w:t xml:space="preserve">β </w:t>
      </w:r>
      <w:r w:rsidRPr="00D25A7F">
        <w:rPr>
          <w:rFonts w:cs="Times New Roman"/>
        </w:rPr>
        <w:t>&lt;1</w:t>
      </w:r>
      <w:r w:rsidRPr="00D25A7F">
        <w:rPr>
          <w:rFonts w:cs="Times New Roman"/>
        </w:rPr>
        <w:t>），即该类要素随城市人口规模呈现次线性增长</w:t>
      </w:r>
      <w:r w:rsidR="00C44D5C" w:rsidRPr="00D25A7F">
        <w:rPr>
          <w:rFonts w:cs="Times New Roman"/>
        </w:rPr>
        <w:t>。这是因为在大城市有更多居民</w:t>
      </w:r>
      <w:r w:rsidR="0041071D" w:rsidRPr="00D25A7F">
        <w:rPr>
          <w:rFonts w:cs="Times New Roman"/>
        </w:rPr>
        <w:t>共享城市基础设施</w:t>
      </w:r>
      <w:r w:rsidR="00C44D5C" w:rsidRPr="00D25A7F">
        <w:rPr>
          <w:rFonts w:cs="Times New Roman"/>
        </w:rPr>
        <w:t>，反映了城市系统的规模经济。</w:t>
      </w:r>
      <w:r w:rsidRPr="00D25A7F">
        <w:rPr>
          <w:rFonts w:cs="Times New Roman"/>
          <w:b/>
        </w:rPr>
        <w:t>（</w:t>
      </w:r>
      <w:r w:rsidRPr="00D25A7F">
        <w:rPr>
          <w:rFonts w:cs="Times New Roman"/>
          <w:b/>
        </w:rPr>
        <w:t>3</w:t>
      </w:r>
      <w:r w:rsidRPr="00D25A7F">
        <w:rPr>
          <w:rFonts w:cs="Times New Roman"/>
          <w:b/>
        </w:rPr>
        <w:t>）</w:t>
      </w:r>
      <w:r w:rsidR="00C44D5C" w:rsidRPr="00D25A7F">
        <w:rPr>
          <w:rFonts w:cs="Times New Roman"/>
          <w:b/>
        </w:rPr>
        <w:t>线性关系</w:t>
      </w:r>
      <w:r w:rsidR="00C44D5C" w:rsidRPr="00D25A7F">
        <w:rPr>
          <w:rFonts w:cs="Times New Roman"/>
        </w:rPr>
        <w:t>：</w:t>
      </w:r>
      <w:r w:rsidRPr="00D25A7F">
        <w:rPr>
          <w:rFonts w:cs="Times New Roman"/>
        </w:rPr>
        <w:t>与城市居民个人需求相关的</w:t>
      </w:r>
      <w:r w:rsidR="001701F1" w:rsidRPr="00D25A7F">
        <w:rPr>
          <w:rFonts w:cs="Times New Roman"/>
        </w:rPr>
        <w:t>城市指标</w:t>
      </w:r>
      <w:r w:rsidRPr="00D25A7F">
        <w:rPr>
          <w:rFonts w:cs="Times New Roman"/>
        </w:rPr>
        <w:t>（如工作岗位数量、家庭用水等）的标度因子等于</w:t>
      </w:r>
      <w:r w:rsidRPr="00D25A7F">
        <w:rPr>
          <w:rFonts w:cs="Times New Roman"/>
        </w:rPr>
        <w:t>1</w:t>
      </w:r>
      <w:r w:rsidRPr="00D25A7F">
        <w:rPr>
          <w:rFonts w:cs="Times New Roman"/>
        </w:rPr>
        <w:t>（</w:t>
      </w:r>
      <w:r w:rsidRPr="00D25A7F">
        <w:rPr>
          <w:rFonts w:cs="Times New Roman"/>
          <w:i/>
        </w:rPr>
        <w:t xml:space="preserve">β </w:t>
      </w:r>
      <w:r w:rsidRPr="00D25A7F">
        <w:rPr>
          <w:rFonts w:cs="Times New Roman"/>
        </w:rPr>
        <w:t>=1</w:t>
      </w:r>
      <w:r w:rsidRPr="00D25A7F">
        <w:rPr>
          <w:rFonts w:cs="Times New Roman"/>
        </w:rPr>
        <w:t>）</w:t>
      </w:r>
      <w:r w:rsidR="001701F1" w:rsidRPr="00D25A7F">
        <w:rPr>
          <w:rFonts w:cs="Times New Roman"/>
        </w:rPr>
        <w:t>，即该类城市指标随城市人口规模呈线性变化</w:t>
      </w:r>
      <w:r w:rsidRPr="00D25A7F">
        <w:rPr>
          <w:rFonts w:cs="Times New Roman"/>
        </w:rPr>
        <w:t>。</w:t>
      </w:r>
      <w:r w:rsidR="001701F1" w:rsidRPr="00D25A7F">
        <w:rPr>
          <w:rFonts w:cs="Times New Roman"/>
        </w:rPr>
        <w:t>例如：不管生活在大中小城市，每个居民只能从事一份工作。</w:t>
      </w:r>
      <w:r w:rsidR="0034408A" w:rsidRPr="00D25A7F">
        <w:rPr>
          <w:rFonts w:cs="Times New Roman"/>
        </w:rPr>
        <w:t>图</w:t>
      </w:r>
      <w:r w:rsidR="0034408A" w:rsidRPr="00D25A7F">
        <w:rPr>
          <w:rFonts w:cs="Times New Roman"/>
        </w:rPr>
        <w:t>2</w:t>
      </w:r>
      <w:r w:rsidR="0034408A" w:rsidRPr="00D25A7F">
        <w:rPr>
          <w:rFonts w:cs="Times New Roman"/>
        </w:rPr>
        <w:t>显示了全球范围内不同城市指标与人口规模的标度因子，并</w:t>
      </w:r>
      <w:r w:rsidR="001701F1" w:rsidRPr="00D25A7F">
        <w:rPr>
          <w:rFonts w:cs="Times New Roman"/>
        </w:rPr>
        <w:t>据其与</w:t>
      </w:r>
      <w:r w:rsidR="001701F1" w:rsidRPr="00D25A7F">
        <w:rPr>
          <w:rFonts w:cs="Times New Roman"/>
        </w:rPr>
        <w:t>1</w:t>
      </w:r>
      <w:r w:rsidR="001701F1" w:rsidRPr="00D25A7F">
        <w:rPr>
          <w:rFonts w:cs="Times New Roman"/>
        </w:rPr>
        <w:t>的关系</w:t>
      </w:r>
      <w:r w:rsidR="0034408A" w:rsidRPr="00D25A7F">
        <w:rPr>
          <w:rFonts w:cs="Times New Roman"/>
        </w:rPr>
        <w:t>将这些城市指标划分为</w:t>
      </w:r>
      <w:r w:rsidR="0034408A" w:rsidRPr="00D25A7F">
        <w:rPr>
          <w:rFonts w:cs="Times New Roman"/>
        </w:rPr>
        <w:t>3</w:t>
      </w:r>
      <w:r w:rsidR="0034408A" w:rsidRPr="00D25A7F">
        <w:rPr>
          <w:rFonts w:cs="Times New Roman"/>
        </w:rPr>
        <w:t>类。</w:t>
      </w:r>
    </w:p>
    <w:p w14:paraId="6022972E" w14:textId="77777777" w:rsidR="001804DE" w:rsidRPr="00D25A7F" w:rsidRDefault="001804DE" w:rsidP="0034408A">
      <w:pPr>
        <w:pStyle w:val="af5"/>
      </w:pPr>
      <w:r w:rsidRPr="00D25A7F">
        <w:rPr>
          <w:noProof/>
        </w:rPr>
        <w:lastRenderedPageBreak/>
        <w:drawing>
          <wp:inline distT="0" distB="0" distL="0" distR="0" wp14:anchorId="52E5239C" wp14:editId="3B93FEB3">
            <wp:extent cx="4572000" cy="3964940"/>
            <wp:effectExtent l="0" t="0" r="0" b="0"/>
            <wp:docPr id="5" name="图片 5" descr="E:\04UrbanScalingLaws\4城市标度及其在城市评价中的应用\plot_pn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04UrbanScalingLaws\4城市标度及其在城市评价中的应用\plot_pnas.tif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3964940"/>
                    </a:xfrm>
                    <a:prstGeom prst="rect">
                      <a:avLst/>
                    </a:prstGeom>
                    <a:noFill/>
                    <a:ln>
                      <a:noFill/>
                    </a:ln>
                  </pic:spPr>
                </pic:pic>
              </a:graphicData>
            </a:graphic>
          </wp:inline>
        </w:drawing>
      </w:r>
    </w:p>
    <w:p w14:paraId="2A0EB786" w14:textId="77777777" w:rsidR="001804DE" w:rsidRPr="00D25A7F" w:rsidRDefault="001804DE" w:rsidP="007E5EA0">
      <w:pPr>
        <w:jc w:val="center"/>
        <w:rPr>
          <w:rFonts w:eastAsia="新宋体" w:cs="Times New Roman"/>
          <w:sz w:val="21"/>
        </w:rPr>
      </w:pPr>
      <w:r w:rsidRPr="00D25A7F">
        <w:rPr>
          <w:rFonts w:eastAsia="新宋体" w:cs="Times New Roman"/>
          <w:sz w:val="21"/>
        </w:rPr>
        <w:t>图</w:t>
      </w:r>
      <w:r w:rsidRPr="00D25A7F">
        <w:rPr>
          <w:rFonts w:eastAsia="新宋体" w:cs="Times New Roman"/>
          <w:sz w:val="21"/>
        </w:rPr>
        <w:t xml:space="preserve">2 </w:t>
      </w:r>
      <w:r w:rsidRPr="00D25A7F">
        <w:rPr>
          <w:rFonts w:eastAsia="新宋体" w:cs="Times New Roman"/>
          <w:sz w:val="21"/>
        </w:rPr>
        <w:t>城市指标的三种标度律范式</w:t>
      </w:r>
      <w:r w:rsidR="001701F1" w:rsidRPr="00D25A7F">
        <w:rPr>
          <w:rFonts w:eastAsia="新宋体" w:cs="Times New Roman"/>
          <w:sz w:val="21"/>
        </w:rPr>
        <w:t>：次线性、线性和超线性</w:t>
      </w:r>
      <w:r w:rsidRPr="00D25A7F">
        <w:rPr>
          <w:rFonts w:eastAsia="新宋体" w:cs="Times New Roman"/>
          <w:sz w:val="21"/>
        </w:rPr>
        <w:t>（数据来源于</w:t>
      </w:r>
      <w:r w:rsidRPr="00D25A7F">
        <w:rPr>
          <w:rFonts w:eastAsia="新宋体" w:cs="Times New Roman"/>
          <w:noProof/>
          <w:sz w:val="21"/>
        </w:rPr>
        <w:t>Bettencourt et al., 2007)</w:t>
      </w:r>
    </w:p>
    <w:p w14:paraId="11A3542B" w14:textId="77777777" w:rsidR="001804DE" w:rsidRPr="00D25A7F" w:rsidRDefault="001804DE" w:rsidP="007E5EA0">
      <w:pPr>
        <w:jc w:val="center"/>
        <w:rPr>
          <w:rFonts w:eastAsia="新宋体" w:cs="Times New Roman"/>
          <w:sz w:val="21"/>
        </w:rPr>
      </w:pPr>
      <w:r w:rsidRPr="00D25A7F">
        <w:rPr>
          <w:rFonts w:eastAsia="新宋体" w:cs="Times New Roman"/>
          <w:sz w:val="21"/>
        </w:rPr>
        <w:t>Fig. 2. Three types of scaling regimes of urban indicators (sub-linear, linear, and sup-linear)</w:t>
      </w:r>
      <w:r w:rsidR="0034408A" w:rsidRPr="00D25A7F">
        <w:rPr>
          <w:rFonts w:eastAsia="新宋体" w:cs="Times New Roman"/>
          <w:sz w:val="21"/>
        </w:rPr>
        <w:t xml:space="preserve"> (Data source: </w:t>
      </w:r>
      <w:r w:rsidR="0034408A" w:rsidRPr="00D25A7F">
        <w:rPr>
          <w:rFonts w:eastAsia="新宋体" w:cs="Times New Roman"/>
          <w:noProof/>
          <w:sz w:val="21"/>
        </w:rPr>
        <w:t>Bettencourt et al., 2007</w:t>
      </w:r>
      <w:r w:rsidR="0034408A" w:rsidRPr="00D25A7F">
        <w:rPr>
          <w:rFonts w:eastAsia="新宋体" w:cs="Times New Roman"/>
          <w:sz w:val="21"/>
        </w:rPr>
        <w:t>)</w:t>
      </w:r>
    </w:p>
    <w:p w14:paraId="41E0A9D9" w14:textId="77777777" w:rsidR="001F69E6" w:rsidRPr="00D25A7F" w:rsidRDefault="001F69E6" w:rsidP="001F69E6">
      <w:pPr>
        <w:pStyle w:val="2"/>
        <w:rPr>
          <w:rFonts w:cs="Times New Roman"/>
        </w:rPr>
      </w:pPr>
      <w:r w:rsidRPr="00D25A7F">
        <w:rPr>
          <w:rFonts w:cs="Times New Roman"/>
        </w:rPr>
        <w:t xml:space="preserve">2.2 </w:t>
      </w:r>
      <w:r w:rsidRPr="00D25A7F">
        <w:rPr>
          <w:rFonts w:cs="Times New Roman"/>
        </w:rPr>
        <w:t>城市</w:t>
      </w:r>
      <w:r w:rsidR="005A2873" w:rsidRPr="00D25A7F">
        <w:rPr>
          <w:rFonts w:cs="Times New Roman"/>
        </w:rPr>
        <w:t>标度律与</w:t>
      </w:r>
      <w:r w:rsidRPr="00D25A7F">
        <w:rPr>
          <w:rFonts w:cs="Times New Roman"/>
        </w:rPr>
        <w:t>异速增长律</w:t>
      </w:r>
    </w:p>
    <w:p w14:paraId="6FBC8264" w14:textId="604FD63A" w:rsidR="001A7A8E" w:rsidRDefault="00DF4138" w:rsidP="00625FDD">
      <w:pPr>
        <w:ind w:firstLine="480"/>
        <w:rPr>
          <w:rFonts w:cs="Times New Roman"/>
        </w:rPr>
      </w:pPr>
      <w:r>
        <w:rPr>
          <w:rFonts w:cs="Times New Roman"/>
        </w:rPr>
        <w:t>在城市研究领域，</w:t>
      </w:r>
      <w:r w:rsidR="000C1C41">
        <w:rPr>
          <w:rFonts w:cs="Times New Roman" w:hint="eastAsia"/>
        </w:rPr>
        <w:t>一个</w:t>
      </w:r>
      <w:r w:rsidR="001A7A8E">
        <w:rPr>
          <w:rFonts w:cs="Times New Roman" w:hint="eastAsia"/>
        </w:rPr>
        <w:t>与</w:t>
      </w:r>
      <w:r>
        <w:rPr>
          <w:rFonts w:cs="Times New Roman"/>
        </w:rPr>
        <w:t>城市标度</w:t>
      </w:r>
      <w:proofErr w:type="gramStart"/>
      <w:r>
        <w:rPr>
          <w:rFonts w:cs="Times New Roman"/>
        </w:rPr>
        <w:t>律非常</w:t>
      </w:r>
      <w:proofErr w:type="gramEnd"/>
      <w:r>
        <w:rPr>
          <w:rFonts w:cs="Times New Roman" w:hint="eastAsia"/>
        </w:rPr>
        <w:t>相近</w:t>
      </w:r>
      <w:r w:rsidR="00866AC2" w:rsidRPr="00D25A7F">
        <w:rPr>
          <w:rFonts w:cs="Times New Roman"/>
        </w:rPr>
        <w:t>的概念是城市异速增长律（</w:t>
      </w:r>
      <w:r w:rsidR="00866AC2" w:rsidRPr="00D25A7F">
        <w:rPr>
          <w:rFonts w:cs="Times New Roman"/>
        </w:rPr>
        <w:t>Allometric growth</w:t>
      </w:r>
      <w:r w:rsidR="00866AC2" w:rsidRPr="00D25A7F">
        <w:rPr>
          <w:rFonts w:cs="Times New Roman"/>
        </w:rPr>
        <w:t>）。</w:t>
      </w:r>
      <w:r>
        <w:rPr>
          <w:rFonts w:cs="Times New Roman"/>
        </w:rPr>
        <w:t>异速增长最</w:t>
      </w:r>
      <w:r>
        <w:rPr>
          <w:rFonts w:cs="Times New Roman" w:hint="eastAsia"/>
        </w:rPr>
        <w:t>初</w:t>
      </w:r>
      <w:r w:rsidR="002A72DF" w:rsidRPr="00D25A7F">
        <w:rPr>
          <w:rFonts w:cs="Times New Roman"/>
        </w:rPr>
        <w:t>是生物学领域指生物器官和个体随时间的不同步增长</w:t>
      </w:r>
      <w:r w:rsidR="00C62D7A">
        <w:rPr>
          <w:rFonts w:cs="Times New Roman"/>
        </w:rPr>
        <w:t>，例如在</w:t>
      </w:r>
      <w:proofErr w:type="gramStart"/>
      <w:r w:rsidR="00C62D7A">
        <w:rPr>
          <w:rFonts w:cs="Times New Roman"/>
        </w:rPr>
        <w:t>招潮蟹</w:t>
      </w:r>
      <w:proofErr w:type="gramEnd"/>
      <w:r w:rsidR="00C62D7A">
        <w:rPr>
          <w:rFonts w:cs="Times New Roman"/>
        </w:rPr>
        <w:t>的成长过程中，</w:t>
      </w:r>
      <w:proofErr w:type="gramStart"/>
      <w:r w:rsidR="00C62D7A" w:rsidRPr="00C62D7A">
        <w:rPr>
          <w:rFonts w:cs="Times New Roman" w:hint="eastAsia"/>
        </w:rPr>
        <w:t>螯</w:t>
      </w:r>
      <w:proofErr w:type="gramEnd"/>
      <w:r w:rsidR="00C62D7A">
        <w:rPr>
          <w:rFonts w:cs="Times New Roman" w:hint="eastAsia"/>
        </w:rPr>
        <w:t>(</w:t>
      </w:r>
      <w:r w:rsidR="005A14AC" w:rsidRPr="00D25A7F">
        <w:rPr>
          <w:rFonts w:cs="Times New Roman"/>
        </w:rPr>
        <w:t>钳子</w:t>
      </w:r>
      <w:r w:rsidR="00C62D7A">
        <w:rPr>
          <w:rFonts w:cs="Times New Roman" w:hint="eastAsia"/>
        </w:rPr>
        <w:t>)</w:t>
      </w:r>
      <w:r w:rsidR="005A14AC" w:rsidRPr="00D25A7F">
        <w:rPr>
          <w:rFonts w:cs="Times New Roman"/>
        </w:rPr>
        <w:t>的长度与其甲壳的长度呈幂函数关系</w:t>
      </w:r>
      <w:r w:rsidR="008B7DB9" w:rsidRPr="00D25A7F">
        <w:rPr>
          <w:rFonts w:cs="Times New Roman"/>
        </w:rPr>
        <w:fldChar w:fldCharType="begin"/>
      </w:r>
      <w:r w:rsidR="008B7DB9" w:rsidRPr="00D25A7F">
        <w:rPr>
          <w:rFonts w:cs="Times New Roman"/>
        </w:rPr>
        <w:instrText xml:space="preserve"> ADDIN NE.Ref.{0FF00689-5ADF-4DB7-B63E-EE4422B6512E}</w:instrText>
      </w:r>
      <w:r w:rsidR="008B7DB9" w:rsidRPr="00D25A7F">
        <w:rPr>
          <w:rFonts w:cs="Times New Roman"/>
        </w:rPr>
        <w:fldChar w:fldCharType="separate"/>
      </w:r>
      <w:r w:rsidR="00CC3EB3">
        <w:rPr>
          <w:rFonts w:eastAsia="华文宋体" w:cs="Times New Roman"/>
          <w:color w:val="080000"/>
          <w:kern w:val="0"/>
          <w:szCs w:val="24"/>
          <w:vertAlign w:val="superscript"/>
        </w:rPr>
        <w:t>[17]</w:t>
      </w:r>
      <w:r w:rsidR="008B7DB9" w:rsidRPr="00D25A7F">
        <w:rPr>
          <w:rFonts w:cs="Times New Roman"/>
        </w:rPr>
        <w:fldChar w:fldCharType="end"/>
      </w:r>
      <w:r w:rsidR="00392A0E">
        <w:rPr>
          <w:rFonts w:cs="Times New Roman" w:hint="eastAsia"/>
        </w:rPr>
        <w:t>；</w:t>
      </w:r>
      <w:r w:rsidR="001A7A8E">
        <w:rPr>
          <w:rFonts w:cs="Times New Roman"/>
        </w:rPr>
        <w:t>人类大脑相对于躯干</w:t>
      </w:r>
      <w:r w:rsidR="001A7A8E">
        <w:rPr>
          <w:rFonts w:cs="Times New Roman" w:hint="eastAsia"/>
        </w:rPr>
        <w:t>的</w:t>
      </w:r>
      <w:r w:rsidR="001A7A8E">
        <w:rPr>
          <w:rFonts w:cs="Times New Roman"/>
        </w:rPr>
        <w:t>发育速度也是非线性关系</w:t>
      </w:r>
      <w:r w:rsidR="00CC3EB3">
        <w:rPr>
          <w:rFonts w:cs="Times New Roman"/>
        </w:rPr>
        <w:fldChar w:fldCharType="begin"/>
      </w:r>
      <w:r w:rsidR="00CC3EB3">
        <w:rPr>
          <w:rFonts w:cs="Times New Roman"/>
        </w:rPr>
        <w:instrText xml:space="preserve"> ADDIN NE.Ref.{217912A8-406F-4874-B315-2C5B93238387}</w:instrText>
      </w:r>
      <w:r w:rsidR="00CC3EB3">
        <w:rPr>
          <w:rFonts w:cs="Times New Roman"/>
        </w:rPr>
        <w:fldChar w:fldCharType="separate"/>
      </w:r>
      <w:r w:rsidR="00CC3EB3">
        <w:rPr>
          <w:rFonts w:eastAsia="华文宋体" w:cs="Times New Roman"/>
          <w:color w:val="080000"/>
          <w:kern w:val="0"/>
          <w:szCs w:val="24"/>
          <w:vertAlign w:val="superscript"/>
        </w:rPr>
        <w:t>[18]</w:t>
      </w:r>
      <w:r w:rsidR="00CC3EB3">
        <w:rPr>
          <w:rFonts w:cs="Times New Roman"/>
        </w:rPr>
        <w:fldChar w:fldCharType="end"/>
      </w:r>
      <w:r w:rsidR="008B7DB9" w:rsidRPr="00D25A7F">
        <w:rPr>
          <w:rFonts w:cs="Times New Roman"/>
        </w:rPr>
        <w:t>。</w:t>
      </w:r>
      <w:r w:rsidR="006C31D0">
        <w:rPr>
          <w:rFonts w:cs="Times New Roman" w:hint="eastAsia"/>
        </w:rPr>
        <w:t>城市</w:t>
      </w:r>
      <w:r w:rsidR="000C1C41">
        <w:rPr>
          <w:rFonts w:cs="Times New Roman"/>
        </w:rPr>
        <w:t>地理学</w:t>
      </w:r>
      <w:r w:rsidR="000C1C41">
        <w:rPr>
          <w:rFonts w:cs="Times New Roman" w:hint="eastAsia"/>
        </w:rPr>
        <w:t>家</w:t>
      </w:r>
      <w:r w:rsidR="006C31D0">
        <w:rPr>
          <w:rFonts w:cs="Times New Roman"/>
        </w:rPr>
        <w:t>引入异速增长</w:t>
      </w:r>
      <w:proofErr w:type="gramStart"/>
      <w:r w:rsidR="006C31D0">
        <w:rPr>
          <w:rFonts w:cs="Times New Roman"/>
        </w:rPr>
        <w:t>律研究</w:t>
      </w:r>
      <w:proofErr w:type="gramEnd"/>
      <w:r w:rsidR="006C31D0">
        <w:rPr>
          <w:rFonts w:cs="Times New Roman"/>
        </w:rPr>
        <w:t>城市建设用地</w:t>
      </w:r>
      <w:r w:rsidR="006C31D0">
        <w:rPr>
          <w:rFonts w:cs="Times New Roman" w:hint="eastAsia"/>
        </w:rPr>
        <w:t>面积</w:t>
      </w:r>
      <w:r w:rsidR="006C31D0">
        <w:rPr>
          <w:rFonts w:cs="Times New Roman"/>
        </w:rPr>
        <w:t>和</w:t>
      </w:r>
      <w:r w:rsidR="006C31D0">
        <w:rPr>
          <w:rFonts w:cs="Times New Roman" w:hint="eastAsia"/>
        </w:rPr>
        <w:t>人口</w:t>
      </w:r>
      <w:r w:rsidR="006C31D0">
        <w:rPr>
          <w:rFonts w:cs="Times New Roman"/>
        </w:rPr>
        <w:t>的相对增长关系</w:t>
      </w:r>
      <w:r w:rsidR="006C31D0">
        <w:rPr>
          <w:rFonts w:cs="Times New Roman"/>
        </w:rPr>
        <w:fldChar w:fldCharType="begin"/>
      </w:r>
      <w:r w:rsidR="006C31D0">
        <w:rPr>
          <w:rFonts w:cs="Times New Roman"/>
        </w:rPr>
        <w:instrText xml:space="preserve"> ADDIN NE.Ref.{6E191CB7-2D26-4460-B8C3-FE4BD83055C5}</w:instrText>
      </w:r>
      <w:r w:rsidR="006C31D0">
        <w:rPr>
          <w:rFonts w:cs="Times New Roman"/>
        </w:rPr>
        <w:fldChar w:fldCharType="separate"/>
      </w:r>
      <w:r w:rsidR="00CC3EB3">
        <w:rPr>
          <w:rFonts w:eastAsia="华文宋体" w:cs="Times New Roman"/>
          <w:color w:val="080000"/>
          <w:kern w:val="0"/>
          <w:szCs w:val="24"/>
          <w:vertAlign w:val="superscript"/>
        </w:rPr>
        <w:t>[19]</w:t>
      </w:r>
      <w:r w:rsidR="006C31D0">
        <w:rPr>
          <w:rFonts w:cs="Times New Roman"/>
        </w:rPr>
        <w:fldChar w:fldCharType="end"/>
      </w:r>
      <w:r w:rsidR="006C31D0">
        <w:rPr>
          <w:rFonts w:cs="Times New Roman" w:hint="eastAsia"/>
        </w:rPr>
        <w:t>。</w:t>
      </w:r>
      <w:r w:rsidR="00F37F87">
        <w:rPr>
          <w:rFonts w:cs="Times New Roman"/>
        </w:rPr>
        <w:t>虽然城市标度律和</w:t>
      </w:r>
      <w:proofErr w:type="gramStart"/>
      <w:r w:rsidR="00F37F87">
        <w:rPr>
          <w:rFonts w:cs="Times New Roman"/>
        </w:rPr>
        <w:t>异速</w:t>
      </w:r>
      <w:proofErr w:type="gramEnd"/>
      <w:r w:rsidR="00F37F87">
        <w:rPr>
          <w:rFonts w:cs="Times New Roman"/>
        </w:rPr>
        <w:t>增长律均为幂函数关系，但二者</w:t>
      </w:r>
      <w:r w:rsidR="00F37F87">
        <w:rPr>
          <w:rFonts w:cs="Times New Roman" w:hint="eastAsia"/>
        </w:rPr>
        <w:t>分别</w:t>
      </w:r>
      <w:r w:rsidR="00F37F87">
        <w:rPr>
          <w:rFonts w:cs="Times New Roman"/>
        </w:rPr>
        <w:t>刻画</w:t>
      </w:r>
      <w:r w:rsidR="00F37F87">
        <w:rPr>
          <w:rFonts w:cs="Times New Roman" w:hint="eastAsia"/>
        </w:rPr>
        <w:t>了</w:t>
      </w:r>
      <w:r w:rsidR="0088180D" w:rsidRPr="00D25A7F">
        <w:rPr>
          <w:rFonts w:cs="Times New Roman"/>
        </w:rPr>
        <w:t>城市</w:t>
      </w:r>
      <w:r w:rsidR="00F37F87">
        <w:rPr>
          <w:rFonts w:cs="Times New Roman" w:hint="eastAsia"/>
        </w:rPr>
        <w:t>体系和</w:t>
      </w:r>
      <w:r w:rsidR="00F37F87">
        <w:rPr>
          <w:rFonts w:cs="Times New Roman"/>
        </w:rPr>
        <w:t>时序</w:t>
      </w:r>
      <w:r w:rsidR="0088180D" w:rsidRPr="00D25A7F">
        <w:rPr>
          <w:rFonts w:cs="Times New Roman"/>
        </w:rPr>
        <w:t>发展的不同规律。城市标度律是相同时间多个城市构成的城市系统的规律，而异速增长律是指系统整体和局部随时间的演化关系</w:t>
      </w:r>
      <w:r w:rsidR="00F37F87">
        <w:rPr>
          <w:rFonts w:cs="Times New Roman" w:hint="eastAsia"/>
        </w:rPr>
        <w:t>；</w:t>
      </w:r>
      <w:r w:rsidR="00FF3429">
        <w:rPr>
          <w:rFonts w:cs="Times New Roman"/>
        </w:rPr>
        <w:t>前者是截面上</w:t>
      </w:r>
      <w:r w:rsidR="00F37F87">
        <w:rPr>
          <w:rFonts w:cs="Times New Roman" w:hint="eastAsia"/>
        </w:rPr>
        <w:t>城市</w:t>
      </w:r>
      <w:r w:rsidR="00F37F87">
        <w:rPr>
          <w:rFonts w:cs="Times New Roman"/>
        </w:rPr>
        <w:t>系统</w:t>
      </w:r>
      <w:r w:rsidR="00FF3429">
        <w:rPr>
          <w:rFonts w:cs="Times New Roman"/>
        </w:rPr>
        <w:t>的规律，后者是</w:t>
      </w:r>
      <w:r w:rsidR="00F37F87">
        <w:rPr>
          <w:rFonts w:cs="Times New Roman" w:hint="eastAsia"/>
        </w:rPr>
        <w:t>单个</w:t>
      </w:r>
      <w:r w:rsidR="00F37F87">
        <w:rPr>
          <w:rFonts w:cs="Times New Roman"/>
        </w:rPr>
        <w:t>城市</w:t>
      </w:r>
      <w:r w:rsidR="00FF3429">
        <w:rPr>
          <w:rFonts w:cs="Times New Roman"/>
        </w:rPr>
        <w:t>时序上的规律</w:t>
      </w:r>
      <w:r w:rsidR="0088180D" w:rsidRPr="00D25A7F">
        <w:rPr>
          <w:rFonts w:cs="Times New Roman"/>
        </w:rPr>
        <w:t>。</w:t>
      </w:r>
    </w:p>
    <w:p w14:paraId="72B257EA" w14:textId="0CC8D350" w:rsidR="00B57A21" w:rsidRDefault="001B261C" w:rsidP="00625FDD">
      <w:pPr>
        <w:ind w:firstLine="480"/>
        <w:rPr>
          <w:rFonts w:cs="Times New Roman"/>
        </w:rPr>
      </w:pPr>
      <w:r>
        <w:rPr>
          <w:rFonts w:cs="Times New Roman" w:hint="eastAsia"/>
        </w:rPr>
        <w:t>国内外</w:t>
      </w:r>
      <w:r>
        <w:rPr>
          <w:rFonts w:cs="Times New Roman"/>
        </w:rPr>
        <w:t>多数研究没有</w:t>
      </w:r>
      <w:r>
        <w:rPr>
          <w:rFonts w:cs="Times New Roman" w:hint="eastAsia"/>
        </w:rPr>
        <w:t>明确地</w:t>
      </w:r>
      <w:r>
        <w:rPr>
          <w:rFonts w:cs="Times New Roman"/>
        </w:rPr>
        <w:t>区分城市标度律和</w:t>
      </w:r>
      <w:proofErr w:type="gramStart"/>
      <w:r>
        <w:rPr>
          <w:rFonts w:cs="Times New Roman"/>
        </w:rPr>
        <w:t>异速</w:t>
      </w:r>
      <w:proofErr w:type="gramEnd"/>
      <w:r>
        <w:rPr>
          <w:rFonts w:cs="Times New Roman"/>
        </w:rPr>
        <w:t>增长</w:t>
      </w:r>
      <w:r>
        <w:rPr>
          <w:rFonts w:cs="Times New Roman" w:hint="eastAsia"/>
        </w:rPr>
        <w:t>律</w:t>
      </w:r>
      <w:r>
        <w:rPr>
          <w:rFonts w:cs="Times New Roman"/>
        </w:rPr>
        <w:t>。</w:t>
      </w:r>
      <w:r w:rsidR="004164F1" w:rsidRPr="00D25A7F">
        <w:rPr>
          <w:rFonts w:cs="Times New Roman"/>
          <w:noProof/>
        </w:rPr>
        <w:t>Nordbeck (1971)</w:t>
      </w:r>
      <w:r w:rsidR="00583438">
        <w:rPr>
          <w:rFonts w:cs="Times New Roman" w:hint="eastAsia"/>
          <w:noProof/>
        </w:rPr>
        <w:t>最早</w:t>
      </w:r>
      <w:r w:rsidR="00583438">
        <w:rPr>
          <w:rFonts w:cs="Times New Roman"/>
          <w:noProof/>
        </w:rPr>
        <w:t>将</w:t>
      </w:r>
      <w:r w:rsidR="00583438">
        <w:rPr>
          <w:rFonts w:cs="Times New Roman" w:hint="eastAsia"/>
          <w:noProof/>
        </w:rPr>
        <w:t>异速</w:t>
      </w:r>
      <w:r w:rsidR="00583438">
        <w:rPr>
          <w:rFonts w:cs="Times New Roman"/>
          <w:noProof/>
        </w:rPr>
        <w:t>增长律进入城市研究，</w:t>
      </w:r>
      <w:r w:rsidR="004164F1" w:rsidRPr="00D25A7F">
        <w:rPr>
          <w:rFonts w:cs="Times New Roman"/>
        </w:rPr>
        <w:t>发现瑞典</w:t>
      </w:r>
      <w:r w:rsidR="004164F1" w:rsidRPr="00D25A7F">
        <w:rPr>
          <w:rFonts w:cs="Times New Roman"/>
        </w:rPr>
        <w:t>1800</w:t>
      </w:r>
      <w:r w:rsidR="004164F1" w:rsidRPr="00D25A7F">
        <w:rPr>
          <w:rFonts w:cs="Times New Roman"/>
        </w:rPr>
        <w:t>个城市</w:t>
      </w:r>
      <w:r w:rsidR="004164F1" w:rsidRPr="00D25A7F">
        <w:rPr>
          <w:rFonts w:cs="Times New Roman"/>
        </w:rPr>
        <w:t>1960</w:t>
      </w:r>
      <w:r w:rsidR="004164F1" w:rsidRPr="00D25A7F">
        <w:rPr>
          <w:rFonts w:cs="Times New Roman"/>
        </w:rPr>
        <w:t>年和</w:t>
      </w:r>
      <w:r w:rsidR="004164F1" w:rsidRPr="00D25A7F">
        <w:rPr>
          <w:rFonts w:cs="Times New Roman"/>
        </w:rPr>
        <w:t>1965</w:t>
      </w:r>
      <w:r w:rsidR="004164F1" w:rsidRPr="00D25A7F">
        <w:rPr>
          <w:rFonts w:cs="Times New Roman"/>
        </w:rPr>
        <w:t>年</w:t>
      </w:r>
      <w:r w:rsidR="00F25C42">
        <w:rPr>
          <w:rFonts w:cs="Times New Roman" w:hint="eastAsia"/>
        </w:rPr>
        <w:t>建设用地</w:t>
      </w:r>
      <w:r w:rsidR="00F25C42">
        <w:rPr>
          <w:rFonts w:cs="Times New Roman"/>
        </w:rPr>
        <w:t>面积</w:t>
      </w:r>
      <w:r w:rsidR="004164F1" w:rsidRPr="00D25A7F">
        <w:rPr>
          <w:rFonts w:cs="Times New Roman"/>
        </w:rPr>
        <w:t>和人口的标度因子分别为</w:t>
      </w:r>
      <w:r w:rsidR="004164F1" w:rsidRPr="00D25A7F">
        <w:rPr>
          <w:rFonts w:cs="Times New Roman"/>
        </w:rPr>
        <w:t>0.664</w:t>
      </w:r>
      <w:r w:rsidR="004164F1" w:rsidRPr="00D25A7F">
        <w:rPr>
          <w:rFonts w:cs="Times New Roman"/>
        </w:rPr>
        <w:t>和</w:t>
      </w:r>
      <w:r w:rsidR="004164F1" w:rsidRPr="00D25A7F">
        <w:rPr>
          <w:rFonts w:cs="Times New Roman"/>
        </w:rPr>
        <w:t>0.650</w:t>
      </w:r>
      <w:r w:rsidR="00FD2680">
        <w:rPr>
          <w:rFonts w:cs="Times New Roman"/>
        </w:rPr>
        <w:fldChar w:fldCharType="begin"/>
      </w:r>
      <w:r w:rsidR="00FD2680">
        <w:rPr>
          <w:rFonts w:cs="Times New Roman"/>
        </w:rPr>
        <w:instrText xml:space="preserve"> ADDIN NE.Ref.{912E37F3-CC60-4269-8227-3347CE0F6D10}</w:instrText>
      </w:r>
      <w:r w:rsidR="00FD2680">
        <w:rPr>
          <w:rFonts w:cs="Times New Roman"/>
        </w:rPr>
        <w:fldChar w:fldCharType="separate"/>
      </w:r>
      <w:r w:rsidR="00CC3EB3">
        <w:rPr>
          <w:rFonts w:eastAsia="华文宋体" w:cs="Times New Roman"/>
          <w:color w:val="080000"/>
          <w:kern w:val="0"/>
          <w:szCs w:val="24"/>
          <w:vertAlign w:val="superscript"/>
        </w:rPr>
        <w:t>[19]</w:t>
      </w:r>
      <w:r w:rsidR="00FD2680">
        <w:rPr>
          <w:rFonts w:cs="Times New Roman"/>
        </w:rPr>
        <w:fldChar w:fldCharType="end"/>
      </w:r>
      <w:r w:rsidR="004164F1" w:rsidRPr="00D25A7F">
        <w:rPr>
          <w:rFonts w:cs="Times New Roman"/>
        </w:rPr>
        <w:t>。</w:t>
      </w:r>
      <w:r w:rsidR="00F25C42" w:rsidRPr="00D25A7F">
        <w:rPr>
          <w:rFonts w:cs="Times New Roman"/>
          <w:noProof/>
        </w:rPr>
        <w:t>Lee (1989)</w:t>
      </w:r>
      <w:r w:rsidR="00F25C42" w:rsidRPr="00D25A7F">
        <w:rPr>
          <w:rFonts w:cs="Times New Roman"/>
        </w:rPr>
        <w:t>使用美国</w:t>
      </w:r>
      <w:r w:rsidR="00F25C42" w:rsidRPr="00D25A7F">
        <w:rPr>
          <w:rFonts w:cs="Times New Roman"/>
        </w:rPr>
        <w:t>1960</w:t>
      </w:r>
      <w:r w:rsidR="00F25C42" w:rsidRPr="00D25A7F">
        <w:rPr>
          <w:rFonts w:cs="Times New Roman"/>
        </w:rPr>
        <w:t>、</w:t>
      </w:r>
      <w:r w:rsidR="00F25C42" w:rsidRPr="00D25A7F">
        <w:rPr>
          <w:rFonts w:cs="Times New Roman"/>
        </w:rPr>
        <w:t>1970</w:t>
      </w:r>
      <w:r w:rsidR="00F25C42" w:rsidRPr="00D25A7F">
        <w:rPr>
          <w:rFonts w:cs="Times New Roman"/>
        </w:rPr>
        <w:t>和</w:t>
      </w:r>
      <w:r w:rsidR="00F25C42" w:rsidRPr="00D25A7F">
        <w:rPr>
          <w:rFonts w:cs="Times New Roman"/>
        </w:rPr>
        <w:t>1980</w:t>
      </w:r>
      <w:r w:rsidR="00F25C42" w:rsidRPr="00D25A7F">
        <w:rPr>
          <w:rFonts w:cs="Times New Roman"/>
        </w:rPr>
        <w:t>年三个截面数据，同样发现全国整体和分区域</w:t>
      </w:r>
      <w:r w:rsidR="00F25C42">
        <w:rPr>
          <w:rFonts w:cs="Times New Roman" w:hint="eastAsia"/>
        </w:rPr>
        <w:t>建设用地</w:t>
      </w:r>
      <w:r w:rsidR="00F25C42">
        <w:rPr>
          <w:rFonts w:cs="Times New Roman"/>
        </w:rPr>
        <w:t>面积</w:t>
      </w:r>
      <w:r w:rsidR="00F25C42" w:rsidRPr="00D25A7F">
        <w:rPr>
          <w:rFonts w:cs="Times New Roman"/>
        </w:rPr>
        <w:t>和人口的标度因子小于</w:t>
      </w:r>
      <w:r w:rsidR="00F25C42" w:rsidRPr="00D25A7F">
        <w:rPr>
          <w:rFonts w:cs="Times New Roman"/>
        </w:rPr>
        <w:t>1</w:t>
      </w:r>
      <w:r w:rsidR="00FD2680">
        <w:rPr>
          <w:rFonts w:cs="Times New Roman"/>
        </w:rPr>
        <w:fldChar w:fldCharType="begin"/>
      </w:r>
      <w:r w:rsidR="00FD2680">
        <w:rPr>
          <w:rFonts w:cs="Times New Roman"/>
        </w:rPr>
        <w:instrText xml:space="preserve"> ADDIN NE.Ref.{955DEA7F-3969-4D88-8EB4-790E5BEB812C}</w:instrText>
      </w:r>
      <w:r w:rsidR="00FD2680">
        <w:rPr>
          <w:rFonts w:cs="Times New Roman"/>
        </w:rPr>
        <w:fldChar w:fldCharType="separate"/>
      </w:r>
      <w:r w:rsidR="00CC3EB3">
        <w:rPr>
          <w:rFonts w:eastAsia="华文宋体" w:cs="Times New Roman"/>
          <w:color w:val="080000"/>
          <w:kern w:val="0"/>
          <w:szCs w:val="24"/>
          <w:vertAlign w:val="superscript"/>
        </w:rPr>
        <w:t>[20]</w:t>
      </w:r>
      <w:r w:rsidR="00FD2680">
        <w:rPr>
          <w:rFonts w:cs="Times New Roman"/>
        </w:rPr>
        <w:fldChar w:fldCharType="end"/>
      </w:r>
      <w:r w:rsidR="00F25C42" w:rsidRPr="00D25A7F">
        <w:rPr>
          <w:rFonts w:cs="Times New Roman"/>
        </w:rPr>
        <w:t>。</w:t>
      </w:r>
      <w:r w:rsidR="00F25C42">
        <w:rPr>
          <w:rFonts w:cs="Times New Roman" w:hint="eastAsia"/>
        </w:rPr>
        <w:t>虽然</w:t>
      </w:r>
      <w:r w:rsidR="00F25C42">
        <w:rPr>
          <w:rFonts w:cs="Times New Roman"/>
        </w:rPr>
        <w:t>在上述</w:t>
      </w:r>
      <w:r w:rsidR="00625FDD">
        <w:rPr>
          <w:rFonts w:cs="Times New Roman" w:hint="eastAsia"/>
        </w:rPr>
        <w:t>两篇</w:t>
      </w:r>
      <w:r w:rsidR="00625FDD">
        <w:rPr>
          <w:rFonts w:cs="Times New Roman"/>
        </w:rPr>
        <w:t>论文的标题中</w:t>
      </w:r>
      <w:r w:rsidR="00625FDD">
        <w:rPr>
          <w:rFonts w:cs="Times New Roman" w:hint="eastAsia"/>
        </w:rPr>
        <w:t>均</w:t>
      </w:r>
      <w:r w:rsidR="00F25C42">
        <w:rPr>
          <w:rFonts w:cs="Times New Roman"/>
        </w:rPr>
        <w:t>采用了异速增长的名词，但实际探索</w:t>
      </w:r>
      <w:r w:rsidR="00F25C42">
        <w:rPr>
          <w:rFonts w:cs="Times New Roman" w:hint="eastAsia"/>
        </w:rPr>
        <w:t>得</w:t>
      </w:r>
      <w:r w:rsidR="00F25C42">
        <w:rPr>
          <w:rFonts w:cs="Times New Roman"/>
        </w:rPr>
        <w:t>是城市标度律</w:t>
      </w:r>
      <w:r w:rsidR="00F47010">
        <w:rPr>
          <w:rFonts w:cs="Times New Roman" w:hint="eastAsia"/>
        </w:rPr>
        <w:t>。</w:t>
      </w:r>
      <w:r w:rsidR="00583438">
        <w:rPr>
          <w:rFonts w:cs="Times New Roman" w:hint="eastAsia"/>
        </w:rPr>
        <w:t>受此影响</w:t>
      </w:r>
      <w:r w:rsidR="00583438">
        <w:rPr>
          <w:rFonts w:cs="Times New Roman"/>
        </w:rPr>
        <w:t>，国内多数文献</w:t>
      </w:r>
      <w:r w:rsidR="00583438">
        <w:rPr>
          <w:rFonts w:cs="Times New Roman" w:hint="eastAsia"/>
        </w:rPr>
        <w:t>也</w:t>
      </w:r>
      <w:r w:rsidR="00583438">
        <w:rPr>
          <w:rFonts w:cs="Times New Roman"/>
        </w:rPr>
        <w:t>均采用异速增长律的表述</w:t>
      </w:r>
      <w:r w:rsidR="00583438">
        <w:rPr>
          <w:rFonts w:cs="Times New Roman" w:hint="eastAsia"/>
        </w:rPr>
        <w:t>分析</w:t>
      </w:r>
      <w:r w:rsidR="00583438">
        <w:rPr>
          <w:rFonts w:cs="Times New Roman"/>
        </w:rPr>
        <w:t>了城市标度律</w:t>
      </w:r>
      <w:r w:rsidR="00583438">
        <w:rPr>
          <w:rFonts w:cs="Times New Roman" w:hint="eastAsia"/>
        </w:rPr>
        <w:t>。相对于截面上</w:t>
      </w:r>
      <w:r w:rsidR="00583438">
        <w:rPr>
          <w:rFonts w:cs="Times New Roman"/>
        </w:rPr>
        <w:t>城市标度律的分析，</w:t>
      </w:r>
      <w:r w:rsidR="00583438">
        <w:rPr>
          <w:rFonts w:cs="Times New Roman" w:hint="eastAsia"/>
        </w:rPr>
        <w:t>单个城市</w:t>
      </w:r>
      <w:r w:rsidR="00583438">
        <w:rPr>
          <w:rFonts w:cs="Times New Roman"/>
        </w:rPr>
        <w:t>时序</w:t>
      </w:r>
      <w:r w:rsidR="00583438">
        <w:rPr>
          <w:rFonts w:cs="Times New Roman" w:hint="eastAsia"/>
        </w:rPr>
        <w:t>发展</w:t>
      </w:r>
      <w:r w:rsidR="00B57A21">
        <w:rPr>
          <w:rFonts w:cs="Times New Roman" w:hint="eastAsia"/>
        </w:rPr>
        <w:t>的</w:t>
      </w:r>
      <w:r w:rsidR="00583438">
        <w:rPr>
          <w:rFonts w:cs="Times New Roman"/>
        </w:rPr>
        <w:t>异速增长分析相对较少。</w:t>
      </w:r>
      <w:r w:rsidR="00B57A21" w:rsidRPr="00D25A7F">
        <w:rPr>
          <w:rFonts w:cs="Times New Roman"/>
          <w:noProof/>
        </w:rPr>
        <w:t>梁进社</w:t>
      </w:r>
      <w:r w:rsidR="00B57A21">
        <w:rPr>
          <w:rFonts w:cs="Times New Roman" w:hint="eastAsia"/>
          <w:noProof/>
        </w:rPr>
        <w:t>和</w:t>
      </w:r>
      <w:r w:rsidR="00B57A21" w:rsidRPr="00D25A7F">
        <w:rPr>
          <w:rFonts w:cs="Times New Roman"/>
          <w:noProof/>
        </w:rPr>
        <w:t>王旻</w:t>
      </w:r>
      <w:r w:rsidR="00B57A21" w:rsidRPr="00D25A7F">
        <w:rPr>
          <w:rFonts w:cs="Times New Roman"/>
          <w:noProof/>
        </w:rPr>
        <w:t xml:space="preserve"> (2002)</w:t>
      </w:r>
      <w:r w:rsidR="00B57A21" w:rsidRPr="00D25A7F">
        <w:rPr>
          <w:rFonts w:cs="Times New Roman"/>
        </w:rPr>
        <w:t>以中国</w:t>
      </w:r>
      <w:r w:rsidR="00B57A21" w:rsidRPr="00D25A7F">
        <w:rPr>
          <w:rFonts w:cs="Times New Roman"/>
        </w:rPr>
        <w:t>40</w:t>
      </w:r>
      <w:r w:rsidR="00B57A21" w:rsidRPr="00D25A7F">
        <w:rPr>
          <w:rFonts w:cs="Times New Roman"/>
        </w:rPr>
        <w:t>个主要城市为例，</w:t>
      </w:r>
      <w:r w:rsidR="00B57A21">
        <w:rPr>
          <w:rFonts w:cs="Times New Roman" w:hint="eastAsia"/>
        </w:rPr>
        <w:t>分析单个</w:t>
      </w:r>
      <w:r w:rsidR="00B57A21">
        <w:rPr>
          <w:rFonts w:cs="Times New Roman"/>
        </w:rPr>
        <w:t>城市</w:t>
      </w:r>
      <w:r w:rsidR="00B57A21" w:rsidRPr="00D25A7F">
        <w:rPr>
          <w:rFonts w:cs="Times New Roman"/>
        </w:rPr>
        <w:t>1985-1997</w:t>
      </w:r>
      <w:r w:rsidR="00B57A21" w:rsidRPr="00D25A7F">
        <w:rPr>
          <w:rFonts w:cs="Times New Roman"/>
        </w:rPr>
        <w:t>年间</w:t>
      </w:r>
      <w:r w:rsidR="00B57A21">
        <w:rPr>
          <w:rFonts w:cs="Times New Roman" w:hint="eastAsia"/>
        </w:rPr>
        <w:t>建成区</w:t>
      </w:r>
      <w:r w:rsidR="00B57A21">
        <w:rPr>
          <w:rFonts w:cs="Times New Roman"/>
        </w:rPr>
        <w:t>面积和城市人口的异速增长关系，</w:t>
      </w:r>
      <w:r w:rsidR="00B57A21" w:rsidRPr="00D25A7F">
        <w:rPr>
          <w:rFonts w:cs="Times New Roman"/>
        </w:rPr>
        <w:t>有</w:t>
      </w:r>
      <w:r w:rsidR="00B57A21" w:rsidRPr="00D25A7F">
        <w:rPr>
          <w:rFonts w:cs="Times New Roman"/>
        </w:rPr>
        <w:t>12</w:t>
      </w:r>
      <w:r w:rsidR="00B57A21" w:rsidRPr="00D25A7F">
        <w:rPr>
          <w:rFonts w:cs="Times New Roman"/>
        </w:rPr>
        <w:t>个城市的时序标度因子小于</w:t>
      </w:r>
      <w:r w:rsidR="00B57A21" w:rsidRPr="00D25A7F">
        <w:rPr>
          <w:rFonts w:cs="Times New Roman"/>
        </w:rPr>
        <w:t>1</w:t>
      </w:r>
      <w:r w:rsidR="00B57A21">
        <w:rPr>
          <w:rFonts w:cs="Times New Roman" w:hint="eastAsia"/>
        </w:rPr>
        <w:t>（土地</w:t>
      </w:r>
      <w:r w:rsidR="00B57A21">
        <w:rPr>
          <w:rFonts w:cs="Times New Roman"/>
        </w:rPr>
        <w:t>扩张慢于人口增长</w:t>
      </w:r>
      <w:r w:rsidR="00B57A21">
        <w:rPr>
          <w:rFonts w:cs="Times New Roman" w:hint="eastAsia"/>
        </w:rPr>
        <w:t>）</w:t>
      </w:r>
      <w:r w:rsidR="00B57A21" w:rsidRPr="00D25A7F">
        <w:rPr>
          <w:rFonts w:cs="Times New Roman"/>
        </w:rPr>
        <w:t>，</w:t>
      </w:r>
      <w:r w:rsidR="00B57A21" w:rsidRPr="00D25A7F">
        <w:rPr>
          <w:rFonts w:cs="Times New Roman"/>
        </w:rPr>
        <w:t>22</w:t>
      </w:r>
      <w:r w:rsidR="00B57A21" w:rsidRPr="00D25A7F">
        <w:rPr>
          <w:rFonts w:cs="Times New Roman"/>
        </w:rPr>
        <w:t>个城市的时序标度因子大于</w:t>
      </w:r>
      <w:r w:rsidR="00B57A21" w:rsidRPr="00D25A7F">
        <w:rPr>
          <w:rFonts w:cs="Times New Roman"/>
        </w:rPr>
        <w:t>1</w:t>
      </w:r>
      <w:r w:rsidR="00B57A21">
        <w:rPr>
          <w:rFonts w:cs="Times New Roman" w:hint="eastAsia"/>
        </w:rPr>
        <w:t>（土地</w:t>
      </w:r>
      <w:r w:rsidR="00B57A21">
        <w:rPr>
          <w:rFonts w:cs="Times New Roman"/>
        </w:rPr>
        <w:t>扩张快于人口增长</w:t>
      </w:r>
      <w:r w:rsidR="00B57A21">
        <w:rPr>
          <w:rFonts w:cs="Times New Roman" w:hint="eastAsia"/>
        </w:rPr>
        <w:t>）；</w:t>
      </w:r>
      <w:r w:rsidR="00B57A21">
        <w:rPr>
          <w:rFonts w:cs="Times New Roman"/>
        </w:rPr>
        <w:t>另有</w:t>
      </w:r>
      <w:r w:rsidR="00B57A21">
        <w:rPr>
          <w:rFonts w:cs="Times New Roman" w:hint="eastAsia"/>
        </w:rPr>
        <w:t>6</w:t>
      </w:r>
      <w:r w:rsidR="00B57A21">
        <w:rPr>
          <w:rFonts w:cs="Times New Roman" w:hint="eastAsia"/>
        </w:rPr>
        <w:t>个</w:t>
      </w:r>
      <w:r w:rsidR="00B57A21">
        <w:rPr>
          <w:rFonts w:cs="Times New Roman"/>
        </w:rPr>
        <w:t>城市</w:t>
      </w:r>
      <w:r w:rsidR="00B57A21">
        <w:rPr>
          <w:rFonts w:cs="Times New Roman" w:hint="eastAsia"/>
        </w:rPr>
        <w:t>的</w:t>
      </w:r>
      <w:r w:rsidR="00B57A21">
        <w:rPr>
          <w:rFonts w:cs="Times New Roman"/>
        </w:rPr>
        <w:t>建成区面积和城市人口异速增长关系拟合效果不好</w:t>
      </w:r>
      <w:r w:rsidR="00B57A21" w:rsidRPr="00D25A7F">
        <w:rPr>
          <w:rFonts w:cs="Times New Roman"/>
        </w:rPr>
        <w:t>。</w:t>
      </w:r>
      <w:r w:rsidR="00B57A21" w:rsidRPr="00D25A7F">
        <w:rPr>
          <w:rFonts w:cs="Times New Roman"/>
          <w:noProof/>
        </w:rPr>
        <w:t>Marshall (2007)</w:t>
      </w:r>
      <w:r w:rsidR="00B57A21">
        <w:rPr>
          <w:rFonts w:cs="Times New Roman" w:hint="eastAsia"/>
        </w:rPr>
        <w:t>逐个</w:t>
      </w:r>
      <w:r w:rsidR="00B57A21">
        <w:rPr>
          <w:rFonts w:cs="Times New Roman"/>
        </w:rPr>
        <w:t>分析美国</w:t>
      </w:r>
      <w:r w:rsidR="00B57A21">
        <w:rPr>
          <w:rFonts w:cs="Times New Roman" w:hint="eastAsia"/>
        </w:rPr>
        <w:t>都市区</w:t>
      </w:r>
      <w:r w:rsidR="00B57A21" w:rsidRPr="00D25A7F">
        <w:rPr>
          <w:rFonts w:cs="Times New Roman"/>
        </w:rPr>
        <w:t>1950-2000</w:t>
      </w:r>
      <w:r w:rsidR="00B57A21" w:rsidRPr="00D25A7F">
        <w:rPr>
          <w:rFonts w:cs="Times New Roman"/>
        </w:rPr>
        <w:t>年间</w:t>
      </w:r>
      <w:r w:rsidR="00B57A21">
        <w:rPr>
          <w:rFonts w:cs="Times New Roman" w:hint="eastAsia"/>
        </w:rPr>
        <w:t>土地</w:t>
      </w:r>
      <w:r w:rsidR="00B57A21" w:rsidRPr="00D25A7F">
        <w:rPr>
          <w:rFonts w:cs="Times New Roman"/>
        </w:rPr>
        <w:t>与</w:t>
      </w:r>
      <w:r w:rsidR="00B57A21" w:rsidRPr="00D25A7F">
        <w:rPr>
          <w:rFonts w:cs="Times New Roman"/>
        </w:rPr>
        <w:lastRenderedPageBreak/>
        <w:t>人口</w:t>
      </w:r>
      <w:r w:rsidR="00B57A21">
        <w:rPr>
          <w:rFonts w:cs="Times New Roman" w:hint="eastAsia"/>
        </w:rPr>
        <w:t>的</w:t>
      </w:r>
      <w:r w:rsidR="00B57A21">
        <w:rPr>
          <w:rFonts w:cs="Times New Roman"/>
        </w:rPr>
        <w:t>异速增长</w:t>
      </w:r>
      <w:r w:rsidR="00B57A21">
        <w:rPr>
          <w:rFonts w:cs="Times New Roman" w:hint="eastAsia"/>
        </w:rPr>
        <w:t>关系</w:t>
      </w:r>
      <w:r w:rsidR="00B57A21">
        <w:rPr>
          <w:rFonts w:cs="Times New Roman"/>
        </w:rPr>
        <w:t>，</w:t>
      </w:r>
      <w:r w:rsidR="00B57A21">
        <w:rPr>
          <w:rFonts w:cs="Times New Roman" w:hint="eastAsia"/>
        </w:rPr>
        <w:t>发现</w:t>
      </w:r>
      <w:r w:rsidR="00B57A21" w:rsidRPr="00D25A7F">
        <w:rPr>
          <w:rFonts w:cs="Times New Roman"/>
        </w:rPr>
        <w:t>平均</w:t>
      </w:r>
      <w:r w:rsidR="00B57A21">
        <w:rPr>
          <w:rFonts w:cs="Times New Roman" w:hint="eastAsia"/>
        </w:rPr>
        <w:t>时序</w:t>
      </w:r>
      <w:r w:rsidR="00B57A21" w:rsidRPr="00D25A7F">
        <w:rPr>
          <w:rFonts w:cs="Times New Roman"/>
        </w:rPr>
        <w:t>标度因子在</w:t>
      </w:r>
      <w:r w:rsidR="00B57A21" w:rsidRPr="00D25A7F">
        <w:rPr>
          <w:rFonts w:cs="Times New Roman"/>
        </w:rPr>
        <w:t>2</w:t>
      </w:r>
      <w:r w:rsidR="00B57A21" w:rsidRPr="00D25A7F">
        <w:rPr>
          <w:rFonts w:cs="Times New Roman"/>
        </w:rPr>
        <w:t>附近（显著大于</w:t>
      </w:r>
      <w:r w:rsidR="00B57A21" w:rsidRPr="00D25A7F">
        <w:rPr>
          <w:rFonts w:cs="Times New Roman"/>
        </w:rPr>
        <w:t>1</w:t>
      </w:r>
      <w:r w:rsidR="00B57A21" w:rsidRPr="00D25A7F">
        <w:rPr>
          <w:rFonts w:cs="Times New Roman"/>
        </w:rPr>
        <w:t>）</w:t>
      </w:r>
      <w:r w:rsidR="00B57A21">
        <w:rPr>
          <w:rFonts w:cs="Times New Roman"/>
        </w:rPr>
        <w:fldChar w:fldCharType="begin"/>
      </w:r>
      <w:r w:rsidR="00B57A21">
        <w:rPr>
          <w:rFonts w:cs="Times New Roman"/>
        </w:rPr>
        <w:instrText xml:space="preserve"> ADDIN NE.Ref.{73D7D966-B125-4669-9C82-9EF7C71B9D0A}</w:instrText>
      </w:r>
      <w:r w:rsidR="00B57A21">
        <w:rPr>
          <w:rFonts w:cs="Times New Roman"/>
        </w:rPr>
        <w:fldChar w:fldCharType="separate"/>
      </w:r>
      <w:r w:rsidR="00CC3EB3">
        <w:rPr>
          <w:rFonts w:eastAsia="华文宋体" w:cs="Times New Roman"/>
          <w:color w:val="080000"/>
          <w:kern w:val="0"/>
          <w:szCs w:val="24"/>
          <w:vertAlign w:val="superscript"/>
        </w:rPr>
        <w:t>[21]</w:t>
      </w:r>
      <w:r w:rsidR="00B57A21">
        <w:rPr>
          <w:rFonts w:cs="Times New Roman"/>
        </w:rPr>
        <w:fldChar w:fldCharType="end"/>
      </w:r>
      <w:r w:rsidR="00B57A21" w:rsidRPr="00D25A7F">
        <w:rPr>
          <w:rFonts w:cs="Times New Roman"/>
        </w:rPr>
        <w:t>。</w:t>
      </w:r>
    </w:p>
    <w:p w14:paraId="6177E968" w14:textId="5AC12CB4" w:rsidR="00F25C42" w:rsidRPr="00D25A7F" w:rsidRDefault="008E3B8B" w:rsidP="00C62D7A">
      <w:pPr>
        <w:ind w:firstLine="480"/>
        <w:rPr>
          <w:rFonts w:cs="Times New Roman"/>
        </w:rPr>
      </w:pPr>
      <w:r>
        <w:rPr>
          <w:rFonts w:cs="Times New Roman"/>
        </w:rPr>
        <w:t>城市建成区面积和城市人口</w:t>
      </w:r>
      <w:r>
        <w:rPr>
          <w:rFonts w:cs="Times New Roman" w:hint="eastAsia"/>
        </w:rPr>
        <w:t>在</w:t>
      </w:r>
      <w:r>
        <w:rPr>
          <w:rFonts w:cs="Times New Roman"/>
        </w:rPr>
        <w:t>截面上和时序上的相对增长关系再次说明了城市标度律</w:t>
      </w:r>
      <w:r>
        <w:rPr>
          <w:rFonts w:cs="Times New Roman" w:hint="eastAsia"/>
        </w:rPr>
        <w:t>和</w:t>
      </w:r>
      <w:proofErr w:type="gramStart"/>
      <w:r>
        <w:rPr>
          <w:rFonts w:cs="Times New Roman"/>
        </w:rPr>
        <w:t>异速</w:t>
      </w:r>
      <w:proofErr w:type="gramEnd"/>
      <w:r>
        <w:rPr>
          <w:rFonts w:cs="Times New Roman"/>
        </w:rPr>
        <w:t>增长律的本质区别。</w:t>
      </w:r>
      <w:r w:rsidR="00003E83">
        <w:rPr>
          <w:rFonts w:cs="Times New Roman"/>
        </w:rPr>
        <w:t>建成区面积</w:t>
      </w:r>
      <w:r w:rsidR="00003E83">
        <w:rPr>
          <w:rFonts w:cs="Times New Roman" w:hint="eastAsia"/>
        </w:rPr>
        <w:t>是</w:t>
      </w:r>
      <w:r w:rsidR="00003E83">
        <w:rPr>
          <w:rFonts w:cs="Times New Roman"/>
        </w:rPr>
        <w:t>与基础设施</w:t>
      </w:r>
      <w:r w:rsidR="00003E83">
        <w:rPr>
          <w:rFonts w:cs="Times New Roman" w:hint="eastAsia"/>
        </w:rPr>
        <w:t>相关</w:t>
      </w:r>
      <w:r w:rsidR="00003E83">
        <w:rPr>
          <w:rFonts w:cs="Times New Roman"/>
        </w:rPr>
        <w:t>的指标，由于规模经济效应的存在，</w:t>
      </w:r>
      <w:r w:rsidR="00003E83">
        <w:rPr>
          <w:rFonts w:cs="Times New Roman" w:hint="eastAsia"/>
        </w:rPr>
        <w:t>在</w:t>
      </w:r>
      <w:r w:rsidR="00003E83" w:rsidRPr="00D25A7F">
        <w:rPr>
          <w:rFonts w:cs="Times New Roman"/>
        </w:rPr>
        <w:t>截面上的城市系统，</w:t>
      </w:r>
      <w:r w:rsidR="00003E83">
        <w:rPr>
          <w:rFonts w:cs="Times New Roman" w:hint="eastAsia"/>
        </w:rPr>
        <w:t>建成区面积</w:t>
      </w:r>
      <w:r w:rsidR="00003E83">
        <w:rPr>
          <w:rFonts w:cs="Times New Roman"/>
        </w:rPr>
        <w:t>关于城市人口为</w:t>
      </w:r>
      <w:r w:rsidR="00003E83" w:rsidRPr="00003E83">
        <w:rPr>
          <w:rFonts w:cs="Times New Roman"/>
          <w:b/>
        </w:rPr>
        <w:t>次线性</w:t>
      </w:r>
      <w:r w:rsidR="00003E83">
        <w:rPr>
          <w:rFonts w:cs="Times New Roman"/>
        </w:rPr>
        <w:t>标度</w:t>
      </w:r>
      <w:r w:rsidRPr="00D25A7F">
        <w:rPr>
          <w:rFonts w:cs="Times New Roman"/>
        </w:rPr>
        <w:t>关系</w:t>
      </w:r>
      <w:r w:rsidR="00003E83">
        <w:rPr>
          <w:rFonts w:cs="Times New Roman" w:hint="eastAsia"/>
        </w:rPr>
        <w:t>（标度</w:t>
      </w:r>
      <w:r w:rsidR="00003E83">
        <w:rPr>
          <w:rFonts w:cs="Times New Roman"/>
        </w:rPr>
        <w:t>因子小于</w:t>
      </w:r>
      <w:r w:rsidR="00003E83">
        <w:rPr>
          <w:rFonts w:cs="Times New Roman" w:hint="eastAsia"/>
        </w:rPr>
        <w:t>1</w:t>
      </w:r>
      <w:r w:rsidR="00003E83">
        <w:rPr>
          <w:rFonts w:cs="Times New Roman" w:hint="eastAsia"/>
        </w:rPr>
        <w:t>），</w:t>
      </w:r>
      <w:r w:rsidR="00003E83">
        <w:rPr>
          <w:rFonts w:cs="Times New Roman"/>
        </w:rPr>
        <w:t>这是已有研究普遍证实的现象</w:t>
      </w:r>
      <w:r w:rsidR="00003E83">
        <w:rPr>
          <w:rFonts w:cs="Times New Roman" w:hint="eastAsia"/>
        </w:rPr>
        <w:t>。但是</w:t>
      </w:r>
      <w:r w:rsidR="00003E83">
        <w:rPr>
          <w:rFonts w:cs="Times New Roman"/>
        </w:rPr>
        <w:t>在</w:t>
      </w:r>
      <w:r w:rsidR="00003E83">
        <w:rPr>
          <w:rFonts w:cs="Times New Roman" w:hint="eastAsia"/>
        </w:rPr>
        <w:t>单个</w:t>
      </w:r>
      <w:r w:rsidR="00003E83">
        <w:rPr>
          <w:rFonts w:cs="Times New Roman"/>
        </w:rPr>
        <w:t>城市的时序发展中，</w:t>
      </w:r>
      <w:r w:rsidR="00003E83">
        <w:rPr>
          <w:rFonts w:cs="Times New Roman" w:hint="eastAsia"/>
        </w:rPr>
        <w:t>已有</w:t>
      </w:r>
      <w:r w:rsidR="00003E83">
        <w:rPr>
          <w:rFonts w:cs="Times New Roman"/>
        </w:rPr>
        <w:t>研究普遍观察到</w:t>
      </w:r>
      <w:r w:rsidR="00003E83">
        <w:rPr>
          <w:rFonts w:cs="Times New Roman" w:hint="eastAsia"/>
        </w:rPr>
        <w:t>多</w:t>
      </w:r>
      <w:r w:rsidR="00003E83" w:rsidRPr="00D25A7F">
        <w:rPr>
          <w:rFonts w:cs="Times New Roman"/>
        </w:rPr>
        <w:t>数城市的土地扩张快于人口增长，</w:t>
      </w:r>
      <w:r w:rsidR="00003E83">
        <w:rPr>
          <w:rFonts w:cs="Times New Roman" w:hint="eastAsia"/>
        </w:rPr>
        <w:t>也即</w:t>
      </w:r>
      <w:r w:rsidR="00003E83" w:rsidRPr="00D25A7F">
        <w:rPr>
          <w:rFonts w:cs="Times New Roman"/>
        </w:rPr>
        <w:t>土地城镇化快于人口城镇化。</w:t>
      </w:r>
      <w:r w:rsidR="00003E83">
        <w:rPr>
          <w:rFonts w:cs="Times New Roman" w:hint="eastAsia"/>
        </w:rPr>
        <w:t>因此</w:t>
      </w:r>
      <w:r w:rsidR="00003E83">
        <w:rPr>
          <w:rFonts w:cs="Times New Roman"/>
        </w:rPr>
        <w:t>，时序上</w:t>
      </w:r>
      <w:r w:rsidR="00003E83">
        <w:rPr>
          <w:rFonts w:cs="Times New Roman" w:hint="eastAsia"/>
        </w:rPr>
        <w:t>多数</w:t>
      </w:r>
      <w:r w:rsidR="00003E83">
        <w:rPr>
          <w:rFonts w:cs="Times New Roman"/>
        </w:rPr>
        <w:t>城市的</w:t>
      </w:r>
      <w:r w:rsidR="00003E83" w:rsidRPr="00D25A7F">
        <w:rPr>
          <w:rFonts w:cs="Times New Roman"/>
        </w:rPr>
        <w:t>建成区面积与城市人口呈现</w:t>
      </w:r>
      <w:r w:rsidR="00003E83" w:rsidRPr="00003E83">
        <w:rPr>
          <w:rFonts w:cs="Times New Roman"/>
          <w:b/>
        </w:rPr>
        <w:t>超线性</w:t>
      </w:r>
      <w:r w:rsidR="00003E83">
        <w:rPr>
          <w:rFonts w:cs="Times New Roman"/>
        </w:rPr>
        <w:t>标度</w:t>
      </w:r>
      <w:r w:rsidR="00003E83" w:rsidRPr="00D25A7F">
        <w:rPr>
          <w:rFonts w:cs="Times New Roman"/>
        </w:rPr>
        <w:t>关系</w:t>
      </w:r>
      <w:r w:rsidR="00003E83">
        <w:rPr>
          <w:rFonts w:cs="Times New Roman" w:hint="eastAsia"/>
        </w:rPr>
        <w:t>（标度</w:t>
      </w:r>
      <w:r w:rsidR="00003E83">
        <w:rPr>
          <w:rFonts w:cs="Times New Roman"/>
        </w:rPr>
        <w:t>因子</w:t>
      </w:r>
      <w:r w:rsidR="00003E83">
        <w:rPr>
          <w:rFonts w:cs="Times New Roman" w:hint="eastAsia"/>
        </w:rPr>
        <w:t>大于</w:t>
      </w:r>
      <w:r w:rsidR="00003E83">
        <w:rPr>
          <w:rFonts w:cs="Times New Roman" w:hint="eastAsia"/>
        </w:rPr>
        <w:t>1</w:t>
      </w:r>
      <w:r w:rsidR="00003E83">
        <w:rPr>
          <w:rFonts w:cs="Times New Roman" w:hint="eastAsia"/>
        </w:rPr>
        <w:t>）。</w:t>
      </w:r>
      <w:r w:rsidR="00C62D7A">
        <w:rPr>
          <w:rFonts w:cs="Times New Roman" w:hint="eastAsia"/>
        </w:rPr>
        <w:t>本文</w:t>
      </w:r>
      <w:r w:rsidR="00C62D7A">
        <w:rPr>
          <w:rFonts w:cs="Times New Roman"/>
        </w:rPr>
        <w:t>呼吁</w:t>
      </w:r>
      <w:r w:rsidR="00C62D7A">
        <w:rPr>
          <w:rFonts w:cs="Times New Roman" w:hint="eastAsia"/>
        </w:rPr>
        <w:t>未来</w:t>
      </w:r>
      <w:r w:rsidR="00C62D7A">
        <w:rPr>
          <w:rFonts w:cs="Times New Roman"/>
        </w:rPr>
        <w:t>研究中注意区分城市标度律和</w:t>
      </w:r>
      <w:proofErr w:type="gramStart"/>
      <w:r w:rsidR="00C62D7A">
        <w:rPr>
          <w:rFonts w:cs="Times New Roman"/>
        </w:rPr>
        <w:t>异速</w:t>
      </w:r>
      <w:proofErr w:type="gramEnd"/>
      <w:r w:rsidR="00C62D7A">
        <w:rPr>
          <w:rFonts w:cs="Times New Roman"/>
        </w:rPr>
        <w:t>增长律：</w:t>
      </w:r>
      <w:r w:rsidR="00FF3429" w:rsidRPr="00D25A7F">
        <w:rPr>
          <w:rFonts w:cs="Times New Roman"/>
        </w:rPr>
        <w:t>在由多个城市构成的城市系统内，城市指标与人口规模的关系为城市标度律；而在单个城市的时序发展中，城市指标与人口规模随时间的演化关系为异速增长律。</w:t>
      </w:r>
    </w:p>
    <w:p w14:paraId="5042331E" w14:textId="77777777" w:rsidR="001804DE" w:rsidRDefault="001804DE" w:rsidP="001F69E6">
      <w:pPr>
        <w:pStyle w:val="1"/>
        <w:spacing w:before="156"/>
        <w:rPr>
          <w:rFonts w:cs="Times New Roman"/>
        </w:rPr>
      </w:pPr>
      <w:r w:rsidRPr="00D25A7F">
        <w:rPr>
          <w:rFonts w:cs="Times New Roman"/>
        </w:rPr>
        <w:t xml:space="preserve">3 </w:t>
      </w:r>
      <w:r w:rsidRPr="00D25A7F">
        <w:rPr>
          <w:rFonts w:cs="Times New Roman"/>
        </w:rPr>
        <w:t>城市标度律的研究进展</w:t>
      </w:r>
    </w:p>
    <w:p w14:paraId="16AFD4CD" w14:textId="77777777" w:rsidR="00CD4A86" w:rsidRPr="00CD4A86" w:rsidRDefault="00CD4A86" w:rsidP="00CD4A86">
      <w:pPr>
        <w:pStyle w:val="2"/>
      </w:pPr>
      <w:r>
        <w:rPr>
          <w:rFonts w:hint="eastAsia"/>
        </w:rPr>
        <w:t xml:space="preserve">3.1 </w:t>
      </w:r>
      <w:r>
        <w:rPr>
          <w:rFonts w:hint="eastAsia"/>
        </w:rPr>
        <w:t>文献</w:t>
      </w:r>
      <w:r>
        <w:t>计量和知识图谱分析</w:t>
      </w:r>
    </w:p>
    <w:p w14:paraId="7C8D992C" w14:textId="5759C114" w:rsidR="009F13C7" w:rsidRDefault="001804DE" w:rsidP="00A11C9E">
      <w:pPr>
        <w:ind w:firstLineChars="200" w:firstLine="480"/>
        <w:rPr>
          <w:rFonts w:cs="Times New Roman"/>
        </w:rPr>
      </w:pPr>
      <w:r w:rsidRPr="00D25A7F">
        <w:rPr>
          <w:rFonts w:cs="Times New Roman"/>
        </w:rPr>
        <w:t>虽然在</w:t>
      </w:r>
      <w:r w:rsidRPr="00D25A7F">
        <w:rPr>
          <w:rFonts w:cs="Times New Roman"/>
        </w:rPr>
        <w:t>2007</w:t>
      </w:r>
      <w:r w:rsidRPr="00D25A7F">
        <w:rPr>
          <w:rFonts w:cs="Times New Roman"/>
        </w:rPr>
        <w:t>年以前，关于城市标度律已有部分研究</w:t>
      </w:r>
      <w:r w:rsidR="0034408A" w:rsidRPr="00D25A7F">
        <w:rPr>
          <w:rFonts w:cs="Times New Roman"/>
          <w:noProof/>
        </w:rPr>
        <w:fldChar w:fldCharType="begin"/>
      </w:r>
      <w:r w:rsidR="0034408A" w:rsidRPr="00D25A7F">
        <w:rPr>
          <w:rFonts w:cs="Times New Roman"/>
          <w:noProof/>
        </w:rPr>
        <w:instrText xml:space="preserve"> ADDIN NE.Ref.{FD032E90-3F18-491A-91D4-F13C54C2431C}</w:instrText>
      </w:r>
      <w:r w:rsidR="0034408A" w:rsidRPr="00D25A7F">
        <w:rPr>
          <w:rFonts w:cs="Times New Roman"/>
          <w:noProof/>
        </w:rPr>
        <w:fldChar w:fldCharType="separate"/>
      </w:r>
      <w:r w:rsidR="00CC3EB3">
        <w:rPr>
          <w:rFonts w:eastAsia="华文宋体" w:cs="Times New Roman"/>
          <w:color w:val="080000"/>
          <w:kern w:val="0"/>
          <w:szCs w:val="24"/>
          <w:vertAlign w:val="superscript"/>
        </w:rPr>
        <w:t>[22]</w:t>
      </w:r>
      <w:r w:rsidR="0034408A" w:rsidRPr="00D25A7F">
        <w:rPr>
          <w:rFonts w:cs="Times New Roman"/>
          <w:noProof/>
        </w:rPr>
        <w:fldChar w:fldCharType="end"/>
      </w:r>
      <w:r w:rsidRPr="00D25A7F">
        <w:rPr>
          <w:rFonts w:cs="Times New Roman"/>
        </w:rPr>
        <w:t>。但城市标度律作为城市研究的一个新兴方向，其标志性文献是</w:t>
      </w:r>
      <w:r w:rsidRPr="00D25A7F">
        <w:rPr>
          <w:rFonts w:cs="Times New Roman"/>
        </w:rPr>
        <w:t>Luis Bettencourt</w:t>
      </w:r>
      <w:r w:rsidRPr="00D25A7F">
        <w:rPr>
          <w:rFonts w:cs="Times New Roman"/>
        </w:rPr>
        <w:t>和合作者</w:t>
      </w:r>
      <w:r w:rsidRPr="00D25A7F">
        <w:rPr>
          <w:rFonts w:cs="Times New Roman"/>
        </w:rPr>
        <w:t>2007</w:t>
      </w:r>
      <w:r w:rsidRPr="00D25A7F">
        <w:rPr>
          <w:rFonts w:cs="Times New Roman"/>
        </w:rPr>
        <w:t>年发表在《</w:t>
      </w:r>
      <w:r w:rsidRPr="00D25A7F">
        <w:rPr>
          <w:rFonts w:cs="Times New Roman"/>
          <w:i/>
        </w:rPr>
        <w:t>PNAS</w:t>
      </w:r>
      <w:r w:rsidRPr="00D25A7F">
        <w:rPr>
          <w:rFonts w:cs="Times New Roman"/>
        </w:rPr>
        <w:t>》的文章</w:t>
      </w:r>
      <w:r w:rsidRPr="00D25A7F">
        <w:rPr>
          <w:rFonts w:cs="Times New Roman"/>
        </w:rPr>
        <w:t>"Growth, innovation, scaling, and the pace of life in cities</w:t>
      </w:r>
      <w:proofErr w:type="gramStart"/>
      <w:r w:rsidRPr="00D25A7F">
        <w:rPr>
          <w:rFonts w:cs="Times New Roman"/>
        </w:rPr>
        <w:t>”</w:t>
      </w:r>
      <w:proofErr w:type="gramEnd"/>
      <w:r w:rsidR="0027683C" w:rsidRPr="00D25A7F">
        <w:rPr>
          <w:rFonts w:cs="Times New Roman"/>
          <w:noProof/>
        </w:rPr>
        <w:fldChar w:fldCharType="begin"/>
      </w:r>
      <w:r w:rsidR="0027683C" w:rsidRPr="00D25A7F">
        <w:rPr>
          <w:rFonts w:cs="Times New Roman"/>
          <w:noProof/>
        </w:rPr>
        <w:instrText xml:space="preserve"> ADDIN NE.Ref.{5C556774-0BF9-4654-B328-09601BBDB97D}</w:instrText>
      </w:r>
      <w:r w:rsidR="0027683C" w:rsidRPr="00D25A7F">
        <w:rPr>
          <w:rFonts w:cs="Times New Roman"/>
          <w:noProof/>
        </w:rPr>
        <w:fldChar w:fldCharType="separate"/>
      </w:r>
      <w:r w:rsidR="00CC3EB3">
        <w:rPr>
          <w:rFonts w:eastAsia="华文宋体" w:cs="Times New Roman"/>
          <w:color w:val="080000"/>
          <w:kern w:val="0"/>
          <w:szCs w:val="24"/>
          <w:vertAlign w:val="superscript"/>
        </w:rPr>
        <w:t>[11]</w:t>
      </w:r>
      <w:r w:rsidR="0027683C" w:rsidRPr="00D25A7F">
        <w:rPr>
          <w:rFonts w:cs="Times New Roman"/>
          <w:noProof/>
        </w:rPr>
        <w:fldChar w:fldCharType="end"/>
      </w:r>
      <w:r w:rsidRPr="00D25A7F">
        <w:rPr>
          <w:rFonts w:cs="Times New Roman"/>
        </w:rPr>
        <w:t>。</w:t>
      </w:r>
      <w:r w:rsidRPr="00D25A7F">
        <w:rPr>
          <w:rFonts w:cs="Times New Roman"/>
        </w:rPr>
        <w:t>Bettencourt et al. (2007)</w:t>
      </w:r>
      <w:r w:rsidRPr="00D25A7F">
        <w:rPr>
          <w:rFonts w:cs="Times New Roman"/>
        </w:rPr>
        <w:t>系统阐述了城市标度律的三个范式，并基于生物学标度律研究成果从理论上推导了城市增长方程</w:t>
      </w:r>
      <w:r w:rsidRPr="00D25A7F">
        <w:rPr>
          <w:rFonts w:cs="Times New Roman"/>
          <w:noProof/>
        </w:rPr>
        <w:t>(Bettencourt et al., 2007)</w:t>
      </w:r>
      <w:r w:rsidRPr="00D25A7F">
        <w:rPr>
          <w:rFonts w:cs="Times New Roman"/>
        </w:rPr>
        <w:t>。</w:t>
      </w:r>
      <w:r w:rsidRPr="00D25A7F">
        <w:rPr>
          <w:rFonts w:cs="Times New Roman"/>
        </w:rPr>
        <w:t>Bettencourt</w:t>
      </w:r>
      <w:r w:rsidRPr="00D25A7F">
        <w:rPr>
          <w:rFonts w:cs="Times New Roman"/>
        </w:rPr>
        <w:t>和</w:t>
      </w:r>
      <w:r w:rsidRPr="00D25A7F">
        <w:rPr>
          <w:rFonts w:cs="Times New Roman"/>
        </w:rPr>
        <w:t>West</w:t>
      </w:r>
      <w:r w:rsidRPr="00D25A7F">
        <w:rPr>
          <w:rFonts w:cs="Times New Roman"/>
        </w:rPr>
        <w:t>于</w:t>
      </w:r>
      <w:r w:rsidRPr="00D25A7F">
        <w:rPr>
          <w:rFonts w:cs="Times New Roman"/>
        </w:rPr>
        <w:t>2010</w:t>
      </w:r>
      <w:r w:rsidRPr="00D25A7F">
        <w:rPr>
          <w:rFonts w:cs="Times New Roman"/>
        </w:rPr>
        <w:t>年在《</w:t>
      </w:r>
      <w:r w:rsidRPr="00D25A7F">
        <w:rPr>
          <w:rFonts w:cs="Times New Roman"/>
          <w:i/>
        </w:rPr>
        <w:t>Nature</w:t>
      </w:r>
      <w:r w:rsidRPr="00D25A7F">
        <w:rPr>
          <w:rFonts w:cs="Times New Roman"/>
        </w:rPr>
        <w:t>》发表评论文章，评述了城市标度律的存在及意义</w:t>
      </w:r>
      <w:r w:rsidR="0034408A" w:rsidRPr="00D25A7F">
        <w:rPr>
          <w:rFonts w:cs="Times New Roman"/>
          <w:noProof/>
        </w:rPr>
        <w:fldChar w:fldCharType="begin"/>
      </w:r>
      <w:r w:rsidR="0034408A" w:rsidRPr="00D25A7F">
        <w:rPr>
          <w:rFonts w:cs="Times New Roman"/>
          <w:noProof/>
        </w:rPr>
        <w:instrText xml:space="preserve"> ADDIN NE.Ref.{4945C13A-83DE-434D-BE76-1060BFA8BDB3}</w:instrText>
      </w:r>
      <w:r w:rsidR="0034408A" w:rsidRPr="00D25A7F">
        <w:rPr>
          <w:rFonts w:cs="Times New Roman"/>
          <w:noProof/>
        </w:rPr>
        <w:fldChar w:fldCharType="separate"/>
      </w:r>
      <w:r w:rsidR="00CC3EB3">
        <w:rPr>
          <w:rFonts w:eastAsia="华文宋体" w:cs="Times New Roman"/>
          <w:color w:val="080000"/>
          <w:kern w:val="0"/>
          <w:szCs w:val="24"/>
          <w:vertAlign w:val="superscript"/>
        </w:rPr>
        <w:t>[23]</w:t>
      </w:r>
      <w:r w:rsidR="0034408A" w:rsidRPr="00D25A7F">
        <w:rPr>
          <w:rFonts w:cs="Times New Roman"/>
          <w:noProof/>
        </w:rPr>
        <w:fldChar w:fldCharType="end"/>
      </w:r>
      <w:r w:rsidRPr="00D25A7F">
        <w:rPr>
          <w:rFonts w:cs="Times New Roman"/>
        </w:rPr>
        <w:t>。</w:t>
      </w:r>
      <w:r w:rsidRPr="00D25A7F">
        <w:rPr>
          <w:rFonts w:cs="Times New Roman"/>
        </w:rPr>
        <w:t>Bettencourt</w:t>
      </w:r>
      <w:r w:rsidRPr="00D25A7F">
        <w:rPr>
          <w:rFonts w:cs="Times New Roman"/>
        </w:rPr>
        <w:t>于</w:t>
      </w:r>
      <w:r w:rsidRPr="00D25A7F">
        <w:rPr>
          <w:rFonts w:cs="Times New Roman"/>
        </w:rPr>
        <w:t>2013</w:t>
      </w:r>
      <w:r w:rsidRPr="00D25A7F">
        <w:rPr>
          <w:rFonts w:cs="Times New Roman"/>
        </w:rPr>
        <w:t>年在《</w:t>
      </w:r>
      <w:r w:rsidRPr="00D25A7F">
        <w:rPr>
          <w:rFonts w:cs="Times New Roman"/>
          <w:i/>
        </w:rPr>
        <w:t>Science</w:t>
      </w:r>
      <w:r w:rsidRPr="00D25A7F">
        <w:rPr>
          <w:rFonts w:cs="Times New Roman"/>
        </w:rPr>
        <w:t>》发表研究论文，从理论上阐释了城市标度律产生的机制，并推导了不同幂律范式的</w:t>
      </w:r>
      <w:r w:rsidR="0034408A" w:rsidRPr="00D25A7F">
        <w:rPr>
          <w:rFonts w:cs="Times New Roman"/>
        </w:rPr>
        <w:t>城市指标</w:t>
      </w:r>
      <w:r w:rsidRPr="00D25A7F">
        <w:rPr>
          <w:rFonts w:cs="Times New Roman"/>
        </w:rPr>
        <w:t>关于城市人口的标度因子的理论值</w:t>
      </w:r>
      <w:r w:rsidR="0034408A" w:rsidRPr="00D25A7F">
        <w:rPr>
          <w:rFonts w:cs="Times New Roman"/>
          <w:noProof/>
        </w:rPr>
        <w:fldChar w:fldCharType="begin"/>
      </w:r>
      <w:r w:rsidR="0034408A" w:rsidRPr="00D25A7F">
        <w:rPr>
          <w:rFonts w:cs="Times New Roman"/>
          <w:noProof/>
        </w:rPr>
        <w:instrText xml:space="preserve"> ADDIN NE.Ref.{0F42A4BE-A58E-4095-BF3B-AFBA3BC657BB}</w:instrText>
      </w:r>
      <w:r w:rsidR="0034408A" w:rsidRPr="00D25A7F">
        <w:rPr>
          <w:rFonts w:cs="Times New Roman"/>
          <w:noProof/>
        </w:rPr>
        <w:fldChar w:fldCharType="separate"/>
      </w:r>
      <w:r w:rsidR="00CC3EB3">
        <w:rPr>
          <w:rFonts w:eastAsia="华文宋体" w:cs="Times New Roman"/>
          <w:color w:val="080000"/>
          <w:kern w:val="0"/>
          <w:szCs w:val="24"/>
          <w:vertAlign w:val="superscript"/>
        </w:rPr>
        <w:t>[10]</w:t>
      </w:r>
      <w:r w:rsidR="0034408A" w:rsidRPr="00D25A7F">
        <w:rPr>
          <w:rFonts w:cs="Times New Roman"/>
          <w:noProof/>
        </w:rPr>
        <w:fldChar w:fldCharType="end"/>
      </w:r>
      <w:r w:rsidRPr="00D25A7F">
        <w:rPr>
          <w:rFonts w:cs="Times New Roman"/>
        </w:rPr>
        <w:t>。除了</w:t>
      </w:r>
      <w:r w:rsidRPr="00D25A7F">
        <w:rPr>
          <w:rFonts w:cs="Times New Roman"/>
        </w:rPr>
        <w:t>Bettencourt</w:t>
      </w:r>
      <w:r w:rsidRPr="00D25A7F">
        <w:rPr>
          <w:rFonts w:cs="Times New Roman"/>
        </w:rPr>
        <w:t>和</w:t>
      </w:r>
      <w:r w:rsidRPr="00D25A7F">
        <w:rPr>
          <w:rFonts w:cs="Times New Roman"/>
        </w:rPr>
        <w:t>West</w:t>
      </w:r>
      <w:r w:rsidRPr="00D25A7F">
        <w:rPr>
          <w:rFonts w:cs="Times New Roman"/>
        </w:rPr>
        <w:t>的多数贡献外，英国皇家科学院院士</w:t>
      </w:r>
      <w:r w:rsidRPr="00D25A7F">
        <w:rPr>
          <w:rFonts w:cs="Times New Roman"/>
        </w:rPr>
        <w:t>Michael Batty</w:t>
      </w:r>
      <w:r w:rsidRPr="00D25A7F">
        <w:rPr>
          <w:rFonts w:cs="Times New Roman"/>
        </w:rPr>
        <w:t>在城市标度律研究上亦有重要贡献，他</w:t>
      </w:r>
      <w:r w:rsidRPr="00D25A7F">
        <w:rPr>
          <w:rFonts w:cs="Times New Roman"/>
        </w:rPr>
        <w:t>2008</w:t>
      </w:r>
      <w:r w:rsidRPr="00D25A7F">
        <w:rPr>
          <w:rFonts w:cs="Times New Roman"/>
        </w:rPr>
        <w:t>年在《</w:t>
      </w:r>
      <w:r w:rsidRPr="00D25A7F">
        <w:rPr>
          <w:rFonts w:cs="Times New Roman"/>
          <w:i/>
        </w:rPr>
        <w:t>Science</w:t>
      </w:r>
      <w:r w:rsidRPr="00D25A7F">
        <w:rPr>
          <w:rFonts w:cs="Times New Roman"/>
        </w:rPr>
        <w:t>》从分形几何角度阐述了城市规模法则</w:t>
      </w:r>
      <w:r w:rsidR="0034408A" w:rsidRPr="00D25A7F">
        <w:rPr>
          <w:rFonts w:cs="Times New Roman"/>
          <w:noProof/>
        </w:rPr>
        <w:fldChar w:fldCharType="begin"/>
      </w:r>
      <w:r w:rsidR="0034408A" w:rsidRPr="00D25A7F">
        <w:rPr>
          <w:rFonts w:cs="Times New Roman"/>
          <w:noProof/>
        </w:rPr>
        <w:instrText xml:space="preserve"> ADDIN NE.Ref.{3EA032E9-13D3-49AB-9C60-94FC9AFA1B02}</w:instrText>
      </w:r>
      <w:r w:rsidR="0034408A" w:rsidRPr="00D25A7F">
        <w:rPr>
          <w:rFonts w:cs="Times New Roman"/>
          <w:noProof/>
        </w:rPr>
        <w:fldChar w:fldCharType="separate"/>
      </w:r>
      <w:r w:rsidR="00CC3EB3">
        <w:rPr>
          <w:rFonts w:eastAsia="华文宋体" w:cs="Times New Roman"/>
          <w:color w:val="080000"/>
          <w:kern w:val="0"/>
          <w:szCs w:val="24"/>
          <w:vertAlign w:val="superscript"/>
        </w:rPr>
        <w:t>[24]</w:t>
      </w:r>
      <w:r w:rsidR="0034408A" w:rsidRPr="00D25A7F">
        <w:rPr>
          <w:rFonts w:cs="Times New Roman"/>
          <w:noProof/>
        </w:rPr>
        <w:fldChar w:fldCharType="end"/>
      </w:r>
      <w:r w:rsidRPr="00D25A7F">
        <w:rPr>
          <w:rFonts w:cs="Times New Roman"/>
        </w:rPr>
        <w:t>。</w:t>
      </w:r>
    </w:p>
    <w:p w14:paraId="690B5680" w14:textId="6E4783FF" w:rsidR="009F13C7" w:rsidRPr="00D25A7F" w:rsidRDefault="001804DE" w:rsidP="009F13C7">
      <w:pPr>
        <w:ind w:firstLineChars="200" w:firstLine="480"/>
        <w:rPr>
          <w:rFonts w:cs="Times New Roman"/>
        </w:rPr>
      </w:pPr>
      <w:r w:rsidRPr="00D25A7F">
        <w:rPr>
          <w:rFonts w:cs="Times New Roman"/>
        </w:rPr>
        <w:t>以上</w:t>
      </w:r>
      <w:r w:rsidRPr="00D25A7F">
        <w:rPr>
          <w:rFonts w:cs="Times New Roman"/>
        </w:rPr>
        <w:t>4</w:t>
      </w:r>
      <w:r w:rsidR="009F13C7">
        <w:rPr>
          <w:rFonts w:cs="Times New Roman"/>
        </w:rPr>
        <w:t>篇文献是城市标度</w:t>
      </w:r>
      <w:proofErr w:type="gramStart"/>
      <w:r w:rsidR="009F13C7">
        <w:rPr>
          <w:rFonts w:cs="Times New Roman"/>
        </w:rPr>
        <w:t>律研究</w:t>
      </w:r>
      <w:proofErr w:type="gramEnd"/>
      <w:r w:rsidR="009F13C7">
        <w:rPr>
          <w:rFonts w:cs="Times New Roman"/>
        </w:rPr>
        <w:t>的经典文献</w:t>
      </w:r>
      <w:r w:rsidR="009F13C7">
        <w:rPr>
          <w:rFonts w:cs="Times New Roman" w:hint="eastAsia"/>
        </w:rPr>
        <w:t>，截止</w:t>
      </w:r>
      <w:r w:rsidR="009F13C7">
        <w:rPr>
          <w:rFonts w:cs="Times New Roman" w:hint="eastAsia"/>
        </w:rPr>
        <w:t>2019</w:t>
      </w:r>
      <w:r w:rsidR="009F13C7">
        <w:rPr>
          <w:rFonts w:cs="Times New Roman" w:hint="eastAsia"/>
        </w:rPr>
        <w:t>年</w:t>
      </w:r>
      <w:r w:rsidR="009F13C7">
        <w:rPr>
          <w:rFonts w:cs="Times New Roman" w:hint="eastAsia"/>
        </w:rPr>
        <w:t>6</w:t>
      </w:r>
      <w:r w:rsidR="009F13C7">
        <w:rPr>
          <w:rFonts w:cs="Times New Roman" w:hint="eastAsia"/>
        </w:rPr>
        <w:t>月</w:t>
      </w:r>
      <w:r w:rsidR="009F13C7">
        <w:rPr>
          <w:rFonts w:cs="Times New Roman"/>
        </w:rPr>
        <w:t>共</w:t>
      </w:r>
      <w:r w:rsidR="009F13C7">
        <w:rPr>
          <w:rFonts w:cs="Times New Roman" w:hint="eastAsia"/>
        </w:rPr>
        <w:t>被</w:t>
      </w:r>
      <w:r w:rsidR="009F13C7">
        <w:rPr>
          <w:rFonts w:cs="Times New Roman"/>
        </w:rPr>
        <w:t>引用了</w:t>
      </w:r>
      <w:r w:rsidR="009F13C7" w:rsidRPr="0060078B">
        <w:rPr>
          <w:rFonts w:cs="Times New Roman" w:hint="eastAsia"/>
          <w:highlight w:val="yellow"/>
        </w:rPr>
        <w:t>XX</w:t>
      </w:r>
      <w:r w:rsidR="009F13C7">
        <w:rPr>
          <w:rFonts w:cs="Times New Roman" w:hint="eastAsia"/>
        </w:rPr>
        <w:t>次</w:t>
      </w:r>
      <w:r w:rsidR="009F13C7">
        <w:rPr>
          <w:rFonts w:cs="Times New Roman"/>
        </w:rPr>
        <w:t>。</w:t>
      </w:r>
      <w:r w:rsidR="009F13C7">
        <w:rPr>
          <w:rFonts w:cs="Times New Roman" w:hint="eastAsia"/>
        </w:rPr>
        <w:t>本文</w:t>
      </w:r>
      <w:r w:rsidR="0060078B">
        <w:rPr>
          <w:rFonts w:cs="Times New Roman"/>
        </w:rPr>
        <w:t>首先获取</w:t>
      </w:r>
      <w:r w:rsidR="009F13C7">
        <w:rPr>
          <w:rFonts w:cs="Times New Roman"/>
        </w:rPr>
        <w:t>引用了以上</w:t>
      </w:r>
      <w:r w:rsidR="009F13C7">
        <w:rPr>
          <w:rFonts w:cs="Times New Roman" w:hint="eastAsia"/>
        </w:rPr>
        <w:t>4</w:t>
      </w:r>
      <w:r w:rsidR="009F13C7">
        <w:rPr>
          <w:rFonts w:cs="Times New Roman" w:hint="eastAsia"/>
        </w:rPr>
        <w:t>篇文献的</w:t>
      </w:r>
      <w:r w:rsidR="009F13C7">
        <w:rPr>
          <w:rFonts w:cs="Times New Roman"/>
        </w:rPr>
        <w:t>论文，然后再</w:t>
      </w:r>
      <w:r w:rsidR="009F13C7">
        <w:rPr>
          <w:rFonts w:cs="Times New Roman" w:hint="eastAsia"/>
        </w:rPr>
        <w:t>获取</w:t>
      </w:r>
      <w:r w:rsidR="009F13C7">
        <w:rPr>
          <w:rFonts w:cs="Times New Roman"/>
        </w:rPr>
        <w:t>这些论文的引文</w:t>
      </w:r>
      <w:r w:rsidR="009F13C7">
        <w:rPr>
          <w:rFonts w:cs="Times New Roman" w:hint="eastAsia"/>
        </w:rPr>
        <w:t>，</w:t>
      </w:r>
      <w:r w:rsidR="009F13C7">
        <w:rPr>
          <w:rFonts w:cs="Times New Roman"/>
        </w:rPr>
        <w:t>共计</w:t>
      </w:r>
      <w:r w:rsidR="009F13C7">
        <w:rPr>
          <w:rFonts w:cs="Times New Roman" w:hint="eastAsia"/>
        </w:rPr>
        <w:t>超过</w:t>
      </w:r>
      <w:r w:rsidR="009F13C7">
        <w:rPr>
          <w:rFonts w:cs="Times New Roman" w:hint="eastAsia"/>
        </w:rPr>
        <w:t>2</w:t>
      </w:r>
      <w:r w:rsidR="009F13C7">
        <w:rPr>
          <w:rFonts w:cs="Times New Roman" w:hint="eastAsia"/>
        </w:rPr>
        <w:t>万条</w:t>
      </w:r>
      <w:r w:rsidR="009F13C7">
        <w:rPr>
          <w:rFonts w:cs="Times New Roman"/>
        </w:rPr>
        <w:t>引文，构成文献计量和知识图谱分析的数据库。</w:t>
      </w:r>
      <w:r w:rsidR="0060078B">
        <w:rPr>
          <w:rFonts w:cs="Times New Roman" w:hint="eastAsia"/>
        </w:rPr>
        <w:t>根据该</w:t>
      </w:r>
      <w:r w:rsidR="0060078B">
        <w:rPr>
          <w:rFonts w:cs="Times New Roman"/>
        </w:rPr>
        <w:t>数据库</w:t>
      </w:r>
      <w:r w:rsidR="0060078B">
        <w:rPr>
          <w:rFonts w:cs="Times New Roman" w:hint="eastAsia"/>
        </w:rPr>
        <w:t>，</w:t>
      </w:r>
      <w:r w:rsidR="0060078B">
        <w:rPr>
          <w:rFonts w:cs="Times New Roman"/>
        </w:rPr>
        <w:t>在</w:t>
      </w:r>
      <w:proofErr w:type="spellStart"/>
      <w:r w:rsidR="0060078B">
        <w:rPr>
          <w:rFonts w:cs="Times New Roman"/>
        </w:rPr>
        <w:t>CiteSpace</w:t>
      </w:r>
      <w:proofErr w:type="spellEnd"/>
      <w:r w:rsidR="0060078B">
        <w:rPr>
          <w:rFonts w:cs="Times New Roman" w:hint="eastAsia"/>
        </w:rPr>
        <w:t>中</w:t>
      </w:r>
      <w:r w:rsidR="0060078B">
        <w:rPr>
          <w:rFonts w:cs="Times New Roman"/>
        </w:rPr>
        <w:t>生成城市</w:t>
      </w:r>
      <w:r w:rsidR="0060078B">
        <w:rPr>
          <w:rFonts w:cs="Times New Roman" w:hint="eastAsia"/>
        </w:rPr>
        <w:t>标度</w:t>
      </w:r>
      <w:proofErr w:type="gramStart"/>
      <w:r w:rsidR="0060078B">
        <w:rPr>
          <w:rFonts w:cs="Times New Roman"/>
        </w:rPr>
        <w:t>律研究</w:t>
      </w:r>
      <w:proofErr w:type="gramEnd"/>
      <w:r w:rsidR="0060078B">
        <w:rPr>
          <w:rFonts w:cs="Times New Roman"/>
        </w:rPr>
        <w:t>的知识图谱如图</w:t>
      </w:r>
      <w:r w:rsidR="0060078B">
        <w:rPr>
          <w:rFonts w:cs="Times New Roman" w:hint="eastAsia"/>
        </w:rPr>
        <w:t>3</w:t>
      </w:r>
      <w:r w:rsidR="0060078B">
        <w:rPr>
          <w:rFonts w:cs="Times New Roman" w:hint="eastAsia"/>
        </w:rPr>
        <w:t>所示</w:t>
      </w:r>
      <w:r w:rsidR="0060078B">
        <w:rPr>
          <w:rFonts w:cs="Times New Roman"/>
        </w:rPr>
        <w:t>。</w:t>
      </w:r>
      <w:r w:rsidR="00C774C6">
        <w:rPr>
          <w:rFonts w:cs="Times New Roman" w:hint="eastAsia"/>
        </w:rPr>
        <w:t>图中</w:t>
      </w:r>
      <w:r w:rsidR="00C774C6">
        <w:rPr>
          <w:rFonts w:cs="Times New Roman"/>
        </w:rPr>
        <w:t>圆圈的大小表示被引用次数，图</w:t>
      </w:r>
      <w:r w:rsidR="00C774C6">
        <w:rPr>
          <w:rFonts w:cs="Times New Roman" w:hint="eastAsia"/>
        </w:rPr>
        <w:t>3</w:t>
      </w:r>
      <w:r w:rsidR="00C774C6">
        <w:rPr>
          <w:rFonts w:cs="Times New Roman" w:hint="eastAsia"/>
        </w:rPr>
        <w:t>再次</w:t>
      </w:r>
      <w:r w:rsidR="00C774C6">
        <w:rPr>
          <w:rFonts w:cs="Times New Roman"/>
        </w:rPr>
        <w:t>说明了文献</w:t>
      </w:r>
      <w:r w:rsidR="00C774C6">
        <w:rPr>
          <w:rFonts w:cs="Times New Roman"/>
        </w:rPr>
        <w:t>X</w:t>
      </w:r>
      <w:r w:rsidR="00C774C6">
        <w:rPr>
          <w:rFonts w:cs="Times New Roman" w:hint="eastAsia"/>
        </w:rPr>
        <w:t>是</w:t>
      </w:r>
      <w:r w:rsidR="00C774C6">
        <w:rPr>
          <w:rFonts w:cs="Times New Roman"/>
        </w:rPr>
        <w:t>城市标度</w:t>
      </w:r>
      <w:proofErr w:type="gramStart"/>
      <w:r w:rsidR="00C774C6">
        <w:rPr>
          <w:rFonts w:cs="Times New Roman"/>
        </w:rPr>
        <w:t>律研究</w:t>
      </w:r>
      <w:proofErr w:type="gramEnd"/>
      <w:r w:rsidR="00C774C6">
        <w:rPr>
          <w:rFonts w:cs="Times New Roman"/>
        </w:rPr>
        <w:t>的引领性</w:t>
      </w:r>
      <w:r w:rsidR="00C774C6">
        <w:rPr>
          <w:rFonts w:cs="Times New Roman" w:hint="eastAsia"/>
        </w:rPr>
        <w:t>文献</w:t>
      </w:r>
      <w:r w:rsidR="00C774C6">
        <w:rPr>
          <w:rFonts w:cs="Times New Roman"/>
        </w:rPr>
        <w:t>。</w:t>
      </w:r>
    </w:p>
    <w:p w14:paraId="38F45D3B" w14:textId="77777777" w:rsidR="001804DE" w:rsidRPr="00D25A7F" w:rsidRDefault="001804DE" w:rsidP="00A11C9E">
      <w:pPr>
        <w:pStyle w:val="af5"/>
      </w:pPr>
      <w:r w:rsidRPr="00D25A7F">
        <w:rPr>
          <w:noProof/>
        </w:rPr>
        <w:drawing>
          <wp:inline distT="0" distB="0" distL="0" distR="0" wp14:anchorId="379EE980" wp14:editId="6670B07C">
            <wp:extent cx="4746929" cy="2754585"/>
            <wp:effectExtent l="19050" t="19050" r="15875" b="27305"/>
            <wp:docPr id="1" name="图片 1" descr="E:\02博士课题-城市扩张与人口增长定量关系\00博士毕业2019\Figures\文献计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02博士课题-城市扩张与人口增长定量关系\00博士毕业2019\Figures\文献计量.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9671" cy="2756176"/>
                    </a:xfrm>
                    <a:prstGeom prst="rect">
                      <a:avLst/>
                    </a:prstGeom>
                    <a:noFill/>
                    <a:ln>
                      <a:solidFill>
                        <a:schemeClr val="tx1"/>
                      </a:solidFill>
                    </a:ln>
                  </pic:spPr>
                </pic:pic>
              </a:graphicData>
            </a:graphic>
          </wp:inline>
        </w:drawing>
      </w:r>
    </w:p>
    <w:p w14:paraId="11A984C4" w14:textId="77777777" w:rsidR="001804DE" w:rsidRPr="00D25A7F" w:rsidRDefault="001804DE" w:rsidP="00A11C9E">
      <w:pPr>
        <w:pStyle w:val="af4"/>
        <w:rPr>
          <w:rFonts w:eastAsia="宋体" w:cs="Times New Roman"/>
          <w:sz w:val="21"/>
          <w:szCs w:val="21"/>
        </w:rPr>
      </w:pPr>
      <w:r w:rsidRPr="00D25A7F">
        <w:rPr>
          <w:rFonts w:eastAsia="宋体" w:cs="Times New Roman"/>
          <w:sz w:val="21"/>
          <w:szCs w:val="21"/>
        </w:rPr>
        <w:t>图</w:t>
      </w:r>
      <w:r w:rsidRPr="00D25A7F">
        <w:rPr>
          <w:rFonts w:eastAsia="宋体" w:cs="Times New Roman"/>
          <w:sz w:val="21"/>
          <w:szCs w:val="21"/>
        </w:rPr>
        <w:t xml:space="preserve">3 </w:t>
      </w:r>
      <w:r w:rsidR="0027683C" w:rsidRPr="00D25A7F">
        <w:rPr>
          <w:rFonts w:eastAsia="宋体" w:cs="Times New Roman"/>
          <w:sz w:val="21"/>
          <w:szCs w:val="21"/>
        </w:rPr>
        <w:t>城市标度</w:t>
      </w:r>
      <w:proofErr w:type="gramStart"/>
      <w:r w:rsidR="0027683C" w:rsidRPr="00D25A7F">
        <w:rPr>
          <w:rFonts w:eastAsia="宋体" w:cs="Times New Roman"/>
          <w:sz w:val="21"/>
          <w:szCs w:val="21"/>
        </w:rPr>
        <w:t>律研究</w:t>
      </w:r>
      <w:proofErr w:type="gramEnd"/>
      <w:r w:rsidR="0027683C" w:rsidRPr="00D25A7F">
        <w:rPr>
          <w:rFonts w:eastAsia="宋体" w:cs="Times New Roman"/>
          <w:sz w:val="21"/>
          <w:szCs w:val="21"/>
        </w:rPr>
        <w:t>的</w:t>
      </w:r>
      <w:r w:rsidRPr="00D25A7F">
        <w:rPr>
          <w:rFonts w:eastAsia="宋体" w:cs="Times New Roman"/>
          <w:sz w:val="21"/>
          <w:szCs w:val="21"/>
        </w:rPr>
        <w:t>知识图谱</w:t>
      </w:r>
    </w:p>
    <w:p w14:paraId="2F570EFF" w14:textId="77777777" w:rsidR="0027683C" w:rsidRDefault="0027683C" w:rsidP="00A11C9E">
      <w:pPr>
        <w:pStyle w:val="af4"/>
        <w:rPr>
          <w:rFonts w:eastAsia="宋体" w:cs="Times New Roman"/>
          <w:sz w:val="21"/>
          <w:szCs w:val="21"/>
        </w:rPr>
      </w:pPr>
      <w:r w:rsidRPr="00D25A7F">
        <w:rPr>
          <w:rFonts w:eastAsia="宋体" w:cs="Times New Roman"/>
          <w:sz w:val="21"/>
          <w:szCs w:val="21"/>
        </w:rPr>
        <w:lastRenderedPageBreak/>
        <w:t>Fig. 3.</w:t>
      </w:r>
      <w:r w:rsidRPr="00D25A7F">
        <w:rPr>
          <w:rFonts w:cs="Times New Roman"/>
        </w:rPr>
        <w:t xml:space="preserve"> </w:t>
      </w:r>
      <w:r w:rsidRPr="00D25A7F">
        <w:rPr>
          <w:rFonts w:eastAsia="宋体" w:cs="Times New Roman"/>
          <w:sz w:val="21"/>
          <w:szCs w:val="21"/>
        </w:rPr>
        <w:t>Knowledge map of urban scaling law</w:t>
      </w:r>
    </w:p>
    <w:p w14:paraId="7FABE26C" w14:textId="6109185B" w:rsidR="00217FA7" w:rsidRDefault="00FA2CBB" w:rsidP="0074092D">
      <w:pPr>
        <w:pStyle w:val="af4"/>
        <w:spacing w:line="240" w:lineRule="auto"/>
        <w:rPr>
          <w:rFonts w:eastAsia="宋体" w:cs="Times New Roman"/>
          <w:sz w:val="21"/>
          <w:szCs w:val="21"/>
        </w:rPr>
      </w:pPr>
      <w:r>
        <w:rPr>
          <w:rFonts w:eastAsia="宋体" w:cs="Times New Roman" w:hint="eastAsia"/>
          <w:sz w:val="21"/>
          <w:szCs w:val="21"/>
        </w:rPr>
        <w:t>表</w:t>
      </w:r>
      <w:r>
        <w:rPr>
          <w:rFonts w:eastAsia="宋体" w:cs="Times New Roman" w:hint="eastAsia"/>
          <w:sz w:val="21"/>
          <w:szCs w:val="21"/>
        </w:rPr>
        <w:t>1</w:t>
      </w:r>
      <w:r>
        <w:rPr>
          <w:rFonts w:eastAsia="宋体" w:cs="Times New Roman"/>
          <w:sz w:val="21"/>
          <w:szCs w:val="21"/>
        </w:rPr>
        <w:t xml:space="preserve">. </w:t>
      </w:r>
      <w:r>
        <w:rPr>
          <w:rFonts w:eastAsia="宋体" w:cs="Times New Roman" w:hint="eastAsia"/>
          <w:sz w:val="21"/>
          <w:szCs w:val="21"/>
        </w:rPr>
        <w:t>城市标度</w:t>
      </w:r>
      <w:proofErr w:type="gramStart"/>
      <w:r>
        <w:rPr>
          <w:rFonts w:eastAsia="宋体" w:cs="Times New Roman" w:hint="eastAsia"/>
          <w:sz w:val="21"/>
          <w:szCs w:val="21"/>
        </w:rPr>
        <w:t>律研究</w:t>
      </w:r>
      <w:proofErr w:type="gramEnd"/>
      <w:r>
        <w:rPr>
          <w:rFonts w:eastAsia="宋体" w:cs="Times New Roman" w:hint="eastAsia"/>
          <w:sz w:val="21"/>
          <w:szCs w:val="21"/>
        </w:rPr>
        <w:t>被引次数最高的</w:t>
      </w:r>
      <w:r>
        <w:rPr>
          <w:rFonts w:eastAsia="宋体" w:cs="Times New Roman" w:hint="eastAsia"/>
          <w:sz w:val="21"/>
          <w:szCs w:val="21"/>
        </w:rPr>
        <w:t>1</w:t>
      </w:r>
      <w:r>
        <w:rPr>
          <w:rFonts w:eastAsia="宋体" w:cs="Times New Roman"/>
          <w:sz w:val="21"/>
          <w:szCs w:val="21"/>
        </w:rPr>
        <w:t>0</w:t>
      </w:r>
      <w:r>
        <w:rPr>
          <w:rFonts w:eastAsia="宋体" w:cs="Times New Roman" w:hint="eastAsia"/>
          <w:sz w:val="21"/>
          <w:szCs w:val="21"/>
        </w:rPr>
        <w:t>篇文献</w:t>
      </w:r>
    </w:p>
    <w:p w14:paraId="34F84DA0" w14:textId="08D16C6D" w:rsidR="00FA2CBB" w:rsidRDefault="00FA2CBB" w:rsidP="0074092D">
      <w:pPr>
        <w:pStyle w:val="af4"/>
        <w:spacing w:line="240" w:lineRule="auto"/>
        <w:rPr>
          <w:rFonts w:eastAsia="宋体" w:cs="Times New Roman"/>
          <w:sz w:val="21"/>
          <w:szCs w:val="21"/>
        </w:rPr>
      </w:pPr>
      <w:r>
        <w:rPr>
          <w:rFonts w:eastAsia="宋体" w:cs="Times New Roman" w:hint="eastAsia"/>
          <w:sz w:val="21"/>
          <w:szCs w:val="21"/>
        </w:rPr>
        <w:t>Table</w:t>
      </w:r>
      <w:r>
        <w:rPr>
          <w:rFonts w:eastAsia="宋体" w:cs="Times New Roman"/>
          <w:sz w:val="21"/>
          <w:szCs w:val="21"/>
        </w:rPr>
        <w:t xml:space="preserve"> 1. Top 10 articles of citation on urban scaling law</w:t>
      </w:r>
    </w:p>
    <w:tbl>
      <w:tblPr>
        <w:tblW w:w="5000" w:type="pct"/>
        <w:jc w:val="center"/>
        <w:tblLayout w:type="fixed"/>
        <w:tblCellMar>
          <w:left w:w="28" w:type="dxa"/>
          <w:right w:w="28" w:type="dxa"/>
        </w:tblCellMar>
        <w:tblLook w:val="04A0" w:firstRow="1" w:lastRow="0" w:firstColumn="1" w:lastColumn="0" w:noHBand="0" w:noVBand="1"/>
      </w:tblPr>
      <w:tblGrid>
        <w:gridCol w:w="2831"/>
        <w:gridCol w:w="566"/>
        <w:gridCol w:w="1419"/>
        <w:gridCol w:w="991"/>
        <w:gridCol w:w="710"/>
        <w:gridCol w:w="708"/>
        <w:gridCol w:w="567"/>
        <w:gridCol w:w="708"/>
        <w:gridCol w:w="560"/>
      </w:tblGrid>
      <w:tr w:rsidR="00FA2CBB" w:rsidRPr="00FA2CBB" w14:paraId="4FEED192" w14:textId="77777777" w:rsidTr="00FA2CBB">
        <w:trPr>
          <w:trHeight w:val="285"/>
          <w:jc w:val="center"/>
        </w:trPr>
        <w:tc>
          <w:tcPr>
            <w:tcW w:w="15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30D609"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Title</w:t>
            </w:r>
          </w:p>
        </w:tc>
        <w:tc>
          <w:tcPr>
            <w:tcW w:w="312" w:type="pct"/>
            <w:tcBorders>
              <w:top w:val="single" w:sz="4" w:space="0" w:color="auto"/>
              <w:left w:val="nil"/>
              <w:bottom w:val="single" w:sz="4" w:space="0" w:color="auto"/>
              <w:right w:val="single" w:sz="4" w:space="0" w:color="auto"/>
            </w:tcBorders>
            <w:shd w:val="clear" w:color="auto" w:fill="auto"/>
            <w:noWrap/>
            <w:vAlign w:val="center"/>
            <w:hideMark/>
          </w:tcPr>
          <w:p w14:paraId="1C901A06"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Year</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5F430A4E"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Source</w:t>
            </w:r>
          </w:p>
        </w:tc>
        <w:tc>
          <w:tcPr>
            <w:tcW w:w="547" w:type="pct"/>
            <w:tcBorders>
              <w:top w:val="single" w:sz="4" w:space="0" w:color="auto"/>
              <w:left w:val="nil"/>
              <w:bottom w:val="single" w:sz="4" w:space="0" w:color="auto"/>
              <w:right w:val="single" w:sz="4" w:space="0" w:color="auto"/>
            </w:tcBorders>
            <w:shd w:val="clear" w:color="auto" w:fill="auto"/>
            <w:noWrap/>
            <w:vAlign w:val="center"/>
            <w:hideMark/>
          </w:tcPr>
          <w:p w14:paraId="29EF4008"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Author</w:t>
            </w:r>
          </w:p>
        </w:tc>
        <w:tc>
          <w:tcPr>
            <w:tcW w:w="392" w:type="pct"/>
            <w:tcBorders>
              <w:top w:val="single" w:sz="4" w:space="0" w:color="auto"/>
              <w:left w:val="nil"/>
              <w:bottom w:val="single" w:sz="4" w:space="0" w:color="auto"/>
              <w:right w:val="single" w:sz="4" w:space="0" w:color="auto"/>
            </w:tcBorders>
            <w:shd w:val="clear" w:color="auto" w:fill="auto"/>
            <w:noWrap/>
            <w:vAlign w:val="center"/>
            <w:hideMark/>
          </w:tcPr>
          <w:p w14:paraId="5A7849BF"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Google Scholar</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14:paraId="53B2123B"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WOS</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14:paraId="71724636"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Burst</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14:paraId="47FC6B38"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Centrality</w:t>
            </w:r>
          </w:p>
        </w:tc>
        <w:tc>
          <w:tcPr>
            <w:tcW w:w="309" w:type="pct"/>
            <w:tcBorders>
              <w:top w:val="single" w:sz="4" w:space="0" w:color="auto"/>
              <w:left w:val="nil"/>
              <w:bottom w:val="single" w:sz="4" w:space="0" w:color="auto"/>
              <w:right w:val="single" w:sz="4" w:space="0" w:color="auto"/>
            </w:tcBorders>
            <w:shd w:val="clear" w:color="auto" w:fill="auto"/>
            <w:noWrap/>
            <w:vAlign w:val="center"/>
            <w:hideMark/>
          </w:tcPr>
          <w:p w14:paraId="39AA28DF"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Sigma</w:t>
            </w:r>
          </w:p>
        </w:tc>
      </w:tr>
      <w:tr w:rsidR="00FA2CBB" w:rsidRPr="00FA2CBB" w14:paraId="5D618F87"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17EAB0B9"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Growth, innovation, scaling, and the pace of life in cities</w:t>
            </w:r>
          </w:p>
        </w:tc>
        <w:tc>
          <w:tcPr>
            <w:tcW w:w="312" w:type="pct"/>
            <w:tcBorders>
              <w:top w:val="nil"/>
              <w:left w:val="nil"/>
              <w:bottom w:val="single" w:sz="4" w:space="0" w:color="auto"/>
              <w:right w:val="single" w:sz="4" w:space="0" w:color="auto"/>
            </w:tcBorders>
            <w:shd w:val="clear" w:color="auto" w:fill="auto"/>
            <w:noWrap/>
            <w:vAlign w:val="center"/>
            <w:hideMark/>
          </w:tcPr>
          <w:p w14:paraId="218A6527"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2007</w:t>
            </w:r>
          </w:p>
        </w:tc>
        <w:tc>
          <w:tcPr>
            <w:tcW w:w="783" w:type="pct"/>
            <w:tcBorders>
              <w:top w:val="nil"/>
              <w:left w:val="nil"/>
              <w:bottom w:val="single" w:sz="4" w:space="0" w:color="auto"/>
              <w:right w:val="single" w:sz="4" w:space="0" w:color="auto"/>
            </w:tcBorders>
            <w:shd w:val="clear" w:color="auto" w:fill="auto"/>
            <w:noWrap/>
            <w:vAlign w:val="center"/>
            <w:hideMark/>
          </w:tcPr>
          <w:p w14:paraId="555748A2"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PNAS</w:t>
            </w:r>
          </w:p>
        </w:tc>
        <w:tc>
          <w:tcPr>
            <w:tcW w:w="547" w:type="pct"/>
            <w:tcBorders>
              <w:top w:val="nil"/>
              <w:left w:val="nil"/>
              <w:bottom w:val="single" w:sz="4" w:space="0" w:color="auto"/>
              <w:right w:val="single" w:sz="4" w:space="0" w:color="auto"/>
            </w:tcBorders>
            <w:shd w:val="clear" w:color="auto" w:fill="auto"/>
            <w:noWrap/>
            <w:vAlign w:val="center"/>
            <w:hideMark/>
          </w:tcPr>
          <w:p w14:paraId="108A42ED" w14:textId="2172EAE4" w:rsidR="00C61041" w:rsidRPr="00C61041" w:rsidRDefault="00FA2CBB" w:rsidP="00FA2CBB">
            <w:pPr>
              <w:widowControl/>
              <w:spacing w:line="240" w:lineRule="auto"/>
              <w:jc w:val="center"/>
              <w:rPr>
                <w:rFonts w:eastAsia="等线" w:cs="Times New Roman"/>
                <w:color w:val="000000"/>
                <w:kern w:val="0"/>
                <w:sz w:val="20"/>
                <w:szCs w:val="20"/>
              </w:rPr>
            </w:pPr>
            <w:r w:rsidRPr="00FA2CBB">
              <w:rPr>
                <w:rFonts w:eastAsia="等线" w:cs="Times New Roman"/>
                <w:color w:val="000000"/>
                <w:kern w:val="0"/>
                <w:sz w:val="20"/>
                <w:szCs w:val="20"/>
              </w:rPr>
              <w:t>Bettencourt L</w:t>
            </w:r>
          </w:p>
        </w:tc>
        <w:tc>
          <w:tcPr>
            <w:tcW w:w="392" w:type="pct"/>
            <w:tcBorders>
              <w:top w:val="nil"/>
              <w:left w:val="nil"/>
              <w:bottom w:val="single" w:sz="4" w:space="0" w:color="auto"/>
              <w:right w:val="single" w:sz="4" w:space="0" w:color="auto"/>
            </w:tcBorders>
            <w:shd w:val="clear" w:color="auto" w:fill="auto"/>
            <w:noWrap/>
            <w:vAlign w:val="center"/>
            <w:hideMark/>
          </w:tcPr>
          <w:p w14:paraId="233629EF"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1616</w:t>
            </w:r>
          </w:p>
        </w:tc>
        <w:tc>
          <w:tcPr>
            <w:tcW w:w="391" w:type="pct"/>
            <w:tcBorders>
              <w:top w:val="nil"/>
              <w:left w:val="nil"/>
              <w:bottom w:val="single" w:sz="4" w:space="0" w:color="auto"/>
              <w:right w:val="single" w:sz="4" w:space="0" w:color="auto"/>
            </w:tcBorders>
            <w:shd w:val="clear" w:color="auto" w:fill="auto"/>
            <w:noWrap/>
            <w:vAlign w:val="center"/>
            <w:hideMark/>
          </w:tcPr>
          <w:p w14:paraId="6FF37343"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793</w:t>
            </w:r>
          </w:p>
        </w:tc>
        <w:tc>
          <w:tcPr>
            <w:tcW w:w="313" w:type="pct"/>
            <w:tcBorders>
              <w:top w:val="nil"/>
              <w:left w:val="nil"/>
              <w:bottom w:val="single" w:sz="4" w:space="0" w:color="auto"/>
              <w:right w:val="single" w:sz="4" w:space="0" w:color="auto"/>
            </w:tcBorders>
            <w:shd w:val="clear" w:color="auto" w:fill="auto"/>
            <w:noWrap/>
            <w:vAlign w:val="center"/>
            <w:hideMark/>
          </w:tcPr>
          <w:p w14:paraId="6999CF7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13.2</w:t>
            </w:r>
          </w:p>
        </w:tc>
        <w:tc>
          <w:tcPr>
            <w:tcW w:w="391" w:type="pct"/>
            <w:tcBorders>
              <w:top w:val="nil"/>
              <w:left w:val="nil"/>
              <w:bottom w:val="single" w:sz="4" w:space="0" w:color="auto"/>
              <w:right w:val="single" w:sz="4" w:space="0" w:color="auto"/>
            </w:tcBorders>
            <w:shd w:val="clear" w:color="auto" w:fill="auto"/>
            <w:noWrap/>
            <w:vAlign w:val="center"/>
            <w:hideMark/>
          </w:tcPr>
          <w:p w14:paraId="4CB816DD"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0.23</w:t>
            </w:r>
          </w:p>
        </w:tc>
        <w:tc>
          <w:tcPr>
            <w:tcW w:w="309" w:type="pct"/>
            <w:tcBorders>
              <w:top w:val="nil"/>
              <w:left w:val="nil"/>
              <w:bottom w:val="single" w:sz="4" w:space="0" w:color="auto"/>
              <w:right w:val="single" w:sz="4" w:space="0" w:color="auto"/>
            </w:tcBorders>
            <w:shd w:val="clear" w:color="auto" w:fill="auto"/>
            <w:noWrap/>
            <w:vAlign w:val="center"/>
            <w:hideMark/>
          </w:tcPr>
          <w:p w14:paraId="4D51FCF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14.64</w:t>
            </w:r>
          </w:p>
        </w:tc>
      </w:tr>
      <w:tr w:rsidR="00FA2CBB" w:rsidRPr="00FA2CBB" w14:paraId="27B37DAC"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02CC100E"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The origins of scaling in cities</w:t>
            </w:r>
          </w:p>
        </w:tc>
        <w:tc>
          <w:tcPr>
            <w:tcW w:w="312" w:type="pct"/>
            <w:tcBorders>
              <w:top w:val="nil"/>
              <w:left w:val="nil"/>
              <w:bottom w:val="single" w:sz="4" w:space="0" w:color="auto"/>
              <w:right w:val="single" w:sz="4" w:space="0" w:color="auto"/>
            </w:tcBorders>
            <w:shd w:val="clear" w:color="auto" w:fill="auto"/>
            <w:noWrap/>
            <w:vAlign w:val="center"/>
            <w:hideMark/>
          </w:tcPr>
          <w:p w14:paraId="69908CAD"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2013</w:t>
            </w:r>
          </w:p>
        </w:tc>
        <w:tc>
          <w:tcPr>
            <w:tcW w:w="783" w:type="pct"/>
            <w:tcBorders>
              <w:top w:val="nil"/>
              <w:left w:val="nil"/>
              <w:bottom w:val="single" w:sz="4" w:space="0" w:color="auto"/>
              <w:right w:val="single" w:sz="4" w:space="0" w:color="auto"/>
            </w:tcBorders>
            <w:shd w:val="clear" w:color="auto" w:fill="auto"/>
            <w:noWrap/>
            <w:vAlign w:val="center"/>
            <w:hideMark/>
          </w:tcPr>
          <w:p w14:paraId="6971AD67"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SCIENCE</w:t>
            </w:r>
          </w:p>
        </w:tc>
        <w:tc>
          <w:tcPr>
            <w:tcW w:w="547" w:type="pct"/>
            <w:tcBorders>
              <w:top w:val="nil"/>
              <w:left w:val="nil"/>
              <w:bottom w:val="single" w:sz="4" w:space="0" w:color="auto"/>
              <w:right w:val="single" w:sz="4" w:space="0" w:color="auto"/>
            </w:tcBorders>
            <w:shd w:val="clear" w:color="auto" w:fill="auto"/>
            <w:noWrap/>
            <w:vAlign w:val="center"/>
            <w:hideMark/>
          </w:tcPr>
          <w:p w14:paraId="4916301E" w14:textId="760C5C10" w:rsidR="00C61041" w:rsidRPr="00C61041" w:rsidRDefault="00FA2CBB" w:rsidP="00FA2CBB">
            <w:pPr>
              <w:widowControl/>
              <w:spacing w:line="240" w:lineRule="auto"/>
              <w:jc w:val="center"/>
              <w:rPr>
                <w:rFonts w:eastAsia="等线" w:cs="Times New Roman"/>
                <w:color w:val="000000"/>
                <w:kern w:val="0"/>
                <w:sz w:val="20"/>
                <w:szCs w:val="20"/>
              </w:rPr>
            </w:pPr>
            <w:r w:rsidRPr="00FA2CBB">
              <w:rPr>
                <w:rFonts w:eastAsia="等线" w:cs="Times New Roman"/>
                <w:color w:val="000000"/>
                <w:kern w:val="0"/>
                <w:sz w:val="20"/>
                <w:szCs w:val="20"/>
              </w:rPr>
              <w:t>Bettencourt L</w:t>
            </w:r>
          </w:p>
        </w:tc>
        <w:tc>
          <w:tcPr>
            <w:tcW w:w="392" w:type="pct"/>
            <w:tcBorders>
              <w:top w:val="nil"/>
              <w:left w:val="nil"/>
              <w:bottom w:val="single" w:sz="4" w:space="0" w:color="auto"/>
              <w:right w:val="single" w:sz="4" w:space="0" w:color="auto"/>
            </w:tcBorders>
            <w:shd w:val="clear" w:color="auto" w:fill="auto"/>
            <w:noWrap/>
            <w:vAlign w:val="center"/>
            <w:hideMark/>
          </w:tcPr>
          <w:p w14:paraId="7340D7B8"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667</w:t>
            </w:r>
          </w:p>
        </w:tc>
        <w:tc>
          <w:tcPr>
            <w:tcW w:w="391" w:type="pct"/>
            <w:tcBorders>
              <w:top w:val="nil"/>
              <w:left w:val="nil"/>
              <w:bottom w:val="single" w:sz="4" w:space="0" w:color="auto"/>
              <w:right w:val="single" w:sz="4" w:space="0" w:color="auto"/>
            </w:tcBorders>
            <w:shd w:val="clear" w:color="auto" w:fill="auto"/>
            <w:noWrap/>
            <w:vAlign w:val="center"/>
            <w:hideMark/>
          </w:tcPr>
          <w:p w14:paraId="19A0B278"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316</w:t>
            </w:r>
          </w:p>
        </w:tc>
        <w:tc>
          <w:tcPr>
            <w:tcW w:w="313" w:type="pct"/>
            <w:tcBorders>
              <w:top w:val="nil"/>
              <w:left w:val="nil"/>
              <w:bottom w:val="single" w:sz="4" w:space="0" w:color="auto"/>
              <w:right w:val="single" w:sz="4" w:space="0" w:color="auto"/>
            </w:tcBorders>
            <w:shd w:val="clear" w:color="auto" w:fill="auto"/>
            <w:noWrap/>
            <w:vAlign w:val="center"/>
            <w:hideMark/>
          </w:tcPr>
          <w:p w14:paraId="44EB6C8D"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14.2</w:t>
            </w:r>
          </w:p>
        </w:tc>
        <w:tc>
          <w:tcPr>
            <w:tcW w:w="391" w:type="pct"/>
            <w:tcBorders>
              <w:top w:val="nil"/>
              <w:left w:val="nil"/>
              <w:bottom w:val="single" w:sz="4" w:space="0" w:color="auto"/>
              <w:right w:val="single" w:sz="4" w:space="0" w:color="auto"/>
            </w:tcBorders>
            <w:shd w:val="clear" w:color="auto" w:fill="auto"/>
            <w:noWrap/>
            <w:vAlign w:val="center"/>
            <w:hideMark/>
          </w:tcPr>
          <w:p w14:paraId="16B03797"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0.11</w:t>
            </w:r>
          </w:p>
        </w:tc>
        <w:tc>
          <w:tcPr>
            <w:tcW w:w="309" w:type="pct"/>
            <w:tcBorders>
              <w:top w:val="nil"/>
              <w:left w:val="nil"/>
              <w:bottom w:val="single" w:sz="4" w:space="0" w:color="auto"/>
              <w:right w:val="single" w:sz="4" w:space="0" w:color="auto"/>
            </w:tcBorders>
            <w:shd w:val="clear" w:color="auto" w:fill="auto"/>
            <w:noWrap/>
            <w:vAlign w:val="center"/>
            <w:hideMark/>
          </w:tcPr>
          <w:p w14:paraId="01515195"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4.22</w:t>
            </w:r>
          </w:p>
        </w:tc>
      </w:tr>
      <w:tr w:rsidR="00FA2CBB" w:rsidRPr="00FA2CBB" w14:paraId="080749E0"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2BE90056"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Urban scaling and its deviations: Revealing the structure of wealth, innovation and crime across cities</w:t>
            </w:r>
          </w:p>
        </w:tc>
        <w:tc>
          <w:tcPr>
            <w:tcW w:w="312" w:type="pct"/>
            <w:tcBorders>
              <w:top w:val="nil"/>
              <w:left w:val="nil"/>
              <w:bottom w:val="single" w:sz="4" w:space="0" w:color="auto"/>
              <w:right w:val="single" w:sz="4" w:space="0" w:color="auto"/>
            </w:tcBorders>
            <w:shd w:val="clear" w:color="auto" w:fill="auto"/>
            <w:noWrap/>
            <w:vAlign w:val="center"/>
            <w:hideMark/>
          </w:tcPr>
          <w:p w14:paraId="24BEA1D9"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2010</w:t>
            </w:r>
          </w:p>
        </w:tc>
        <w:tc>
          <w:tcPr>
            <w:tcW w:w="783" w:type="pct"/>
            <w:tcBorders>
              <w:top w:val="nil"/>
              <w:left w:val="nil"/>
              <w:bottom w:val="single" w:sz="4" w:space="0" w:color="auto"/>
              <w:right w:val="single" w:sz="4" w:space="0" w:color="auto"/>
            </w:tcBorders>
            <w:shd w:val="clear" w:color="auto" w:fill="auto"/>
            <w:noWrap/>
            <w:vAlign w:val="center"/>
            <w:hideMark/>
          </w:tcPr>
          <w:p w14:paraId="4053BF50"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PLOS ONE</w:t>
            </w:r>
          </w:p>
        </w:tc>
        <w:tc>
          <w:tcPr>
            <w:tcW w:w="547" w:type="pct"/>
            <w:tcBorders>
              <w:top w:val="nil"/>
              <w:left w:val="nil"/>
              <w:bottom w:val="single" w:sz="4" w:space="0" w:color="auto"/>
              <w:right w:val="single" w:sz="4" w:space="0" w:color="auto"/>
            </w:tcBorders>
            <w:shd w:val="clear" w:color="auto" w:fill="auto"/>
            <w:noWrap/>
            <w:vAlign w:val="center"/>
            <w:hideMark/>
          </w:tcPr>
          <w:p w14:paraId="67DF281B" w14:textId="583956A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Bettencourt L</w:t>
            </w:r>
          </w:p>
        </w:tc>
        <w:tc>
          <w:tcPr>
            <w:tcW w:w="392" w:type="pct"/>
            <w:tcBorders>
              <w:top w:val="nil"/>
              <w:left w:val="nil"/>
              <w:bottom w:val="single" w:sz="4" w:space="0" w:color="auto"/>
              <w:right w:val="single" w:sz="4" w:space="0" w:color="auto"/>
            </w:tcBorders>
            <w:shd w:val="clear" w:color="auto" w:fill="auto"/>
            <w:noWrap/>
            <w:vAlign w:val="center"/>
            <w:hideMark/>
          </w:tcPr>
          <w:p w14:paraId="77127344"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307</w:t>
            </w:r>
          </w:p>
        </w:tc>
        <w:tc>
          <w:tcPr>
            <w:tcW w:w="391" w:type="pct"/>
            <w:tcBorders>
              <w:top w:val="nil"/>
              <w:left w:val="nil"/>
              <w:bottom w:val="single" w:sz="4" w:space="0" w:color="auto"/>
              <w:right w:val="single" w:sz="4" w:space="0" w:color="auto"/>
            </w:tcBorders>
            <w:shd w:val="clear" w:color="auto" w:fill="auto"/>
            <w:noWrap/>
            <w:vAlign w:val="center"/>
            <w:hideMark/>
          </w:tcPr>
          <w:p w14:paraId="19DCE148"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161</w:t>
            </w:r>
          </w:p>
        </w:tc>
        <w:tc>
          <w:tcPr>
            <w:tcW w:w="313" w:type="pct"/>
            <w:tcBorders>
              <w:top w:val="nil"/>
              <w:left w:val="nil"/>
              <w:bottom w:val="single" w:sz="4" w:space="0" w:color="auto"/>
              <w:right w:val="single" w:sz="4" w:space="0" w:color="auto"/>
            </w:tcBorders>
            <w:shd w:val="clear" w:color="auto" w:fill="auto"/>
            <w:noWrap/>
            <w:vAlign w:val="center"/>
            <w:hideMark/>
          </w:tcPr>
          <w:p w14:paraId="49BB3816"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4.12</w:t>
            </w:r>
          </w:p>
        </w:tc>
        <w:tc>
          <w:tcPr>
            <w:tcW w:w="391" w:type="pct"/>
            <w:tcBorders>
              <w:top w:val="nil"/>
              <w:left w:val="nil"/>
              <w:bottom w:val="single" w:sz="4" w:space="0" w:color="auto"/>
              <w:right w:val="single" w:sz="4" w:space="0" w:color="auto"/>
            </w:tcBorders>
            <w:shd w:val="clear" w:color="auto" w:fill="auto"/>
            <w:noWrap/>
            <w:vAlign w:val="center"/>
            <w:hideMark/>
          </w:tcPr>
          <w:p w14:paraId="2E636EEC"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0.16</w:t>
            </w:r>
          </w:p>
        </w:tc>
        <w:tc>
          <w:tcPr>
            <w:tcW w:w="309" w:type="pct"/>
            <w:tcBorders>
              <w:top w:val="nil"/>
              <w:left w:val="nil"/>
              <w:bottom w:val="single" w:sz="4" w:space="0" w:color="auto"/>
              <w:right w:val="single" w:sz="4" w:space="0" w:color="auto"/>
            </w:tcBorders>
            <w:shd w:val="clear" w:color="auto" w:fill="auto"/>
            <w:noWrap/>
            <w:vAlign w:val="center"/>
            <w:hideMark/>
          </w:tcPr>
          <w:p w14:paraId="37A31FCA"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1.82</w:t>
            </w:r>
          </w:p>
        </w:tc>
      </w:tr>
      <w:tr w:rsidR="00FA2CBB" w:rsidRPr="00FA2CBB" w14:paraId="7EE51F1C"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1AA9C06A"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A unified theory of urban living</w:t>
            </w:r>
          </w:p>
        </w:tc>
        <w:tc>
          <w:tcPr>
            <w:tcW w:w="312" w:type="pct"/>
            <w:tcBorders>
              <w:top w:val="nil"/>
              <w:left w:val="nil"/>
              <w:bottom w:val="single" w:sz="4" w:space="0" w:color="auto"/>
              <w:right w:val="single" w:sz="4" w:space="0" w:color="auto"/>
            </w:tcBorders>
            <w:shd w:val="clear" w:color="auto" w:fill="auto"/>
            <w:noWrap/>
            <w:vAlign w:val="center"/>
            <w:hideMark/>
          </w:tcPr>
          <w:p w14:paraId="7D475229"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2010</w:t>
            </w:r>
          </w:p>
        </w:tc>
        <w:tc>
          <w:tcPr>
            <w:tcW w:w="783" w:type="pct"/>
            <w:tcBorders>
              <w:top w:val="nil"/>
              <w:left w:val="nil"/>
              <w:bottom w:val="single" w:sz="4" w:space="0" w:color="auto"/>
              <w:right w:val="single" w:sz="4" w:space="0" w:color="auto"/>
            </w:tcBorders>
            <w:shd w:val="clear" w:color="auto" w:fill="auto"/>
            <w:noWrap/>
            <w:vAlign w:val="center"/>
            <w:hideMark/>
          </w:tcPr>
          <w:p w14:paraId="3427DCD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NATURE</w:t>
            </w:r>
          </w:p>
        </w:tc>
        <w:tc>
          <w:tcPr>
            <w:tcW w:w="547" w:type="pct"/>
            <w:tcBorders>
              <w:top w:val="nil"/>
              <w:left w:val="nil"/>
              <w:bottom w:val="single" w:sz="4" w:space="0" w:color="auto"/>
              <w:right w:val="single" w:sz="4" w:space="0" w:color="auto"/>
            </w:tcBorders>
            <w:shd w:val="clear" w:color="auto" w:fill="auto"/>
            <w:noWrap/>
            <w:vAlign w:val="center"/>
            <w:hideMark/>
          </w:tcPr>
          <w:p w14:paraId="784F0362"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Bettencourt L</w:t>
            </w:r>
          </w:p>
        </w:tc>
        <w:tc>
          <w:tcPr>
            <w:tcW w:w="392" w:type="pct"/>
            <w:tcBorders>
              <w:top w:val="nil"/>
              <w:left w:val="nil"/>
              <w:bottom w:val="single" w:sz="4" w:space="0" w:color="auto"/>
              <w:right w:val="single" w:sz="4" w:space="0" w:color="auto"/>
            </w:tcBorders>
            <w:shd w:val="clear" w:color="auto" w:fill="auto"/>
            <w:noWrap/>
            <w:vAlign w:val="center"/>
            <w:hideMark/>
          </w:tcPr>
          <w:p w14:paraId="0A41AF0E"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561</w:t>
            </w:r>
          </w:p>
        </w:tc>
        <w:tc>
          <w:tcPr>
            <w:tcW w:w="391" w:type="pct"/>
            <w:tcBorders>
              <w:top w:val="nil"/>
              <w:left w:val="nil"/>
              <w:bottom w:val="single" w:sz="4" w:space="0" w:color="auto"/>
              <w:right w:val="single" w:sz="4" w:space="0" w:color="auto"/>
            </w:tcBorders>
            <w:shd w:val="clear" w:color="auto" w:fill="auto"/>
            <w:noWrap/>
            <w:vAlign w:val="center"/>
            <w:hideMark/>
          </w:tcPr>
          <w:p w14:paraId="14E567A8"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255</w:t>
            </w:r>
          </w:p>
        </w:tc>
        <w:tc>
          <w:tcPr>
            <w:tcW w:w="313" w:type="pct"/>
            <w:tcBorders>
              <w:top w:val="nil"/>
              <w:left w:val="nil"/>
              <w:bottom w:val="single" w:sz="4" w:space="0" w:color="auto"/>
              <w:right w:val="single" w:sz="4" w:space="0" w:color="auto"/>
            </w:tcBorders>
            <w:shd w:val="clear" w:color="auto" w:fill="auto"/>
            <w:noWrap/>
            <w:vAlign w:val="center"/>
            <w:hideMark/>
          </w:tcPr>
          <w:p w14:paraId="3FC65B04"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4.09</w:t>
            </w:r>
          </w:p>
        </w:tc>
        <w:tc>
          <w:tcPr>
            <w:tcW w:w="391" w:type="pct"/>
            <w:tcBorders>
              <w:top w:val="nil"/>
              <w:left w:val="nil"/>
              <w:bottom w:val="single" w:sz="4" w:space="0" w:color="auto"/>
              <w:right w:val="single" w:sz="4" w:space="0" w:color="auto"/>
            </w:tcBorders>
            <w:shd w:val="clear" w:color="auto" w:fill="auto"/>
            <w:noWrap/>
            <w:vAlign w:val="center"/>
            <w:hideMark/>
          </w:tcPr>
          <w:p w14:paraId="379E912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0.11</w:t>
            </w:r>
          </w:p>
        </w:tc>
        <w:tc>
          <w:tcPr>
            <w:tcW w:w="309" w:type="pct"/>
            <w:tcBorders>
              <w:top w:val="nil"/>
              <w:left w:val="nil"/>
              <w:bottom w:val="single" w:sz="4" w:space="0" w:color="auto"/>
              <w:right w:val="single" w:sz="4" w:space="0" w:color="auto"/>
            </w:tcBorders>
            <w:shd w:val="clear" w:color="auto" w:fill="auto"/>
            <w:noWrap/>
            <w:vAlign w:val="center"/>
            <w:hideMark/>
          </w:tcPr>
          <w:p w14:paraId="59326F4F"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1.56</w:t>
            </w:r>
          </w:p>
        </w:tc>
      </w:tr>
      <w:tr w:rsidR="00FA2CBB" w:rsidRPr="00FA2CBB" w14:paraId="71F44E13"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36E76737"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The size, scale, and shape of cities</w:t>
            </w:r>
          </w:p>
        </w:tc>
        <w:tc>
          <w:tcPr>
            <w:tcW w:w="312" w:type="pct"/>
            <w:tcBorders>
              <w:top w:val="nil"/>
              <w:left w:val="nil"/>
              <w:bottom w:val="single" w:sz="4" w:space="0" w:color="auto"/>
              <w:right w:val="single" w:sz="4" w:space="0" w:color="auto"/>
            </w:tcBorders>
            <w:shd w:val="clear" w:color="auto" w:fill="auto"/>
            <w:noWrap/>
            <w:vAlign w:val="center"/>
            <w:hideMark/>
          </w:tcPr>
          <w:p w14:paraId="666F6E23"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2008</w:t>
            </w:r>
          </w:p>
        </w:tc>
        <w:tc>
          <w:tcPr>
            <w:tcW w:w="783" w:type="pct"/>
            <w:tcBorders>
              <w:top w:val="nil"/>
              <w:left w:val="nil"/>
              <w:bottom w:val="single" w:sz="4" w:space="0" w:color="auto"/>
              <w:right w:val="single" w:sz="4" w:space="0" w:color="auto"/>
            </w:tcBorders>
            <w:shd w:val="clear" w:color="auto" w:fill="auto"/>
            <w:noWrap/>
            <w:vAlign w:val="center"/>
            <w:hideMark/>
          </w:tcPr>
          <w:p w14:paraId="5BE127A7"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SCIENCE</w:t>
            </w:r>
          </w:p>
        </w:tc>
        <w:tc>
          <w:tcPr>
            <w:tcW w:w="547" w:type="pct"/>
            <w:tcBorders>
              <w:top w:val="nil"/>
              <w:left w:val="nil"/>
              <w:bottom w:val="single" w:sz="4" w:space="0" w:color="auto"/>
              <w:right w:val="single" w:sz="4" w:space="0" w:color="auto"/>
            </w:tcBorders>
            <w:shd w:val="clear" w:color="auto" w:fill="auto"/>
            <w:noWrap/>
            <w:vAlign w:val="center"/>
            <w:hideMark/>
          </w:tcPr>
          <w:p w14:paraId="67BB23EE"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Batty M</w:t>
            </w:r>
          </w:p>
        </w:tc>
        <w:tc>
          <w:tcPr>
            <w:tcW w:w="392" w:type="pct"/>
            <w:tcBorders>
              <w:top w:val="nil"/>
              <w:left w:val="nil"/>
              <w:bottom w:val="single" w:sz="4" w:space="0" w:color="auto"/>
              <w:right w:val="single" w:sz="4" w:space="0" w:color="auto"/>
            </w:tcBorders>
            <w:shd w:val="clear" w:color="auto" w:fill="auto"/>
            <w:noWrap/>
            <w:vAlign w:val="center"/>
            <w:hideMark/>
          </w:tcPr>
          <w:p w14:paraId="115E61BE"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933</w:t>
            </w:r>
          </w:p>
        </w:tc>
        <w:tc>
          <w:tcPr>
            <w:tcW w:w="391" w:type="pct"/>
            <w:tcBorders>
              <w:top w:val="nil"/>
              <w:left w:val="nil"/>
              <w:bottom w:val="single" w:sz="4" w:space="0" w:color="auto"/>
              <w:right w:val="single" w:sz="4" w:space="0" w:color="auto"/>
            </w:tcBorders>
            <w:shd w:val="clear" w:color="auto" w:fill="auto"/>
            <w:noWrap/>
            <w:vAlign w:val="center"/>
            <w:hideMark/>
          </w:tcPr>
          <w:p w14:paraId="6CD8684C"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487</w:t>
            </w:r>
          </w:p>
        </w:tc>
        <w:tc>
          <w:tcPr>
            <w:tcW w:w="313" w:type="pct"/>
            <w:tcBorders>
              <w:top w:val="nil"/>
              <w:left w:val="nil"/>
              <w:bottom w:val="single" w:sz="4" w:space="0" w:color="auto"/>
              <w:right w:val="single" w:sz="4" w:space="0" w:color="auto"/>
            </w:tcBorders>
            <w:shd w:val="clear" w:color="auto" w:fill="auto"/>
            <w:noWrap/>
            <w:vAlign w:val="center"/>
            <w:hideMark/>
          </w:tcPr>
          <w:p w14:paraId="4526273E"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3.42</w:t>
            </w:r>
          </w:p>
        </w:tc>
        <w:tc>
          <w:tcPr>
            <w:tcW w:w="391" w:type="pct"/>
            <w:tcBorders>
              <w:top w:val="nil"/>
              <w:left w:val="nil"/>
              <w:bottom w:val="single" w:sz="4" w:space="0" w:color="auto"/>
              <w:right w:val="single" w:sz="4" w:space="0" w:color="auto"/>
            </w:tcBorders>
            <w:shd w:val="clear" w:color="auto" w:fill="auto"/>
            <w:noWrap/>
            <w:vAlign w:val="center"/>
            <w:hideMark/>
          </w:tcPr>
          <w:p w14:paraId="63BC4445"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0.18</w:t>
            </w:r>
          </w:p>
        </w:tc>
        <w:tc>
          <w:tcPr>
            <w:tcW w:w="309" w:type="pct"/>
            <w:tcBorders>
              <w:top w:val="nil"/>
              <w:left w:val="nil"/>
              <w:bottom w:val="single" w:sz="4" w:space="0" w:color="auto"/>
              <w:right w:val="single" w:sz="4" w:space="0" w:color="auto"/>
            </w:tcBorders>
            <w:shd w:val="clear" w:color="auto" w:fill="auto"/>
            <w:noWrap/>
            <w:vAlign w:val="center"/>
            <w:hideMark/>
          </w:tcPr>
          <w:p w14:paraId="48940799"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1.77</w:t>
            </w:r>
          </w:p>
        </w:tc>
      </w:tr>
      <w:tr w:rsidR="00FA2CBB" w:rsidRPr="00FA2CBB" w14:paraId="469372C7"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44641268"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Constructing cities, deconstructing scaling laws</w:t>
            </w:r>
          </w:p>
        </w:tc>
        <w:tc>
          <w:tcPr>
            <w:tcW w:w="312" w:type="pct"/>
            <w:tcBorders>
              <w:top w:val="nil"/>
              <w:left w:val="nil"/>
              <w:bottom w:val="single" w:sz="4" w:space="0" w:color="auto"/>
              <w:right w:val="single" w:sz="4" w:space="0" w:color="auto"/>
            </w:tcBorders>
            <w:shd w:val="clear" w:color="auto" w:fill="auto"/>
            <w:noWrap/>
            <w:vAlign w:val="center"/>
            <w:hideMark/>
          </w:tcPr>
          <w:p w14:paraId="4E230203"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2015</w:t>
            </w:r>
          </w:p>
        </w:tc>
        <w:tc>
          <w:tcPr>
            <w:tcW w:w="783" w:type="pct"/>
            <w:tcBorders>
              <w:top w:val="nil"/>
              <w:left w:val="nil"/>
              <w:bottom w:val="single" w:sz="4" w:space="0" w:color="auto"/>
              <w:right w:val="single" w:sz="4" w:space="0" w:color="auto"/>
            </w:tcBorders>
            <w:shd w:val="clear" w:color="auto" w:fill="auto"/>
            <w:noWrap/>
            <w:vAlign w:val="center"/>
            <w:hideMark/>
          </w:tcPr>
          <w:p w14:paraId="30110BF3"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J R SOC INTERFACE</w:t>
            </w:r>
          </w:p>
        </w:tc>
        <w:tc>
          <w:tcPr>
            <w:tcW w:w="547" w:type="pct"/>
            <w:tcBorders>
              <w:top w:val="nil"/>
              <w:left w:val="nil"/>
              <w:bottom w:val="single" w:sz="4" w:space="0" w:color="auto"/>
              <w:right w:val="single" w:sz="4" w:space="0" w:color="auto"/>
            </w:tcBorders>
            <w:shd w:val="clear" w:color="auto" w:fill="auto"/>
            <w:noWrap/>
            <w:vAlign w:val="center"/>
            <w:hideMark/>
          </w:tcPr>
          <w:p w14:paraId="19044178" w14:textId="77777777" w:rsidR="00C61041" w:rsidRPr="00C61041" w:rsidRDefault="00C61041" w:rsidP="00FA2CBB">
            <w:pPr>
              <w:widowControl/>
              <w:spacing w:line="240" w:lineRule="auto"/>
              <w:jc w:val="center"/>
              <w:rPr>
                <w:rFonts w:eastAsia="等线" w:cs="Times New Roman"/>
                <w:color w:val="000000"/>
                <w:kern w:val="0"/>
                <w:sz w:val="20"/>
                <w:szCs w:val="20"/>
              </w:rPr>
            </w:pPr>
            <w:proofErr w:type="spellStart"/>
            <w:r w:rsidRPr="00C61041">
              <w:rPr>
                <w:rFonts w:eastAsia="等线" w:cs="Times New Roman"/>
                <w:color w:val="000000"/>
                <w:kern w:val="0"/>
                <w:sz w:val="20"/>
                <w:szCs w:val="20"/>
              </w:rPr>
              <w:t>Arcaute</w:t>
            </w:r>
            <w:proofErr w:type="spellEnd"/>
            <w:r w:rsidRPr="00C61041">
              <w:rPr>
                <w:rFonts w:eastAsia="等线" w:cs="Times New Roman"/>
                <w:color w:val="000000"/>
                <w:kern w:val="0"/>
                <w:sz w:val="20"/>
                <w:szCs w:val="20"/>
              </w:rPr>
              <w:t xml:space="preserve"> E</w:t>
            </w:r>
          </w:p>
        </w:tc>
        <w:tc>
          <w:tcPr>
            <w:tcW w:w="392" w:type="pct"/>
            <w:tcBorders>
              <w:top w:val="nil"/>
              <w:left w:val="nil"/>
              <w:bottom w:val="single" w:sz="4" w:space="0" w:color="auto"/>
              <w:right w:val="single" w:sz="4" w:space="0" w:color="auto"/>
            </w:tcBorders>
            <w:shd w:val="clear" w:color="auto" w:fill="auto"/>
            <w:noWrap/>
            <w:vAlign w:val="center"/>
            <w:hideMark/>
          </w:tcPr>
          <w:p w14:paraId="53506A6A"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134</w:t>
            </w:r>
          </w:p>
        </w:tc>
        <w:tc>
          <w:tcPr>
            <w:tcW w:w="391" w:type="pct"/>
            <w:tcBorders>
              <w:top w:val="nil"/>
              <w:left w:val="nil"/>
              <w:bottom w:val="single" w:sz="4" w:space="0" w:color="auto"/>
              <w:right w:val="single" w:sz="4" w:space="0" w:color="auto"/>
            </w:tcBorders>
            <w:shd w:val="clear" w:color="auto" w:fill="auto"/>
            <w:noWrap/>
            <w:vAlign w:val="center"/>
            <w:hideMark/>
          </w:tcPr>
          <w:p w14:paraId="4F0F4BD5"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67</w:t>
            </w:r>
          </w:p>
        </w:tc>
        <w:tc>
          <w:tcPr>
            <w:tcW w:w="313" w:type="pct"/>
            <w:tcBorders>
              <w:top w:val="nil"/>
              <w:left w:val="nil"/>
              <w:bottom w:val="single" w:sz="4" w:space="0" w:color="auto"/>
              <w:right w:val="single" w:sz="4" w:space="0" w:color="auto"/>
            </w:tcBorders>
            <w:shd w:val="clear" w:color="auto" w:fill="auto"/>
            <w:noWrap/>
            <w:vAlign w:val="center"/>
            <w:hideMark/>
          </w:tcPr>
          <w:p w14:paraId="18DD16BA"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9.45</w:t>
            </w:r>
          </w:p>
        </w:tc>
        <w:tc>
          <w:tcPr>
            <w:tcW w:w="391" w:type="pct"/>
            <w:tcBorders>
              <w:top w:val="nil"/>
              <w:left w:val="nil"/>
              <w:bottom w:val="single" w:sz="4" w:space="0" w:color="auto"/>
              <w:right w:val="single" w:sz="4" w:space="0" w:color="auto"/>
            </w:tcBorders>
            <w:shd w:val="clear" w:color="auto" w:fill="auto"/>
            <w:noWrap/>
            <w:vAlign w:val="center"/>
            <w:hideMark/>
          </w:tcPr>
          <w:p w14:paraId="74BDAA12"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0.1</w:t>
            </w:r>
          </w:p>
        </w:tc>
        <w:tc>
          <w:tcPr>
            <w:tcW w:w="309" w:type="pct"/>
            <w:tcBorders>
              <w:top w:val="nil"/>
              <w:left w:val="nil"/>
              <w:bottom w:val="single" w:sz="4" w:space="0" w:color="auto"/>
              <w:right w:val="single" w:sz="4" w:space="0" w:color="auto"/>
            </w:tcBorders>
            <w:shd w:val="clear" w:color="auto" w:fill="auto"/>
            <w:noWrap/>
            <w:vAlign w:val="center"/>
            <w:hideMark/>
          </w:tcPr>
          <w:p w14:paraId="2B325FD7"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2.52</w:t>
            </w:r>
          </w:p>
        </w:tc>
      </w:tr>
      <w:tr w:rsidR="00FA2CBB" w:rsidRPr="00FA2CBB" w14:paraId="7FC68D4A"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21A71490"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The scaling of human interactions with city size</w:t>
            </w:r>
          </w:p>
        </w:tc>
        <w:tc>
          <w:tcPr>
            <w:tcW w:w="312" w:type="pct"/>
            <w:tcBorders>
              <w:top w:val="nil"/>
              <w:left w:val="nil"/>
              <w:bottom w:val="single" w:sz="4" w:space="0" w:color="auto"/>
              <w:right w:val="single" w:sz="4" w:space="0" w:color="auto"/>
            </w:tcBorders>
            <w:shd w:val="clear" w:color="auto" w:fill="auto"/>
            <w:noWrap/>
            <w:vAlign w:val="center"/>
            <w:hideMark/>
          </w:tcPr>
          <w:p w14:paraId="21CC8ABE"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2014</w:t>
            </w:r>
          </w:p>
        </w:tc>
        <w:tc>
          <w:tcPr>
            <w:tcW w:w="783" w:type="pct"/>
            <w:tcBorders>
              <w:top w:val="nil"/>
              <w:left w:val="nil"/>
              <w:bottom w:val="single" w:sz="4" w:space="0" w:color="auto"/>
              <w:right w:val="single" w:sz="4" w:space="0" w:color="auto"/>
            </w:tcBorders>
            <w:shd w:val="clear" w:color="auto" w:fill="auto"/>
            <w:noWrap/>
            <w:vAlign w:val="center"/>
            <w:hideMark/>
          </w:tcPr>
          <w:p w14:paraId="3EF357DE"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J R SOC INTERFACE</w:t>
            </w:r>
          </w:p>
        </w:tc>
        <w:tc>
          <w:tcPr>
            <w:tcW w:w="547" w:type="pct"/>
            <w:tcBorders>
              <w:top w:val="nil"/>
              <w:left w:val="nil"/>
              <w:bottom w:val="single" w:sz="4" w:space="0" w:color="auto"/>
              <w:right w:val="single" w:sz="4" w:space="0" w:color="auto"/>
            </w:tcBorders>
            <w:shd w:val="clear" w:color="auto" w:fill="auto"/>
            <w:noWrap/>
            <w:vAlign w:val="center"/>
            <w:hideMark/>
          </w:tcPr>
          <w:p w14:paraId="187EA602" w14:textId="77777777" w:rsidR="00C61041" w:rsidRPr="00C61041" w:rsidRDefault="00C61041" w:rsidP="00FA2CBB">
            <w:pPr>
              <w:widowControl/>
              <w:spacing w:line="240" w:lineRule="auto"/>
              <w:jc w:val="center"/>
              <w:rPr>
                <w:rFonts w:eastAsia="等线" w:cs="Times New Roman"/>
                <w:color w:val="000000"/>
                <w:kern w:val="0"/>
                <w:sz w:val="20"/>
                <w:szCs w:val="20"/>
              </w:rPr>
            </w:pPr>
            <w:proofErr w:type="spellStart"/>
            <w:r w:rsidRPr="00C61041">
              <w:rPr>
                <w:rFonts w:eastAsia="等线" w:cs="Times New Roman"/>
                <w:color w:val="000000"/>
                <w:kern w:val="0"/>
                <w:sz w:val="20"/>
                <w:szCs w:val="20"/>
              </w:rPr>
              <w:t>Schlapfer</w:t>
            </w:r>
            <w:proofErr w:type="spellEnd"/>
            <w:r w:rsidRPr="00C61041">
              <w:rPr>
                <w:rFonts w:eastAsia="等线" w:cs="Times New Roman"/>
                <w:color w:val="000000"/>
                <w:kern w:val="0"/>
                <w:sz w:val="20"/>
                <w:szCs w:val="20"/>
              </w:rPr>
              <w:t xml:space="preserve"> M</w:t>
            </w:r>
          </w:p>
        </w:tc>
        <w:tc>
          <w:tcPr>
            <w:tcW w:w="392" w:type="pct"/>
            <w:tcBorders>
              <w:top w:val="nil"/>
              <w:left w:val="nil"/>
              <w:bottom w:val="single" w:sz="4" w:space="0" w:color="auto"/>
              <w:right w:val="single" w:sz="4" w:space="0" w:color="auto"/>
            </w:tcBorders>
            <w:shd w:val="clear" w:color="auto" w:fill="auto"/>
            <w:noWrap/>
            <w:vAlign w:val="center"/>
            <w:hideMark/>
          </w:tcPr>
          <w:p w14:paraId="4DB363B5"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147</w:t>
            </w:r>
          </w:p>
        </w:tc>
        <w:tc>
          <w:tcPr>
            <w:tcW w:w="391" w:type="pct"/>
            <w:tcBorders>
              <w:top w:val="nil"/>
              <w:left w:val="nil"/>
              <w:bottom w:val="single" w:sz="4" w:space="0" w:color="auto"/>
              <w:right w:val="single" w:sz="4" w:space="0" w:color="auto"/>
            </w:tcBorders>
            <w:shd w:val="clear" w:color="auto" w:fill="auto"/>
            <w:noWrap/>
            <w:vAlign w:val="center"/>
            <w:hideMark/>
          </w:tcPr>
          <w:p w14:paraId="7604ED7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68</w:t>
            </w:r>
          </w:p>
        </w:tc>
        <w:tc>
          <w:tcPr>
            <w:tcW w:w="313" w:type="pct"/>
            <w:tcBorders>
              <w:top w:val="nil"/>
              <w:left w:val="nil"/>
              <w:bottom w:val="single" w:sz="4" w:space="0" w:color="auto"/>
              <w:right w:val="single" w:sz="4" w:space="0" w:color="auto"/>
            </w:tcBorders>
            <w:shd w:val="clear" w:color="auto" w:fill="auto"/>
            <w:noWrap/>
            <w:vAlign w:val="center"/>
            <w:hideMark/>
          </w:tcPr>
          <w:p w14:paraId="36160E53"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4.8</w:t>
            </w:r>
          </w:p>
        </w:tc>
        <w:tc>
          <w:tcPr>
            <w:tcW w:w="391" w:type="pct"/>
            <w:tcBorders>
              <w:top w:val="nil"/>
              <w:left w:val="nil"/>
              <w:bottom w:val="single" w:sz="4" w:space="0" w:color="auto"/>
              <w:right w:val="single" w:sz="4" w:space="0" w:color="auto"/>
            </w:tcBorders>
            <w:shd w:val="clear" w:color="auto" w:fill="auto"/>
            <w:noWrap/>
            <w:vAlign w:val="center"/>
            <w:hideMark/>
          </w:tcPr>
          <w:p w14:paraId="07304CD0"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0.03</w:t>
            </w:r>
          </w:p>
        </w:tc>
        <w:tc>
          <w:tcPr>
            <w:tcW w:w="309" w:type="pct"/>
            <w:tcBorders>
              <w:top w:val="nil"/>
              <w:left w:val="nil"/>
              <w:bottom w:val="single" w:sz="4" w:space="0" w:color="auto"/>
              <w:right w:val="single" w:sz="4" w:space="0" w:color="auto"/>
            </w:tcBorders>
            <w:shd w:val="clear" w:color="auto" w:fill="auto"/>
            <w:noWrap/>
            <w:vAlign w:val="center"/>
            <w:hideMark/>
          </w:tcPr>
          <w:p w14:paraId="62FF860D"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1.15</w:t>
            </w:r>
          </w:p>
        </w:tc>
      </w:tr>
      <w:tr w:rsidR="00FA2CBB" w:rsidRPr="00FA2CBB" w14:paraId="7416D85B"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7F2757A6"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Does size matter? Scaling of CO2 emissions and US urban areas</w:t>
            </w:r>
          </w:p>
        </w:tc>
        <w:tc>
          <w:tcPr>
            <w:tcW w:w="312" w:type="pct"/>
            <w:tcBorders>
              <w:top w:val="nil"/>
              <w:left w:val="nil"/>
              <w:bottom w:val="single" w:sz="4" w:space="0" w:color="auto"/>
              <w:right w:val="single" w:sz="4" w:space="0" w:color="auto"/>
            </w:tcBorders>
            <w:shd w:val="clear" w:color="auto" w:fill="auto"/>
            <w:noWrap/>
            <w:vAlign w:val="center"/>
            <w:hideMark/>
          </w:tcPr>
          <w:p w14:paraId="235A809B"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2013</w:t>
            </w:r>
          </w:p>
        </w:tc>
        <w:tc>
          <w:tcPr>
            <w:tcW w:w="783" w:type="pct"/>
            <w:tcBorders>
              <w:top w:val="nil"/>
              <w:left w:val="nil"/>
              <w:bottom w:val="single" w:sz="4" w:space="0" w:color="auto"/>
              <w:right w:val="single" w:sz="4" w:space="0" w:color="auto"/>
            </w:tcBorders>
            <w:shd w:val="clear" w:color="auto" w:fill="auto"/>
            <w:noWrap/>
            <w:vAlign w:val="center"/>
            <w:hideMark/>
          </w:tcPr>
          <w:p w14:paraId="6204732D"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PLOS ONE</w:t>
            </w:r>
          </w:p>
        </w:tc>
        <w:tc>
          <w:tcPr>
            <w:tcW w:w="547" w:type="pct"/>
            <w:tcBorders>
              <w:top w:val="nil"/>
              <w:left w:val="nil"/>
              <w:bottom w:val="single" w:sz="4" w:space="0" w:color="auto"/>
              <w:right w:val="single" w:sz="4" w:space="0" w:color="auto"/>
            </w:tcBorders>
            <w:shd w:val="clear" w:color="auto" w:fill="auto"/>
            <w:noWrap/>
            <w:vAlign w:val="center"/>
            <w:hideMark/>
          </w:tcPr>
          <w:p w14:paraId="5FC38061" w14:textId="77777777" w:rsidR="00C61041" w:rsidRPr="00C61041" w:rsidRDefault="00C61041" w:rsidP="00FA2CBB">
            <w:pPr>
              <w:widowControl/>
              <w:spacing w:line="240" w:lineRule="auto"/>
              <w:jc w:val="center"/>
              <w:rPr>
                <w:rFonts w:eastAsia="等线" w:cs="Times New Roman"/>
                <w:color w:val="000000"/>
                <w:kern w:val="0"/>
                <w:sz w:val="20"/>
                <w:szCs w:val="20"/>
              </w:rPr>
            </w:pPr>
            <w:proofErr w:type="spellStart"/>
            <w:r w:rsidRPr="00C61041">
              <w:rPr>
                <w:rFonts w:eastAsia="等线" w:cs="Times New Roman"/>
                <w:color w:val="000000"/>
                <w:kern w:val="0"/>
                <w:sz w:val="20"/>
                <w:szCs w:val="20"/>
              </w:rPr>
              <w:t>Fragkias</w:t>
            </w:r>
            <w:proofErr w:type="spellEnd"/>
            <w:r w:rsidRPr="00C61041">
              <w:rPr>
                <w:rFonts w:eastAsia="等线" w:cs="Times New Roman"/>
                <w:color w:val="000000"/>
                <w:kern w:val="0"/>
                <w:sz w:val="20"/>
                <w:szCs w:val="20"/>
              </w:rPr>
              <w:t xml:space="preserve"> M</w:t>
            </w:r>
          </w:p>
        </w:tc>
        <w:tc>
          <w:tcPr>
            <w:tcW w:w="392" w:type="pct"/>
            <w:tcBorders>
              <w:top w:val="nil"/>
              <w:left w:val="nil"/>
              <w:bottom w:val="single" w:sz="4" w:space="0" w:color="auto"/>
              <w:right w:val="single" w:sz="4" w:space="0" w:color="auto"/>
            </w:tcBorders>
            <w:shd w:val="clear" w:color="auto" w:fill="auto"/>
            <w:noWrap/>
            <w:vAlign w:val="center"/>
            <w:hideMark/>
          </w:tcPr>
          <w:p w14:paraId="6A20ECD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139</w:t>
            </w:r>
          </w:p>
        </w:tc>
        <w:tc>
          <w:tcPr>
            <w:tcW w:w="391" w:type="pct"/>
            <w:tcBorders>
              <w:top w:val="nil"/>
              <w:left w:val="nil"/>
              <w:bottom w:val="single" w:sz="4" w:space="0" w:color="auto"/>
              <w:right w:val="single" w:sz="4" w:space="0" w:color="auto"/>
            </w:tcBorders>
            <w:shd w:val="clear" w:color="auto" w:fill="auto"/>
            <w:noWrap/>
            <w:vAlign w:val="center"/>
            <w:hideMark/>
          </w:tcPr>
          <w:p w14:paraId="0C29F72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92</w:t>
            </w:r>
          </w:p>
        </w:tc>
        <w:tc>
          <w:tcPr>
            <w:tcW w:w="313" w:type="pct"/>
            <w:tcBorders>
              <w:top w:val="nil"/>
              <w:left w:val="nil"/>
              <w:bottom w:val="single" w:sz="4" w:space="0" w:color="auto"/>
              <w:right w:val="single" w:sz="4" w:space="0" w:color="auto"/>
            </w:tcBorders>
            <w:shd w:val="clear" w:color="auto" w:fill="auto"/>
            <w:noWrap/>
            <w:vAlign w:val="center"/>
            <w:hideMark/>
          </w:tcPr>
          <w:p w14:paraId="40FA615D"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3.2</w:t>
            </w:r>
          </w:p>
        </w:tc>
        <w:tc>
          <w:tcPr>
            <w:tcW w:w="391" w:type="pct"/>
            <w:tcBorders>
              <w:top w:val="nil"/>
              <w:left w:val="nil"/>
              <w:bottom w:val="single" w:sz="4" w:space="0" w:color="auto"/>
              <w:right w:val="single" w:sz="4" w:space="0" w:color="auto"/>
            </w:tcBorders>
            <w:shd w:val="clear" w:color="auto" w:fill="auto"/>
            <w:noWrap/>
            <w:vAlign w:val="center"/>
            <w:hideMark/>
          </w:tcPr>
          <w:p w14:paraId="60760559"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0.24</w:t>
            </w:r>
          </w:p>
        </w:tc>
        <w:tc>
          <w:tcPr>
            <w:tcW w:w="309" w:type="pct"/>
            <w:tcBorders>
              <w:top w:val="nil"/>
              <w:left w:val="nil"/>
              <w:bottom w:val="single" w:sz="4" w:space="0" w:color="auto"/>
              <w:right w:val="single" w:sz="4" w:space="0" w:color="auto"/>
            </w:tcBorders>
            <w:shd w:val="clear" w:color="auto" w:fill="auto"/>
            <w:noWrap/>
            <w:vAlign w:val="center"/>
            <w:hideMark/>
          </w:tcPr>
          <w:p w14:paraId="2AB81BFF"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1.97</w:t>
            </w:r>
          </w:p>
        </w:tc>
      </w:tr>
      <w:tr w:rsidR="00FA2CBB" w:rsidRPr="00FA2CBB" w14:paraId="22E4A018"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2B770948"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 xml:space="preserve">The statistics of urban scaling and their connection to </w:t>
            </w:r>
            <w:proofErr w:type="spellStart"/>
            <w:r w:rsidRPr="00C61041">
              <w:rPr>
                <w:rFonts w:eastAsia="等线" w:cs="Times New Roman"/>
                <w:color w:val="000000"/>
                <w:kern w:val="0"/>
                <w:sz w:val="20"/>
                <w:szCs w:val="20"/>
              </w:rPr>
              <w:t>Zipf’s</w:t>
            </w:r>
            <w:proofErr w:type="spellEnd"/>
            <w:r w:rsidRPr="00C61041">
              <w:rPr>
                <w:rFonts w:eastAsia="等线" w:cs="Times New Roman"/>
                <w:color w:val="000000"/>
                <w:kern w:val="0"/>
                <w:sz w:val="20"/>
                <w:szCs w:val="20"/>
              </w:rPr>
              <w:t xml:space="preserve"> law</w:t>
            </w:r>
          </w:p>
        </w:tc>
        <w:tc>
          <w:tcPr>
            <w:tcW w:w="312" w:type="pct"/>
            <w:tcBorders>
              <w:top w:val="nil"/>
              <w:left w:val="nil"/>
              <w:bottom w:val="single" w:sz="4" w:space="0" w:color="auto"/>
              <w:right w:val="single" w:sz="4" w:space="0" w:color="auto"/>
            </w:tcBorders>
            <w:shd w:val="clear" w:color="auto" w:fill="auto"/>
            <w:noWrap/>
            <w:vAlign w:val="center"/>
            <w:hideMark/>
          </w:tcPr>
          <w:p w14:paraId="10ABCA2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2012</w:t>
            </w:r>
          </w:p>
        </w:tc>
        <w:tc>
          <w:tcPr>
            <w:tcW w:w="783" w:type="pct"/>
            <w:tcBorders>
              <w:top w:val="nil"/>
              <w:left w:val="nil"/>
              <w:bottom w:val="single" w:sz="4" w:space="0" w:color="auto"/>
              <w:right w:val="single" w:sz="4" w:space="0" w:color="auto"/>
            </w:tcBorders>
            <w:shd w:val="clear" w:color="auto" w:fill="auto"/>
            <w:noWrap/>
            <w:vAlign w:val="center"/>
            <w:hideMark/>
          </w:tcPr>
          <w:p w14:paraId="29760598"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PLOS ONE</w:t>
            </w:r>
          </w:p>
        </w:tc>
        <w:tc>
          <w:tcPr>
            <w:tcW w:w="547" w:type="pct"/>
            <w:tcBorders>
              <w:top w:val="nil"/>
              <w:left w:val="nil"/>
              <w:bottom w:val="single" w:sz="4" w:space="0" w:color="auto"/>
              <w:right w:val="single" w:sz="4" w:space="0" w:color="auto"/>
            </w:tcBorders>
            <w:shd w:val="clear" w:color="auto" w:fill="auto"/>
            <w:noWrap/>
            <w:vAlign w:val="center"/>
            <w:hideMark/>
          </w:tcPr>
          <w:p w14:paraId="2FC15523"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Gomez-</w:t>
            </w:r>
            <w:proofErr w:type="spellStart"/>
            <w:r w:rsidRPr="00C61041">
              <w:rPr>
                <w:rFonts w:eastAsia="等线" w:cs="Times New Roman"/>
                <w:color w:val="000000"/>
                <w:kern w:val="0"/>
                <w:sz w:val="20"/>
                <w:szCs w:val="20"/>
              </w:rPr>
              <w:t>lievano</w:t>
            </w:r>
            <w:proofErr w:type="spellEnd"/>
            <w:r w:rsidRPr="00C61041">
              <w:rPr>
                <w:rFonts w:eastAsia="等线" w:cs="Times New Roman"/>
                <w:color w:val="000000"/>
                <w:kern w:val="0"/>
                <w:sz w:val="20"/>
                <w:szCs w:val="20"/>
              </w:rPr>
              <w:t xml:space="preserve"> A</w:t>
            </w:r>
          </w:p>
        </w:tc>
        <w:tc>
          <w:tcPr>
            <w:tcW w:w="392" w:type="pct"/>
            <w:tcBorders>
              <w:top w:val="nil"/>
              <w:left w:val="nil"/>
              <w:bottom w:val="single" w:sz="4" w:space="0" w:color="auto"/>
              <w:right w:val="single" w:sz="4" w:space="0" w:color="auto"/>
            </w:tcBorders>
            <w:shd w:val="clear" w:color="auto" w:fill="auto"/>
            <w:noWrap/>
            <w:vAlign w:val="center"/>
            <w:hideMark/>
          </w:tcPr>
          <w:p w14:paraId="26EBED0B"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74</w:t>
            </w:r>
          </w:p>
        </w:tc>
        <w:tc>
          <w:tcPr>
            <w:tcW w:w="391" w:type="pct"/>
            <w:tcBorders>
              <w:top w:val="nil"/>
              <w:left w:val="nil"/>
              <w:bottom w:val="single" w:sz="4" w:space="0" w:color="auto"/>
              <w:right w:val="single" w:sz="4" w:space="0" w:color="auto"/>
            </w:tcBorders>
            <w:shd w:val="clear" w:color="auto" w:fill="auto"/>
            <w:noWrap/>
            <w:vAlign w:val="center"/>
            <w:hideMark/>
          </w:tcPr>
          <w:p w14:paraId="43F183DB"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45</w:t>
            </w:r>
          </w:p>
        </w:tc>
        <w:tc>
          <w:tcPr>
            <w:tcW w:w="313" w:type="pct"/>
            <w:tcBorders>
              <w:top w:val="nil"/>
              <w:left w:val="nil"/>
              <w:bottom w:val="single" w:sz="4" w:space="0" w:color="auto"/>
              <w:right w:val="single" w:sz="4" w:space="0" w:color="auto"/>
            </w:tcBorders>
            <w:shd w:val="clear" w:color="auto" w:fill="auto"/>
            <w:noWrap/>
            <w:vAlign w:val="center"/>
            <w:hideMark/>
          </w:tcPr>
          <w:p w14:paraId="235C3FA1" w14:textId="4453A6F8" w:rsidR="00C61041" w:rsidRPr="00C61041" w:rsidRDefault="00C61041" w:rsidP="00FA2CBB">
            <w:pPr>
              <w:widowControl/>
              <w:spacing w:line="240" w:lineRule="auto"/>
              <w:jc w:val="center"/>
              <w:rPr>
                <w:rFonts w:eastAsia="等线" w:cs="Times New Roman"/>
                <w:color w:val="000000"/>
                <w:kern w:val="0"/>
                <w:sz w:val="20"/>
                <w:szCs w:val="20"/>
              </w:rPr>
            </w:pPr>
          </w:p>
        </w:tc>
        <w:tc>
          <w:tcPr>
            <w:tcW w:w="391" w:type="pct"/>
            <w:tcBorders>
              <w:top w:val="nil"/>
              <w:left w:val="nil"/>
              <w:bottom w:val="single" w:sz="4" w:space="0" w:color="auto"/>
              <w:right w:val="single" w:sz="4" w:space="0" w:color="auto"/>
            </w:tcBorders>
            <w:shd w:val="clear" w:color="auto" w:fill="auto"/>
            <w:noWrap/>
            <w:vAlign w:val="center"/>
            <w:hideMark/>
          </w:tcPr>
          <w:p w14:paraId="2501B983"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0.14</w:t>
            </w:r>
          </w:p>
        </w:tc>
        <w:tc>
          <w:tcPr>
            <w:tcW w:w="309" w:type="pct"/>
            <w:tcBorders>
              <w:top w:val="nil"/>
              <w:left w:val="nil"/>
              <w:bottom w:val="single" w:sz="4" w:space="0" w:color="auto"/>
              <w:right w:val="single" w:sz="4" w:space="0" w:color="auto"/>
            </w:tcBorders>
            <w:shd w:val="clear" w:color="auto" w:fill="auto"/>
            <w:noWrap/>
            <w:vAlign w:val="center"/>
            <w:hideMark/>
          </w:tcPr>
          <w:p w14:paraId="4E36AF01"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w:t>
            </w:r>
          </w:p>
        </w:tc>
      </w:tr>
      <w:tr w:rsidR="00FA2CBB" w:rsidRPr="00FA2CBB" w14:paraId="10CA246D" w14:textId="77777777" w:rsidTr="00FA2CBB">
        <w:trPr>
          <w:trHeight w:val="285"/>
          <w:jc w:val="center"/>
        </w:trPr>
        <w:tc>
          <w:tcPr>
            <w:tcW w:w="1562" w:type="pct"/>
            <w:tcBorders>
              <w:top w:val="nil"/>
              <w:left w:val="single" w:sz="4" w:space="0" w:color="auto"/>
              <w:bottom w:val="single" w:sz="4" w:space="0" w:color="auto"/>
              <w:right w:val="single" w:sz="4" w:space="0" w:color="auto"/>
            </w:tcBorders>
            <w:shd w:val="clear" w:color="auto" w:fill="auto"/>
            <w:noWrap/>
            <w:vAlign w:val="center"/>
            <w:hideMark/>
          </w:tcPr>
          <w:p w14:paraId="37DE6D52" w14:textId="77777777" w:rsidR="00C61041" w:rsidRPr="00C61041" w:rsidRDefault="00C61041" w:rsidP="00C61041">
            <w:pPr>
              <w:widowControl/>
              <w:spacing w:line="240" w:lineRule="auto"/>
              <w:jc w:val="left"/>
              <w:rPr>
                <w:rFonts w:eastAsia="等线" w:cs="Times New Roman"/>
                <w:color w:val="000000"/>
                <w:kern w:val="0"/>
                <w:sz w:val="20"/>
                <w:szCs w:val="20"/>
              </w:rPr>
            </w:pPr>
            <w:r w:rsidRPr="00C61041">
              <w:rPr>
                <w:rFonts w:eastAsia="等线" w:cs="Times New Roman"/>
                <w:color w:val="000000"/>
                <w:kern w:val="0"/>
                <w:sz w:val="20"/>
                <w:szCs w:val="20"/>
              </w:rPr>
              <w:t>Urban Scaling and the Production Function for Cities</w:t>
            </w:r>
          </w:p>
        </w:tc>
        <w:tc>
          <w:tcPr>
            <w:tcW w:w="312" w:type="pct"/>
            <w:tcBorders>
              <w:top w:val="nil"/>
              <w:left w:val="nil"/>
              <w:bottom w:val="single" w:sz="4" w:space="0" w:color="auto"/>
              <w:right w:val="single" w:sz="4" w:space="0" w:color="auto"/>
            </w:tcBorders>
            <w:shd w:val="clear" w:color="auto" w:fill="auto"/>
            <w:noWrap/>
            <w:vAlign w:val="center"/>
            <w:hideMark/>
          </w:tcPr>
          <w:p w14:paraId="6B14A9E5"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2013</w:t>
            </w:r>
          </w:p>
        </w:tc>
        <w:tc>
          <w:tcPr>
            <w:tcW w:w="783" w:type="pct"/>
            <w:tcBorders>
              <w:top w:val="nil"/>
              <w:left w:val="nil"/>
              <w:bottom w:val="single" w:sz="4" w:space="0" w:color="auto"/>
              <w:right w:val="single" w:sz="4" w:space="0" w:color="auto"/>
            </w:tcBorders>
            <w:shd w:val="clear" w:color="auto" w:fill="auto"/>
            <w:noWrap/>
            <w:vAlign w:val="center"/>
            <w:hideMark/>
          </w:tcPr>
          <w:p w14:paraId="12C69E7F"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PLOS ONE</w:t>
            </w:r>
          </w:p>
        </w:tc>
        <w:tc>
          <w:tcPr>
            <w:tcW w:w="547" w:type="pct"/>
            <w:tcBorders>
              <w:top w:val="nil"/>
              <w:left w:val="nil"/>
              <w:bottom w:val="single" w:sz="4" w:space="0" w:color="auto"/>
              <w:right w:val="single" w:sz="4" w:space="0" w:color="auto"/>
            </w:tcBorders>
            <w:shd w:val="clear" w:color="auto" w:fill="auto"/>
            <w:noWrap/>
            <w:vAlign w:val="center"/>
            <w:hideMark/>
          </w:tcPr>
          <w:p w14:paraId="68BB1B9E"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Lobo J</w:t>
            </w:r>
          </w:p>
        </w:tc>
        <w:tc>
          <w:tcPr>
            <w:tcW w:w="392" w:type="pct"/>
            <w:tcBorders>
              <w:top w:val="nil"/>
              <w:left w:val="nil"/>
              <w:bottom w:val="single" w:sz="4" w:space="0" w:color="auto"/>
              <w:right w:val="single" w:sz="4" w:space="0" w:color="auto"/>
            </w:tcBorders>
            <w:shd w:val="clear" w:color="auto" w:fill="auto"/>
            <w:noWrap/>
            <w:vAlign w:val="center"/>
            <w:hideMark/>
          </w:tcPr>
          <w:p w14:paraId="6D1F600D"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66</w:t>
            </w:r>
          </w:p>
        </w:tc>
        <w:tc>
          <w:tcPr>
            <w:tcW w:w="391" w:type="pct"/>
            <w:tcBorders>
              <w:top w:val="nil"/>
              <w:left w:val="nil"/>
              <w:bottom w:val="single" w:sz="4" w:space="0" w:color="auto"/>
              <w:right w:val="single" w:sz="4" w:space="0" w:color="auto"/>
            </w:tcBorders>
            <w:shd w:val="clear" w:color="auto" w:fill="auto"/>
            <w:noWrap/>
            <w:vAlign w:val="center"/>
            <w:hideMark/>
          </w:tcPr>
          <w:p w14:paraId="67B4C2E3"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40</w:t>
            </w:r>
          </w:p>
        </w:tc>
        <w:tc>
          <w:tcPr>
            <w:tcW w:w="313" w:type="pct"/>
            <w:tcBorders>
              <w:top w:val="nil"/>
              <w:left w:val="nil"/>
              <w:bottom w:val="single" w:sz="4" w:space="0" w:color="auto"/>
              <w:right w:val="single" w:sz="4" w:space="0" w:color="auto"/>
            </w:tcBorders>
            <w:shd w:val="clear" w:color="auto" w:fill="auto"/>
            <w:noWrap/>
            <w:vAlign w:val="center"/>
            <w:hideMark/>
          </w:tcPr>
          <w:p w14:paraId="1CA57B86"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4.13</w:t>
            </w:r>
          </w:p>
        </w:tc>
        <w:tc>
          <w:tcPr>
            <w:tcW w:w="391" w:type="pct"/>
            <w:tcBorders>
              <w:top w:val="nil"/>
              <w:left w:val="nil"/>
              <w:bottom w:val="single" w:sz="4" w:space="0" w:color="auto"/>
              <w:right w:val="single" w:sz="4" w:space="0" w:color="auto"/>
            </w:tcBorders>
            <w:shd w:val="clear" w:color="auto" w:fill="auto"/>
            <w:noWrap/>
            <w:vAlign w:val="center"/>
            <w:hideMark/>
          </w:tcPr>
          <w:p w14:paraId="13807D3A"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0.01</w:t>
            </w:r>
          </w:p>
        </w:tc>
        <w:tc>
          <w:tcPr>
            <w:tcW w:w="309" w:type="pct"/>
            <w:tcBorders>
              <w:top w:val="nil"/>
              <w:left w:val="nil"/>
              <w:bottom w:val="single" w:sz="4" w:space="0" w:color="auto"/>
              <w:right w:val="single" w:sz="4" w:space="0" w:color="auto"/>
            </w:tcBorders>
            <w:shd w:val="clear" w:color="auto" w:fill="auto"/>
            <w:noWrap/>
            <w:vAlign w:val="center"/>
            <w:hideMark/>
          </w:tcPr>
          <w:p w14:paraId="4350E0BA" w14:textId="77777777" w:rsidR="00C61041" w:rsidRPr="00C61041" w:rsidRDefault="00C61041" w:rsidP="00FA2CBB">
            <w:pPr>
              <w:widowControl/>
              <w:spacing w:line="240" w:lineRule="auto"/>
              <w:jc w:val="center"/>
              <w:rPr>
                <w:rFonts w:eastAsia="等线" w:cs="Times New Roman"/>
                <w:color w:val="000000"/>
                <w:kern w:val="0"/>
                <w:sz w:val="20"/>
                <w:szCs w:val="20"/>
              </w:rPr>
            </w:pPr>
            <w:r w:rsidRPr="00C61041">
              <w:rPr>
                <w:rFonts w:eastAsia="等线" w:cs="Times New Roman"/>
                <w:color w:val="000000"/>
                <w:kern w:val="0"/>
                <w:sz w:val="20"/>
                <w:szCs w:val="20"/>
              </w:rPr>
              <w:t>1.06</w:t>
            </w:r>
          </w:p>
        </w:tc>
      </w:tr>
    </w:tbl>
    <w:p w14:paraId="6525405D" w14:textId="77777777" w:rsidR="00217FA7" w:rsidRPr="00C774C6" w:rsidRDefault="00217FA7" w:rsidP="00A11C9E">
      <w:pPr>
        <w:pStyle w:val="af4"/>
        <w:rPr>
          <w:rFonts w:eastAsia="宋体" w:cs="Times New Roman"/>
          <w:sz w:val="21"/>
          <w:szCs w:val="21"/>
        </w:rPr>
      </w:pPr>
    </w:p>
    <w:p w14:paraId="61231BAE" w14:textId="1F5E9655" w:rsidR="00217FA7" w:rsidRDefault="00217FA7" w:rsidP="00A11C9E">
      <w:pPr>
        <w:pStyle w:val="af4"/>
        <w:rPr>
          <w:rFonts w:eastAsia="宋体" w:cs="Times New Roman"/>
          <w:sz w:val="21"/>
          <w:szCs w:val="21"/>
        </w:rPr>
      </w:pPr>
    </w:p>
    <w:p w14:paraId="6981591A" w14:textId="175DF30C" w:rsidR="00140C56" w:rsidRDefault="00DA7076" w:rsidP="00DA7076">
      <w:pPr>
        <w:pStyle w:val="af4"/>
        <w:jc w:val="left"/>
        <w:rPr>
          <w:rFonts w:eastAsia="宋体" w:cs="Times New Roman"/>
          <w:sz w:val="21"/>
          <w:szCs w:val="21"/>
        </w:rPr>
      </w:pPr>
      <w:r>
        <w:rPr>
          <w:rFonts w:eastAsia="宋体" w:cs="Times New Roman" w:hint="eastAsia"/>
          <w:sz w:val="21"/>
          <w:szCs w:val="21"/>
        </w:rPr>
        <w:t>中介中心度（</w:t>
      </w:r>
      <w:r w:rsidRPr="00DA7076">
        <w:rPr>
          <w:rFonts w:eastAsia="宋体" w:cs="Times New Roman"/>
          <w:sz w:val="21"/>
          <w:szCs w:val="21"/>
        </w:rPr>
        <w:t xml:space="preserve">Betweenness Centrality </w:t>
      </w:r>
      <w:r>
        <w:rPr>
          <w:rFonts w:eastAsia="宋体" w:cs="Times New Roman" w:hint="eastAsia"/>
          <w:sz w:val="21"/>
          <w:szCs w:val="21"/>
        </w:rPr>
        <w:t>）</w:t>
      </w:r>
      <w:r w:rsidR="00140C56">
        <w:rPr>
          <w:rFonts w:eastAsia="宋体" w:cs="Times New Roman" w:hint="eastAsia"/>
          <w:sz w:val="21"/>
          <w:szCs w:val="21"/>
        </w:rPr>
        <w:t>是</w:t>
      </w:r>
      <w:r w:rsidR="00140C56" w:rsidRPr="00140C56">
        <w:rPr>
          <w:rFonts w:eastAsia="宋体" w:cs="Times New Roman" w:hint="eastAsia"/>
          <w:sz w:val="21"/>
          <w:szCs w:val="21"/>
        </w:rPr>
        <w:t>测度节点在网络中重要性的指标</w:t>
      </w:r>
      <w:r w:rsidR="00140C56">
        <w:rPr>
          <w:rFonts w:eastAsia="宋体" w:cs="Times New Roman" w:hint="eastAsia"/>
          <w:sz w:val="21"/>
          <w:szCs w:val="21"/>
        </w:rPr>
        <w:t>之一，</w:t>
      </w:r>
      <w:r w:rsidR="00140C56" w:rsidRPr="00140C56">
        <w:rPr>
          <w:rFonts w:eastAsia="宋体" w:cs="Times New Roman" w:hint="eastAsia"/>
          <w:sz w:val="21"/>
          <w:szCs w:val="21"/>
        </w:rPr>
        <w:t>它测量给定节点</w:t>
      </w:r>
      <w:r w:rsidR="00140C56">
        <w:rPr>
          <w:rFonts w:eastAsia="宋体" w:cs="Times New Roman" w:hint="eastAsia"/>
          <w:sz w:val="21"/>
          <w:szCs w:val="21"/>
        </w:rPr>
        <w:t>在网络中</w:t>
      </w:r>
      <w:r w:rsidRPr="00DA7076">
        <w:rPr>
          <w:rFonts w:eastAsia="宋体" w:cs="Times New Roman" w:hint="eastAsia"/>
          <w:sz w:val="21"/>
          <w:szCs w:val="21"/>
        </w:rPr>
        <w:t>担任其它两个结点之间最短路的桥梁的次数</w:t>
      </w:r>
      <w:r w:rsidR="00140C56">
        <w:rPr>
          <w:rFonts w:eastAsia="宋体" w:cs="Times New Roman" w:hint="eastAsia"/>
          <w:sz w:val="21"/>
          <w:szCs w:val="21"/>
        </w:rPr>
        <w:t>。在</w:t>
      </w:r>
      <w:proofErr w:type="spellStart"/>
      <w:r w:rsidRPr="00DA7076">
        <w:rPr>
          <w:rFonts w:eastAsia="宋体" w:cs="Times New Roman" w:hint="eastAsia"/>
          <w:sz w:val="21"/>
          <w:szCs w:val="21"/>
        </w:rPr>
        <w:t>CiteSpace</w:t>
      </w:r>
      <w:proofErr w:type="spellEnd"/>
      <w:r w:rsidRPr="00DA7076">
        <w:rPr>
          <w:rFonts w:eastAsia="宋体" w:cs="Times New Roman" w:hint="eastAsia"/>
          <w:sz w:val="21"/>
          <w:szCs w:val="21"/>
        </w:rPr>
        <w:t xml:space="preserve"> </w:t>
      </w:r>
      <w:r w:rsidRPr="00DA7076">
        <w:rPr>
          <w:rFonts w:eastAsia="宋体" w:cs="Times New Roman" w:hint="eastAsia"/>
          <w:sz w:val="21"/>
          <w:szCs w:val="21"/>
        </w:rPr>
        <w:t>中</w:t>
      </w:r>
      <w:r w:rsidR="00140C56">
        <w:rPr>
          <w:rFonts w:eastAsia="宋体" w:cs="Times New Roman" w:hint="eastAsia"/>
          <w:sz w:val="21"/>
          <w:szCs w:val="21"/>
        </w:rPr>
        <w:t>其值域归一化到</w:t>
      </w:r>
      <w:r w:rsidR="00140C56">
        <w:rPr>
          <w:rFonts w:eastAsia="宋体" w:cs="Times New Roman" w:hint="eastAsia"/>
          <w:sz w:val="21"/>
          <w:szCs w:val="21"/>
        </w:rPr>
        <w:t>[</w:t>
      </w:r>
      <w:r w:rsidR="00140C56">
        <w:rPr>
          <w:rFonts w:eastAsia="宋体" w:cs="Times New Roman"/>
          <w:sz w:val="21"/>
          <w:szCs w:val="21"/>
        </w:rPr>
        <w:t>0,1]</w:t>
      </w:r>
      <w:r w:rsidR="000B52F2">
        <w:rPr>
          <w:rFonts w:eastAsia="宋体" w:cs="Times New Roman" w:hint="eastAsia"/>
          <w:sz w:val="21"/>
          <w:szCs w:val="21"/>
        </w:rPr>
        <w:t>，</w:t>
      </w:r>
      <w:r w:rsidR="00140C56" w:rsidRPr="00140C56">
        <w:rPr>
          <w:rFonts w:eastAsia="宋体" w:cs="Times New Roman" w:hint="eastAsia"/>
          <w:sz w:val="21"/>
          <w:szCs w:val="21"/>
        </w:rPr>
        <w:t>具有高中介性中心</w:t>
      </w:r>
      <w:r w:rsidR="00140C56">
        <w:rPr>
          <w:rFonts w:eastAsia="宋体" w:cs="Times New Roman" w:hint="eastAsia"/>
          <w:sz w:val="21"/>
          <w:szCs w:val="21"/>
        </w:rPr>
        <w:t>度</w:t>
      </w:r>
      <w:r w:rsidR="00140C56" w:rsidRPr="00140C56">
        <w:rPr>
          <w:rFonts w:eastAsia="宋体" w:cs="Times New Roman" w:hint="eastAsia"/>
          <w:sz w:val="21"/>
          <w:szCs w:val="21"/>
        </w:rPr>
        <w:t>的节点通常是将两个或更多</w:t>
      </w:r>
      <w:proofErr w:type="gramStart"/>
      <w:r w:rsidR="00140C56" w:rsidRPr="00140C56">
        <w:rPr>
          <w:rFonts w:eastAsia="宋体" w:cs="Times New Roman" w:hint="eastAsia"/>
          <w:sz w:val="21"/>
          <w:szCs w:val="21"/>
        </w:rPr>
        <w:t>个</w:t>
      </w:r>
      <w:proofErr w:type="gramEnd"/>
      <w:r w:rsidR="00140C56" w:rsidRPr="00140C56">
        <w:rPr>
          <w:rFonts w:eastAsia="宋体" w:cs="Times New Roman" w:hint="eastAsia"/>
          <w:sz w:val="21"/>
          <w:szCs w:val="21"/>
        </w:rPr>
        <w:t>大节点组与节点本身连接在一起的节点，因此称为中</w:t>
      </w:r>
      <w:r w:rsidR="00140C56">
        <w:rPr>
          <w:rFonts w:eastAsia="宋体" w:cs="Times New Roman" w:hint="eastAsia"/>
          <w:sz w:val="21"/>
          <w:szCs w:val="21"/>
        </w:rPr>
        <w:t>介</w:t>
      </w:r>
      <w:r w:rsidR="00140C56" w:rsidRPr="00140C56">
        <w:rPr>
          <w:rFonts w:eastAsia="宋体" w:cs="Times New Roman" w:hint="eastAsia"/>
          <w:sz w:val="21"/>
          <w:szCs w:val="21"/>
        </w:rPr>
        <w:t>性。</w:t>
      </w:r>
      <w:proofErr w:type="spellStart"/>
      <w:r w:rsidR="00140C56" w:rsidRPr="00DA7076">
        <w:rPr>
          <w:rFonts w:eastAsia="宋体" w:cs="Times New Roman" w:hint="eastAsia"/>
          <w:sz w:val="21"/>
          <w:szCs w:val="21"/>
        </w:rPr>
        <w:t>CiteSpace</w:t>
      </w:r>
      <w:proofErr w:type="spellEnd"/>
      <w:r w:rsidRPr="00DA7076">
        <w:rPr>
          <w:rFonts w:eastAsia="宋体" w:cs="Times New Roman" w:hint="eastAsia"/>
          <w:sz w:val="21"/>
          <w:szCs w:val="21"/>
        </w:rPr>
        <w:t>使用此指标来发现和衡量文献的重要性，并用紫色圈对该类文献重点进行标注。</w:t>
      </w:r>
    </w:p>
    <w:p w14:paraId="5C5C5975" w14:textId="1C780EC0" w:rsidR="00140C56" w:rsidRDefault="00140C56" w:rsidP="00DA7076">
      <w:pPr>
        <w:pStyle w:val="af4"/>
        <w:jc w:val="left"/>
        <w:rPr>
          <w:rFonts w:eastAsia="宋体" w:cs="Times New Roman"/>
          <w:sz w:val="21"/>
          <w:szCs w:val="21"/>
        </w:rPr>
      </w:pPr>
      <w:r>
        <w:rPr>
          <w:rFonts w:eastAsia="宋体" w:cs="Times New Roman" w:hint="eastAsia"/>
          <w:sz w:val="21"/>
          <w:szCs w:val="21"/>
        </w:rPr>
        <w:t>引用突发（</w:t>
      </w:r>
      <w:r w:rsidRPr="00140C56">
        <w:rPr>
          <w:rFonts w:eastAsia="宋体" w:cs="Times New Roman"/>
          <w:sz w:val="21"/>
          <w:szCs w:val="21"/>
        </w:rPr>
        <w:t>citation burs</w:t>
      </w:r>
      <w:r>
        <w:rPr>
          <w:rFonts w:eastAsia="宋体" w:cs="Times New Roman" w:hint="eastAsia"/>
          <w:sz w:val="21"/>
          <w:szCs w:val="21"/>
        </w:rPr>
        <w:t>t</w:t>
      </w:r>
      <w:r>
        <w:rPr>
          <w:rFonts w:eastAsia="宋体" w:cs="Times New Roman" w:hint="eastAsia"/>
          <w:sz w:val="21"/>
          <w:szCs w:val="21"/>
        </w:rPr>
        <w:t>）</w:t>
      </w:r>
      <w:r w:rsidRPr="00140C56">
        <w:rPr>
          <w:rFonts w:eastAsia="宋体" w:cs="Times New Roman" w:hint="eastAsia"/>
          <w:sz w:val="21"/>
          <w:szCs w:val="21"/>
        </w:rPr>
        <w:t>：突发主题（或文献、作者以及期刊引证信息等）。在</w:t>
      </w:r>
      <w:r w:rsidRPr="00140C56">
        <w:rPr>
          <w:rFonts w:eastAsia="宋体" w:cs="Times New Roman" w:hint="eastAsia"/>
          <w:sz w:val="21"/>
          <w:szCs w:val="21"/>
        </w:rPr>
        <w:t xml:space="preserve"> Ci</w:t>
      </w:r>
      <w:proofErr w:type="spellStart"/>
      <w:r w:rsidRPr="00140C56">
        <w:rPr>
          <w:rFonts w:eastAsia="宋体" w:cs="Times New Roman" w:hint="eastAsia"/>
          <w:sz w:val="21"/>
          <w:szCs w:val="21"/>
        </w:rPr>
        <w:t>teSpace</w:t>
      </w:r>
      <w:proofErr w:type="spellEnd"/>
      <w:r w:rsidRPr="00140C56">
        <w:rPr>
          <w:rFonts w:eastAsia="宋体" w:cs="Times New Roman" w:hint="eastAsia"/>
          <w:sz w:val="21"/>
          <w:szCs w:val="21"/>
        </w:rPr>
        <w:t xml:space="preserve"> </w:t>
      </w:r>
      <w:r w:rsidRPr="00140C56">
        <w:rPr>
          <w:rFonts w:eastAsia="宋体" w:cs="Times New Roman" w:hint="eastAsia"/>
          <w:sz w:val="21"/>
          <w:szCs w:val="21"/>
        </w:rPr>
        <w:t>中使用</w:t>
      </w:r>
      <w:r w:rsidRPr="00140C56">
        <w:rPr>
          <w:rFonts w:eastAsia="宋体" w:cs="Times New Roman" w:hint="eastAsia"/>
          <w:sz w:val="21"/>
          <w:szCs w:val="21"/>
        </w:rPr>
        <w:t xml:space="preserve"> Kleinberg, J</w:t>
      </w:r>
      <w:r w:rsidRPr="00140C56">
        <w:rPr>
          <w:rFonts w:eastAsia="宋体" w:cs="Times New Roman" w:hint="eastAsia"/>
          <w:sz w:val="21"/>
          <w:szCs w:val="21"/>
        </w:rPr>
        <w:t>（</w:t>
      </w:r>
      <w:r w:rsidRPr="00140C56">
        <w:rPr>
          <w:rFonts w:eastAsia="宋体" w:cs="Times New Roman" w:hint="eastAsia"/>
          <w:sz w:val="21"/>
          <w:szCs w:val="21"/>
        </w:rPr>
        <w:t>2002</w:t>
      </w:r>
      <w:r w:rsidRPr="00140C56">
        <w:rPr>
          <w:rFonts w:eastAsia="宋体" w:cs="Times New Roman" w:hint="eastAsia"/>
          <w:sz w:val="21"/>
          <w:szCs w:val="21"/>
        </w:rPr>
        <w:t>）年提出的算法进行检测。</w:t>
      </w:r>
      <w:r w:rsidRPr="00140C56">
        <w:rPr>
          <w:rFonts w:eastAsia="宋体" w:cs="Times New Roman" w:hint="eastAsia"/>
          <w:sz w:val="21"/>
          <w:szCs w:val="21"/>
        </w:rPr>
        <w:t xml:space="preserve"> </w:t>
      </w:r>
      <w:r w:rsidR="00DA7076" w:rsidRPr="00DA7076">
        <w:rPr>
          <w:rFonts w:eastAsia="宋体" w:cs="Times New Roman" w:hint="eastAsia"/>
          <w:sz w:val="21"/>
          <w:szCs w:val="21"/>
        </w:rPr>
        <w:t xml:space="preserve"> </w:t>
      </w:r>
      <w:r>
        <w:rPr>
          <w:rFonts w:eastAsia="宋体" w:cs="Times New Roman"/>
          <w:sz w:val="21"/>
          <w:szCs w:val="21"/>
        </w:rPr>
        <w:fldChar w:fldCharType="begin"/>
      </w:r>
      <w:r>
        <w:rPr>
          <w:rFonts w:eastAsia="宋体" w:cs="Times New Roman"/>
          <w:sz w:val="21"/>
          <w:szCs w:val="21"/>
        </w:rPr>
        <w:instrText xml:space="preserve"> ADDIN ZOTERO_ITEM CSL_CITATION {"citationID":"0DQlOU3t","properties":{"formattedCitation":"\\super [1]\\nosupersub{}","plainCitation":"[1]","noteIndex":0},"citationItems":[{"id":4049,"uris":["http://zotero.org/users/4707851/items/LN3JJZ2P"],"uri":["http://zotero.org/users/4707851/items/LN3JJZ2P"],"itemData":{"id":4049,"type":"article-journal","title":"CiteSpace II: Detecting and visualizing emerging trends and transient patterns in scientific literature","container-title":"Journal of the American Society for Information Science and Technology","page":"359-377","volume":"57","issue":"3","source":"Wiley Online Library","abstract":"This article describes the latest development of a generic approach to detecting and visualizing emerging trends and transient patterns in scientific literature. The work makes substantial theoretical and methodological contributions to progressive knowledge domain visualization. A specialty is conceptualized and visualized as a time-variant duality between two fundamental concepts in information science: research fronts and intellectual bases. A research front is defined as an emergent and transient grouping of concepts and underlying research issues. The intellectual base of a research front is its citation and co-citation footprint in scientific literature—an evolving network of scientific publications cited by research-front concepts. Kleinberg's (2002) burst-detection algorithm is adapted to identify emergent research-front concepts. Freeman's (1979) betweenness centrality metric is used to highlight potential pivotal points of paradigm shift over time. Two complementary visualization views are designed and implemented: cluster views and time-zone views. The contributions of the approach are that (a) the nature of an intellectual base is algorithmically and temporally identified by emergent research-front terms, (b) the value of a co-citation cluster is explicitly interpreted in terms of research-front concepts, and (c) visually prominent and algorithmically detected pivotal points substantially reduce the complexity of a visualized network. The modeling and visualization process is implemented in CiteSpace II, a Java application, and applied to the analysis of two research fields: mass extinction (1981–2004) and terrorism (1990–2003). Prominent trends and pivotal points in visualized networks were verified in collaboration with domain experts, who are the authors of pivotal-point articles. Practical implications of the work are discussed. A number of challenges and opportunities for future studies are identified.","DOI":"10.1002/asi.20317","ISSN":"1532-2890","title-short":"CiteSpace II","language":"en","author":[{"family":"Chen","given":"Chaomei"}],"issued":{"date-parts":[["2006"]]}}}],"schema":"https://github.com/citation-style-language/schema/raw/master/csl-citation.json"} </w:instrText>
      </w:r>
      <w:r>
        <w:rPr>
          <w:rFonts w:eastAsia="宋体" w:cs="Times New Roman"/>
          <w:sz w:val="21"/>
          <w:szCs w:val="21"/>
        </w:rPr>
        <w:fldChar w:fldCharType="separate"/>
      </w:r>
      <w:r w:rsidRPr="00140C56">
        <w:rPr>
          <w:rFonts w:cs="Times New Roman"/>
          <w:sz w:val="21"/>
          <w:szCs w:val="24"/>
          <w:vertAlign w:val="superscript"/>
        </w:rPr>
        <w:t>[1]</w:t>
      </w:r>
      <w:r>
        <w:rPr>
          <w:rFonts w:eastAsia="宋体" w:cs="Times New Roman"/>
          <w:sz w:val="21"/>
          <w:szCs w:val="21"/>
        </w:rPr>
        <w:fldChar w:fldCharType="end"/>
      </w:r>
    </w:p>
    <w:p w14:paraId="272D1BAA" w14:textId="77777777" w:rsidR="00140C56" w:rsidRPr="00140C56" w:rsidRDefault="00140C56" w:rsidP="00140C56">
      <w:pPr>
        <w:pStyle w:val="af6"/>
        <w:rPr>
          <w:rFonts w:cs="Times New Roman"/>
          <w:sz w:val="21"/>
        </w:rPr>
      </w:pPr>
      <w:r>
        <w:rPr>
          <w:sz w:val="21"/>
          <w:szCs w:val="21"/>
        </w:rPr>
        <w:fldChar w:fldCharType="begin"/>
      </w:r>
      <w:r>
        <w:rPr>
          <w:sz w:val="21"/>
          <w:szCs w:val="21"/>
        </w:rPr>
        <w:instrText xml:space="preserve"> ADDIN ZOTERO_BIBL {"uncited":[],"omitted":[],"custom":[]} CSL_BIBLIOGRAPHY </w:instrText>
      </w:r>
      <w:r>
        <w:rPr>
          <w:sz w:val="21"/>
          <w:szCs w:val="21"/>
        </w:rPr>
        <w:fldChar w:fldCharType="separate"/>
      </w:r>
      <w:r w:rsidRPr="00140C56">
        <w:rPr>
          <w:rFonts w:cs="Times New Roman"/>
          <w:sz w:val="21"/>
        </w:rPr>
        <w:t>[1]</w:t>
      </w:r>
      <w:r w:rsidRPr="00140C56">
        <w:rPr>
          <w:rFonts w:cs="Times New Roman"/>
          <w:sz w:val="21"/>
        </w:rPr>
        <w:tab/>
        <w:t xml:space="preserve">CHEN C. </w:t>
      </w:r>
      <w:proofErr w:type="spellStart"/>
      <w:r w:rsidRPr="00140C56">
        <w:rPr>
          <w:rFonts w:cs="Times New Roman"/>
          <w:sz w:val="21"/>
        </w:rPr>
        <w:t>CiteSpace</w:t>
      </w:r>
      <w:proofErr w:type="spellEnd"/>
      <w:r w:rsidRPr="00140C56">
        <w:rPr>
          <w:rFonts w:cs="Times New Roman"/>
          <w:sz w:val="21"/>
        </w:rPr>
        <w:t xml:space="preserve"> II: Detecting and visualizing emerging trends and transient patterns in scientific literature[J]. Journal of the American Society for Information Science and Technology, 2006, 57(3): 359–377.</w:t>
      </w:r>
    </w:p>
    <w:p w14:paraId="532B66AC" w14:textId="590F238B" w:rsidR="00140C56" w:rsidRDefault="00140C56" w:rsidP="00DA7076">
      <w:pPr>
        <w:pStyle w:val="af4"/>
        <w:jc w:val="left"/>
        <w:rPr>
          <w:rFonts w:eastAsia="宋体" w:cs="Times New Roman"/>
          <w:sz w:val="21"/>
          <w:szCs w:val="21"/>
        </w:rPr>
      </w:pPr>
      <w:r>
        <w:rPr>
          <w:rFonts w:eastAsia="宋体" w:cs="Times New Roman"/>
          <w:sz w:val="21"/>
          <w:szCs w:val="21"/>
        </w:rPr>
        <w:fldChar w:fldCharType="end"/>
      </w:r>
    </w:p>
    <w:p w14:paraId="29392A2D" w14:textId="1113B673" w:rsidR="00140C56" w:rsidRDefault="00140C56" w:rsidP="00DA7076">
      <w:pPr>
        <w:pStyle w:val="af4"/>
        <w:jc w:val="left"/>
        <w:rPr>
          <w:rFonts w:eastAsia="宋体" w:cs="Times New Roman"/>
          <w:sz w:val="21"/>
          <w:szCs w:val="21"/>
        </w:rPr>
      </w:pPr>
    </w:p>
    <w:p w14:paraId="3C4B12CC" w14:textId="77777777" w:rsidR="00140C56" w:rsidRPr="00217FA7" w:rsidRDefault="00140C56" w:rsidP="00DA7076">
      <w:pPr>
        <w:pStyle w:val="af4"/>
        <w:jc w:val="left"/>
        <w:rPr>
          <w:rFonts w:eastAsia="宋体" w:cs="Times New Roman" w:hint="eastAsia"/>
          <w:sz w:val="21"/>
          <w:szCs w:val="21"/>
        </w:rPr>
      </w:pPr>
    </w:p>
    <w:p w14:paraId="39E72487" w14:textId="77777777" w:rsidR="00CD4A86" w:rsidRDefault="00CD4A86" w:rsidP="00CD4A86">
      <w:pPr>
        <w:pStyle w:val="2"/>
      </w:pPr>
      <w:r>
        <w:rPr>
          <w:rFonts w:hint="eastAsia"/>
        </w:rPr>
        <w:t>3</w:t>
      </w:r>
      <w:r>
        <w:t xml:space="preserve">.2 </w:t>
      </w:r>
      <w:r>
        <w:rPr>
          <w:rFonts w:ascii="宋体" w:hAnsi="宋体" w:cs="宋体" w:hint="eastAsia"/>
        </w:rPr>
        <w:t>城市标度律研究的四个方面</w:t>
      </w:r>
    </w:p>
    <w:p w14:paraId="73712B5A" w14:textId="77777777" w:rsidR="0027683C" w:rsidRPr="00D25A7F" w:rsidRDefault="001804DE" w:rsidP="0027683C">
      <w:pPr>
        <w:ind w:firstLine="480"/>
        <w:rPr>
          <w:rFonts w:cs="Times New Roman"/>
        </w:rPr>
      </w:pPr>
      <w:r w:rsidRPr="00D25A7F">
        <w:rPr>
          <w:rFonts w:cs="Times New Roman"/>
        </w:rPr>
        <w:t>城市标度律在近十年间是城市研究中新兴的研究方向。本文认为至少包括以下四个方面：</w:t>
      </w:r>
    </w:p>
    <w:p w14:paraId="57991381" w14:textId="4AF91F58" w:rsidR="0027683C" w:rsidRPr="00D25A7F" w:rsidRDefault="001804DE" w:rsidP="0027683C">
      <w:pPr>
        <w:ind w:firstLine="480"/>
        <w:rPr>
          <w:rFonts w:cs="Times New Roman"/>
        </w:rPr>
      </w:pPr>
      <w:r w:rsidRPr="00D25A7F">
        <w:rPr>
          <w:rFonts w:cs="Times New Roman"/>
          <w:b/>
        </w:rPr>
        <w:t>（</w:t>
      </w:r>
      <w:r w:rsidRPr="00D25A7F">
        <w:rPr>
          <w:rFonts w:cs="Times New Roman"/>
          <w:b/>
        </w:rPr>
        <w:t>1</w:t>
      </w:r>
      <w:r w:rsidRPr="00D25A7F">
        <w:rPr>
          <w:rFonts w:cs="Times New Roman"/>
          <w:b/>
        </w:rPr>
        <w:t>）城市标度律的验证。</w:t>
      </w:r>
      <w:r w:rsidRPr="00D25A7F">
        <w:rPr>
          <w:rFonts w:cs="Times New Roman"/>
        </w:rPr>
        <w:t>城市标度</w:t>
      </w:r>
      <w:proofErr w:type="gramStart"/>
      <w:r w:rsidRPr="00D25A7F">
        <w:rPr>
          <w:rFonts w:cs="Times New Roman"/>
        </w:rPr>
        <w:t>律是否</w:t>
      </w:r>
      <w:proofErr w:type="gramEnd"/>
      <w:r w:rsidRPr="00D25A7F">
        <w:rPr>
          <w:rFonts w:cs="Times New Roman"/>
        </w:rPr>
        <w:t>为普遍存在的规律，相关研究在不同区域进行了验证，包括欧洲</w:t>
      </w:r>
      <w:r w:rsidR="00FD2680">
        <w:rPr>
          <w:rFonts w:cs="Times New Roman"/>
        </w:rPr>
        <w:fldChar w:fldCharType="begin"/>
      </w:r>
      <w:r w:rsidR="00FD2680">
        <w:rPr>
          <w:rFonts w:cs="Times New Roman"/>
        </w:rPr>
        <w:instrText xml:space="preserve"> ADDIN NE.Ref.{C44E759C-C380-4796-AE1E-7821BC1D4482}</w:instrText>
      </w:r>
      <w:r w:rsidR="00FD2680">
        <w:rPr>
          <w:rFonts w:cs="Times New Roman"/>
        </w:rPr>
        <w:fldChar w:fldCharType="separate"/>
      </w:r>
      <w:r w:rsidR="00CC3EB3">
        <w:rPr>
          <w:rFonts w:eastAsia="华文宋体" w:cs="Times New Roman"/>
          <w:color w:val="080000"/>
          <w:kern w:val="0"/>
          <w:szCs w:val="24"/>
          <w:vertAlign w:val="superscript"/>
        </w:rPr>
        <w:t>[25</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26]</w:t>
      </w:r>
      <w:r w:rsidR="00FD2680">
        <w:rPr>
          <w:rFonts w:cs="Times New Roman"/>
        </w:rPr>
        <w:fldChar w:fldCharType="end"/>
      </w:r>
      <w:r w:rsidRPr="00D25A7F">
        <w:rPr>
          <w:rFonts w:cs="Times New Roman"/>
        </w:rPr>
        <w:t>、巴西</w:t>
      </w:r>
      <w:r w:rsidR="00FD2680">
        <w:rPr>
          <w:rFonts w:cs="Times New Roman"/>
        </w:rPr>
        <w:fldChar w:fldCharType="begin"/>
      </w:r>
      <w:r w:rsidR="00FD2680">
        <w:rPr>
          <w:rFonts w:cs="Times New Roman"/>
        </w:rPr>
        <w:instrText xml:space="preserve"> ADDIN NE.Ref.{57BBD72C-0749-46A1-A8BC-0AF5C8546E4D}</w:instrText>
      </w:r>
      <w:r w:rsidR="00FD2680">
        <w:rPr>
          <w:rFonts w:cs="Times New Roman"/>
        </w:rPr>
        <w:fldChar w:fldCharType="separate"/>
      </w:r>
      <w:r w:rsidR="00CC3EB3">
        <w:rPr>
          <w:rFonts w:eastAsia="华文宋体" w:cs="Times New Roman"/>
          <w:color w:val="080000"/>
          <w:kern w:val="0"/>
          <w:szCs w:val="24"/>
          <w:vertAlign w:val="superscript"/>
        </w:rPr>
        <w:t>[9]</w:t>
      </w:r>
      <w:r w:rsidR="00FD2680">
        <w:rPr>
          <w:rFonts w:cs="Times New Roman"/>
        </w:rPr>
        <w:fldChar w:fldCharType="end"/>
      </w:r>
      <w:r w:rsidRPr="00D25A7F">
        <w:rPr>
          <w:rFonts w:cs="Times New Roman"/>
        </w:rPr>
        <w:t>、印度</w:t>
      </w:r>
      <w:r w:rsidR="00FD2680">
        <w:rPr>
          <w:rFonts w:cs="Times New Roman"/>
        </w:rPr>
        <w:fldChar w:fldCharType="begin"/>
      </w:r>
      <w:r w:rsidR="00FD2680">
        <w:rPr>
          <w:rFonts w:cs="Times New Roman"/>
        </w:rPr>
        <w:instrText xml:space="preserve"> ADDIN NE.Ref.{71F63C3D-9637-4D5E-B954-860B1457205A}</w:instrText>
      </w:r>
      <w:r w:rsidR="00FD2680">
        <w:rPr>
          <w:rFonts w:cs="Times New Roman"/>
        </w:rPr>
        <w:fldChar w:fldCharType="separate"/>
      </w:r>
      <w:r w:rsidR="00CC3EB3">
        <w:rPr>
          <w:rFonts w:eastAsia="华文宋体" w:cs="Times New Roman"/>
          <w:color w:val="080000"/>
          <w:kern w:val="0"/>
          <w:szCs w:val="24"/>
          <w:vertAlign w:val="superscript"/>
        </w:rPr>
        <w:t>[27]</w:t>
      </w:r>
      <w:r w:rsidR="00FD2680">
        <w:rPr>
          <w:rFonts w:cs="Times New Roman"/>
        </w:rPr>
        <w:fldChar w:fldCharType="end"/>
      </w:r>
      <w:r w:rsidRPr="00D25A7F">
        <w:rPr>
          <w:rFonts w:cs="Times New Roman"/>
        </w:rPr>
        <w:t>、中国</w:t>
      </w:r>
      <w:r w:rsidR="00FD2680">
        <w:rPr>
          <w:rFonts w:cs="Times New Roman"/>
        </w:rPr>
        <w:fldChar w:fldCharType="begin"/>
      </w:r>
      <w:r w:rsidR="00FD2680">
        <w:rPr>
          <w:rFonts w:cs="Times New Roman"/>
        </w:rPr>
        <w:instrText xml:space="preserve"> ADDIN NE.Ref.{9FF4FD05-3A55-488A-A0FE-003AEEBD2CA0}</w:instrText>
      </w:r>
      <w:r w:rsidR="00FD2680">
        <w:rPr>
          <w:rFonts w:cs="Times New Roman"/>
        </w:rPr>
        <w:fldChar w:fldCharType="separate"/>
      </w:r>
      <w:r w:rsidR="00CC3EB3">
        <w:rPr>
          <w:rFonts w:eastAsia="华文宋体" w:cs="Times New Roman"/>
          <w:color w:val="080000"/>
          <w:kern w:val="0"/>
          <w:szCs w:val="24"/>
          <w:vertAlign w:val="superscript"/>
        </w:rPr>
        <w:t>[28]</w:t>
      </w:r>
      <w:r w:rsidR="00FD2680">
        <w:rPr>
          <w:rFonts w:cs="Times New Roman"/>
        </w:rPr>
        <w:fldChar w:fldCharType="end"/>
      </w:r>
      <w:r w:rsidRPr="00D25A7F">
        <w:rPr>
          <w:rFonts w:cs="Times New Roman"/>
        </w:rPr>
        <w:t>。除了在不同区域验证城市</w:t>
      </w:r>
      <w:r w:rsidRPr="00D25A7F">
        <w:rPr>
          <w:rFonts w:cs="Times New Roman"/>
        </w:rPr>
        <w:lastRenderedPageBreak/>
        <w:t>标度律的存在，还有在时间尺度上的验证。</w:t>
      </w:r>
      <w:r w:rsidRPr="00D25A7F">
        <w:rPr>
          <w:rFonts w:cs="Times New Roman"/>
          <w:noProof/>
        </w:rPr>
        <w:t>Cesaretti et al. (2016)</w:t>
      </w:r>
      <w:r w:rsidRPr="00D25A7F">
        <w:rPr>
          <w:rFonts w:cs="Times New Roman"/>
        </w:rPr>
        <w:t>发现</w:t>
      </w:r>
      <w:r w:rsidRPr="00D25A7F">
        <w:rPr>
          <w:rFonts w:cs="Times New Roman"/>
        </w:rPr>
        <w:t>1280-1320</w:t>
      </w:r>
      <w:r w:rsidRPr="00D25A7F">
        <w:rPr>
          <w:rFonts w:cs="Times New Roman"/>
        </w:rPr>
        <w:t>年间欧洲城市土地面积与人口规模存在次线性标度关系</w:t>
      </w:r>
      <w:r w:rsidR="00FD2680">
        <w:rPr>
          <w:rFonts w:cs="Times New Roman"/>
        </w:rPr>
        <w:fldChar w:fldCharType="begin"/>
      </w:r>
      <w:r w:rsidR="00FD2680">
        <w:rPr>
          <w:rFonts w:cs="Times New Roman"/>
        </w:rPr>
        <w:instrText xml:space="preserve"> ADDIN NE.Ref.{06DD03CA-D58A-4905-B49A-DE73BA955189}</w:instrText>
      </w:r>
      <w:r w:rsidR="00FD2680">
        <w:rPr>
          <w:rFonts w:cs="Times New Roman"/>
        </w:rPr>
        <w:fldChar w:fldCharType="separate"/>
      </w:r>
      <w:r w:rsidR="00CC3EB3">
        <w:rPr>
          <w:rFonts w:eastAsia="华文宋体" w:cs="Times New Roman"/>
          <w:color w:val="080000"/>
          <w:kern w:val="0"/>
          <w:szCs w:val="24"/>
          <w:vertAlign w:val="superscript"/>
        </w:rPr>
        <w:t>[29]</w:t>
      </w:r>
      <w:r w:rsidR="00FD2680">
        <w:rPr>
          <w:rFonts w:cs="Times New Roman"/>
        </w:rPr>
        <w:fldChar w:fldCharType="end"/>
      </w:r>
      <w:r w:rsidRPr="00D25A7F">
        <w:rPr>
          <w:rFonts w:cs="Times New Roman"/>
        </w:rPr>
        <w:t>；甚至在古代社会，居住面积和人口规模也存在次线性标度律关系</w:t>
      </w:r>
      <w:r w:rsidR="00FD2680">
        <w:rPr>
          <w:rFonts w:cs="Times New Roman"/>
        </w:rPr>
        <w:fldChar w:fldCharType="begin"/>
      </w:r>
      <w:r w:rsidR="00FD2680">
        <w:rPr>
          <w:rFonts w:cs="Times New Roman"/>
        </w:rPr>
        <w:instrText xml:space="preserve"> ADDIN NE.Ref.{6106850F-55F5-42B6-94C3-2C02D2FB7C23}</w:instrText>
      </w:r>
      <w:r w:rsidR="00FD2680">
        <w:rPr>
          <w:rFonts w:cs="Times New Roman"/>
        </w:rPr>
        <w:fldChar w:fldCharType="separate"/>
      </w:r>
      <w:r w:rsidR="00CC3EB3">
        <w:rPr>
          <w:rFonts w:eastAsia="华文宋体" w:cs="Times New Roman"/>
          <w:color w:val="080000"/>
          <w:kern w:val="0"/>
          <w:szCs w:val="24"/>
          <w:vertAlign w:val="superscript"/>
        </w:rPr>
        <w:t>[30</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31]</w:t>
      </w:r>
      <w:r w:rsidR="00FD2680">
        <w:rPr>
          <w:rFonts w:cs="Times New Roman"/>
        </w:rPr>
        <w:fldChar w:fldCharType="end"/>
      </w:r>
      <w:r w:rsidRPr="00D25A7F">
        <w:rPr>
          <w:rFonts w:cs="Times New Roman"/>
        </w:rPr>
        <w:t>。</w:t>
      </w:r>
      <w:r w:rsidR="00F37A6E" w:rsidRPr="00D25A7F">
        <w:rPr>
          <w:rFonts w:cs="Times New Roman"/>
        </w:rPr>
        <w:t>国内关于城市标度律的研究集中在城市土地面积与人口规模的标度关系，多属于城市标度律的验证性研究</w:t>
      </w:r>
      <w:r w:rsidR="00CC3EB3">
        <w:rPr>
          <w:rFonts w:cs="Times New Roman"/>
        </w:rPr>
        <w:fldChar w:fldCharType="begin"/>
      </w:r>
      <w:r w:rsidR="00CC3EB3">
        <w:rPr>
          <w:rFonts w:cs="Times New Roman"/>
        </w:rPr>
        <w:instrText xml:space="preserve"> ADDIN NE.Ref.{7B8B1B14-9CDF-496E-8570-24A7A875F1C3}</w:instrText>
      </w:r>
      <w:r w:rsidR="00CC3EB3">
        <w:rPr>
          <w:rFonts w:cs="Times New Roman"/>
        </w:rPr>
        <w:fldChar w:fldCharType="separate"/>
      </w:r>
      <w:r w:rsidR="00CC3EB3">
        <w:rPr>
          <w:rFonts w:eastAsia="华文宋体" w:cs="Times New Roman"/>
          <w:color w:val="080000"/>
          <w:kern w:val="0"/>
          <w:szCs w:val="24"/>
          <w:vertAlign w:val="superscript"/>
        </w:rPr>
        <w:t>[32</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33</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33]</w:t>
      </w:r>
      <w:r w:rsidR="00CC3EB3">
        <w:rPr>
          <w:rFonts w:cs="Times New Roman"/>
        </w:rPr>
        <w:fldChar w:fldCharType="end"/>
      </w:r>
      <w:r w:rsidR="00F37A6E" w:rsidRPr="00D25A7F">
        <w:rPr>
          <w:rFonts w:cs="Times New Roman"/>
        </w:rPr>
        <w:t>。</w:t>
      </w:r>
    </w:p>
    <w:p w14:paraId="42DC4480" w14:textId="77777777" w:rsidR="00D857BD" w:rsidRDefault="001804DE" w:rsidP="0027683C">
      <w:pPr>
        <w:ind w:firstLine="480"/>
        <w:rPr>
          <w:rFonts w:cs="Times New Roman"/>
          <w:b/>
        </w:rPr>
      </w:pPr>
      <w:r w:rsidRPr="00D25A7F">
        <w:rPr>
          <w:rFonts w:cs="Times New Roman"/>
          <w:b/>
        </w:rPr>
        <w:t>（</w:t>
      </w:r>
      <w:r w:rsidRPr="00D25A7F">
        <w:rPr>
          <w:rFonts w:cs="Times New Roman"/>
          <w:b/>
        </w:rPr>
        <w:t>2</w:t>
      </w:r>
      <w:r w:rsidRPr="00D25A7F">
        <w:rPr>
          <w:rFonts w:cs="Times New Roman"/>
          <w:b/>
        </w:rPr>
        <w:t>）标度</w:t>
      </w:r>
      <w:proofErr w:type="gramStart"/>
      <w:r w:rsidRPr="00D25A7F">
        <w:rPr>
          <w:rFonts w:cs="Times New Roman"/>
          <w:b/>
        </w:rPr>
        <w:t>律产生</w:t>
      </w:r>
      <w:proofErr w:type="gramEnd"/>
      <w:r w:rsidRPr="00D25A7F">
        <w:rPr>
          <w:rFonts w:cs="Times New Roman"/>
          <w:b/>
        </w:rPr>
        <w:t>的机制。</w:t>
      </w:r>
    </w:p>
    <w:p w14:paraId="0F93ACF9" w14:textId="76BAD7EC" w:rsidR="00D857BD" w:rsidRPr="00D857BD" w:rsidRDefault="00D857BD" w:rsidP="0027683C">
      <w:pPr>
        <w:ind w:firstLine="480"/>
        <w:rPr>
          <w:rFonts w:cs="Times New Roman"/>
        </w:rPr>
      </w:pPr>
      <w:r w:rsidRPr="00D857BD">
        <w:rPr>
          <w:rFonts w:cs="Times New Roman" w:hint="eastAsia"/>
        </w:rPr>
        <w:t>从网络</w:t>
      </w:r>
      <w:r>
        <w:rPr>
          <w:rFonts w:cs="Times New Roman" w:hint="eastAsia"/>
        </w:rPr>
        <w:t>科学提出了标度</w:t>
      </w:r>
      <w:proofErr w:type="gramStart"/>
      <w:r>
        <w:rPr>
          <w:rFonts w:cs="Times New Roman" w:hint="eastAsia"/>
        </w:rPr>
        <w:t>律产生</w:t>
      </w:r>
      <w:proofErr w:type="gramEnd"/>
      <w:r>
        <w:rPr>
          <w:rFonts w:cs="Times New Roman" w:hint="eastAsia"/>
        </w:rPr>
        <w:t>的原因：空间填充；终端单元的恒定性；网络的优化。</w:t>
      </w:r>
    </w:p>
    <w:p w14:paraId="268E26CA" w14:textId="39B73DA4" w:rsidR="0027683C" w:rsidRPr="00D25A7F" w:rsidRDefault="001804DE" w:rsidP="0027683C">
      <w:pPr>
        <w:ind w:firstLine="480"/>
        <w:rPr>
          <w:rFonts w:cs="Times New Roman"/>
        </w:rPr>
      </w:pPr>
      <w:r w:rsidRPr="00D25A7F">
        <w:rPr>
          <w:rFonts w:cs="Times New Roman"/>
        </w:rPr>
        <w:t>研究者从不同角度构建模型解释城市标度</w:t>
      </w:r>
      <w:proofErr w:type="gramStart"/>
      <w:r w:rsidRPr="00D25A7F">
        <w:rPr>
          <w:rFonts w:cs="Times New Roman"/>
        </w:rPr>
        <w:t>律产生</w:t>
      </w:r>
      <w:proofErr w:type="gramEnd"/>
      <w:r w:rsidRPr="00D25A7F">
        <w:rPr>
          <w:rFonts w:cs="Times New Roman"/>
        </w:rPr>
        <w:t>的原因和机制。例如粘性纽扣模型。</w:t>
      </w:r>
    </w:p>
    <w:p w14:paraId="3672CE94" w14:textId="56B41519" w:rsidR="00CD4A86" w:rsidRDefault="001804DE" w:rsidP="0074092D">
      <w:pPr>
        <w:ind w:firstLineChars="200" w:firstLine="482"/>
        <w:rPr>
          <w:rFonts w:cs="Times New Roman"/>
          <w:lang w:bidi="ar"/>
        </w:rPr>
      </w:pPr>
      <w:r w:rsidRPr="00D25A7F">
        <w:rPr>
          <w:rFonts w:cs="Times New Roman"/>
          <w:b/>
          <w:noProof/>
        </w:rPr>
        <w:t>（</w:t>
      </w:r>
      <w:r w:rsidR="00CD4A86">
        <w:rPr>
          <w:rFonts w:cs="Times New Roman"/>
          <w:b/>
          <w:noProof/>
        </w:rPr>
        <w:t>3</w:t>
      </w:r>
      <w:r w:rsidRPr="00D25A7F">
        <w:rPr>
          <w:rFonts w:cs="Times New Roman"/>
          <w:b/>
          <w:noProof/>
        </w:rPr>
        <w:t>）城市标度律的应用</w:t>
      </w:r>
      <w:r w:rsidRPr="00D25A7F">
        <w:rPr>
          <w:rFonts w:cs="Times New Roman"/>
          <w:noProof/>
        </w:rPr>
        <w:t>。</w:t>
      </w:r>
      <w:r w:rsidR="00F37A6E">
        <w:rPr>
          <w:rFonts w:cs="Times New Roman" w:hint="eastAsia"/>
          <w:noProof/>
        </w:rPr>
        <w:t>城市</w:t>
      </w:r>
      <w:r w:rsidR="00F37A6E">
        <w:rPr>
          <w:rFonts w:cs="Times New Roman"/>
          <w:noProof/>
        </w:rPr>
        <w:t>标度律在城市绩效评价中具有重要应用。</w:t>
      </w:r>
      <w:r w:rsidR="00F37A6E" w:rsidRPr="00D25A7F">
        <w:rPr>
          <w:rFonts w:cs="Times New Roman"/>
          <w:lang w:bidi="ar"/>
        </w:rPr>
        <w:t>我们通常采用人均指标来评价城市的表现和绩效，例如人均</w:t>
      </w:r>
      <w:r w:rsidR="00F37A6E" w:rsidRPr="00D25A7F">
        <w:rPr>
          <w:rFonts w:cs="Times New Roman"/>
          <w:lang w:bidi="ar"/>
        </w:rPr>
        <w:t>GDP</w:t>
      </w:r>
      <w:r w:rsidR="00F37A6E" w:rsidRPr="00D25A7F">
        <w:rPr>
          <w:rFonts w:cs="Times New Roman"/>
          <w:lang w:bidi="ar"/>
        </w:rPr>
        <w:t>、人均汽车保有量等。</w:t>
      </w:r>
      <w:r w:rsidR="00F37A6E">
        <w:rPr>
          <w:rFonts w:cs="Times New Roman" w:hint="eastAsia"/>
          <w:lang w:bidi="ar"/>
        </w:rPr>
        <w:t>这里</w:t>
      </w:r>
      <w:r w:rsidR="00F37A6E" w:rsidRPr="00D25A7F">
        <w:rPr>
          <w:rFonts w:cs="Times New Roman"/>
          <w:lang w:bidi="ar"/>
        </w:rPr>
        <w:t>隐含假设是城市指标随城市人口规模呈现线性关系，而城市标度</w:t>
      </w:r>
      <w:proofErr w:type="gramStart"/>
      <w:r w:rsidR="00F37A6E" w:rsidRPr="00D25A7F">
        <w:rPr>
          <w:rFonts w:cs="Times New Roman"/>
          <w:lang w:bidi="ar"/>
        </w:rPr>
        <w:t>律指出</w:t>
      </w:r>
      <w:proofErr w:type="gramEnd"/>
      <w:r w:rsidR="00F37A6E" w:rsidRPr="00D25A7F">
        <w:rPr>
          <w:rFonts w:cs="Times New Roman"/>
          <w:lang w:bidi="ar"/>
        </w:rPr>
        <w:t>城市指标与人口规模并不都是呈线性关系，而是超线性或次线性关系。这说明采用人均指标忽略了城市规模的系统影响。</w:t>
      </w:r>
      <w:r w:rsidR="00F37A6E">
        <w:rPr>
          <w:rFonts w:cs="Times New Roman" w:hint="eastAsia"/>
          <w:lang w:bidi="ar"/>
        </w:rPr>
        <w:t>以</w:t>
      </w:r>
      <w:r w:rsidR="00F37A6E">
        <w:rPr>
          <w:rFonts w:cs="Times New Roman"/>
          <w:lang w:bidi="ar"/>
        </w:rPr>
        <w:t>GDP</w:t>
      </w:r>
      <w:r w:rsidR="00F37A6E">
        <w:rPr>
          <w:rFonts w:cs="Times New Roman"/>
          <w:lang w:bidi="ar"/>
        </w:rPr>
        <w:t>为例，由于</w:t>
      </w:r>
      <w:r w:rsidR="00F37A6E">
        <w:rPr>
          <w:rFonts w:cs="Times New Roman" w:hint="eastAsia"/>
          <w:lang w:bidi="ar"/>
        </w:rPr>
        <w:t>规模</w:t>
      </w:r>
      <w:r w:rsidR="00F37A6E" w:rsidRPr="00D25A7F">
        <w:rPr>
          <w:rFonts w:cs="Times New Roman"/>
          <w:lang w:bidi="ar"/>
        </w:rPr>
        <w:t>报酬递增原理</w:t>
      </w:r>
      <w:r w:rsidR="00F37A6E">
        <w:rPr>
          <w:rFonts w:cs="Times New Roman" w:hint="eastAsia"/>
          <w:lang w:bidi="ar"/>
        </w:rPr>
        <w:t>的</w:t>
      </w:r>
      <w:r w:rsidR="00F37A6E">
        <w:rPr>
          <w:rFonts w:cs="Times New Roman"/>
          <w:lang w:bidi="ar"/>
        </w:rPr>
        <w:t>存在，大城市</w:t>
      </w:r>
      <w:r w:rsidR="00F37A6E" w:rsidRPr="00D25A7F">
        <w:rPr>
          <w:rFonts w:cs="Times New Roman"/>
          <w:lang w:bidi="ar"/>
        </w:rPr>
        <w:t>在人均水平上具有更多经济产出</w:t>
      </w:r>
      <w:r w:rsidR="00F37A6E">
        <w:rPr>
          <w:rFonts w:cs="Times New Roman" w:hint="eastAsia"/>
          <w:lang w:bidi="ar"/>
        </w:rPr>
        <w:t>，</w:t>
      </w:r>
      <w:r w:rsidR="00F37A6E" w:rsidRPr="00D25A7F">
        <w:rPr>
          <w:rFonts w:cs="Times New Roman"/>
          <w:lang w:bidi="ar"/>
        </w:rPr>
        <w:t>也就是大城市的人均</w:t>
      </w:r>
      <w:r w:rsidR="00F37A6E" w:rsidRPr="00D25A7F">
        <w:rPr>
          <w:rFonts w:cs="Times New Roman"/>
          <w:lang w:bidi="ar"/>
        </w:rPr>
        <w:t>GDP</w:t>
      </w:r>
      <w:r w:rsidR="00F37A6E" w:rsidRPr="00D25A7F">
        <w:rPr>
          <w:rFonts w:cs="Times New Roman"/>
          <w:lang w:bidi="ar"/>
        </w:rPr>
        <w:t>高于中小城市。</w:t>
      </w:r>
      <w:r w:rsidR="00F37A6E">
        <w:rPr>
          <w:rFonts w:cs="Times New Roman" w:hint="eastAsia"/>
          <w:lang w:bidi="ar"/>
        </w:rPr>
        <w:t>这说明人均</w:t>
      </w:r>
      <w:r w:rsidR="00F37A6E">
        <w:rPr>
          <w:rFonts w:cs="Times New Roman"/>
          <w:lang w:bidi="ar"/>
        </w:rPr>
        <w:t>GDP</w:t>
      </w:r>
      <w:r w:rsidR="00F37A6E">
        <w:rPr>
          <w:rFonts w:cs="Times New Roman"/>
          <w:lang w:bidi="ar"/>
        </w:rPr>
        <w:t>更适合在同等规模城市之间比较，而要</w:t>
      </w:r>
      <w:r w:rsidR="00F37A6E">
        <w:rPr>
          <w:rFonts w:cs="Times New Roman" w:hint="eastAsia"/>
          <w:lang w:bidi="ar"/>
        </w:rPr>
        <w:t>比较</w:t>
      </w:r>
      <w:r w:rsidR="00F37A6E">
        <w:rPr>
          <w:rFonts w:cs="Times New Roman"/>
          <w:lang w:bidi="ar"/>
        </w:rPr>
        <w:t>不同规模城市的</w:t>
      </w:r>
      <w:r w:rsidR="00F37A6E">
        <w:rPr>
          <w:rFonts w:cs="Times New Roman"/>
          <w:lang w:bidi="ar"/>
        </w:rPr>
        <w:t>GDP</w:t>
      </w:r>
      <w:r w:rsidR="00F37A6E">
        <w:rPr>
          <w:rFonts w:cs="Times New Roman"/>
          <w:lang w:bidi="ar"/>
        </w:rPr>
        <w:t>产出效率</w:t>
      </w:r>
      <w:r w:rsidR="00F37A6E">
        <w:rPr>
          <w:rFonts w:cs="Times New Roman" w:hint="eastAsia"/>
          <w:lang w:bidi="ar"/>
        </w:rPr>
        <w:t>，</w:t>
      </w:r>
      <w:r w:rsidR="00F37A6E">
        <w:rPr>
          <w:rFonts w:cs="Times New Roman"/>
          <w:lang w:bidi="ar"/>
        </w:rPr>
        <w:t>则应该消除城市规模的影响。</w:t>
      </w:r>
      <w:r w:rsidR="000C56C4" w:rsidRPr="00D25A7F">
        <w:rPr>
          <w:rFonts w:cs="Times New Roman"/>
          <w:lang w:bidi="ar"/>
        </w:rPr>
        <w:t>城市指标的规模调整后指标（</w:t>
      </w:r>
      <w:proofErr w:type="spellStart"/>
      <w:r w:rsidR="000C56C4" w:rsidRPr="00D25A7F">
        <w:rPr>
          <w:rFonts w:cs="Times New Roman"/>
          <w:i/>
        </w:rPr>
        <w:t>ξ</w:t>
      </w:r>
      <w:r w:rsidR="000C56C4" w:rsidRPr="00D25A7F">
        <w:rPr>
          <w:rFonts w:cs="Times New Roman"/>
          <w:i/>
          <w:vertAlign w:val="subscript"/>
        </w:rPr>
        <w:t>i</w:t>
      </w:r>
      <w:proofErr w:type="spellEnd"/>
      <w:r w:rsidR="000C56C4" w:rsidRPr="00D25A7F">
        <w:rPr>
          <w:rFonts w:cs="Times New Roman"/>
          <w:lang w:bidi="ar"/>
        </w:rPr>
        <w:t>）与城市人口规模无关，可以进行不同城市之间的相互比较，进而评价各城市的表现。</w:t>
      </w:r>
    </w:p>
    <w:p w14:paraId="3D556643" w14:textId="4364BCC4" w:rsidR="009141A5" w:rsidRDefault="00CD4A86" w:rsidP="006D4994">
      <w:pPr>
        <w:ind w:firstLine="480"/>
        <w:rPr>
          <w:rFonts w:cs="Times New Roman"/>
        </w:rPr>
      </w:pPr>
      <w:r w:rsidRPr="00D25A7F">
        <w:rPr>
          <w:rFonts w:cs="Times New Roman"/>
          <w:b/>
        </w:rPr>
        <w:t>（</w:t>
      </w:r>
      <w:r>
        <w:rPr>
          <w:rFonts w:cs="Times New Roman"/>
          <w:b/>
        </w:rPr>
        <w:t>4</w:t>
      </w:r>
      <w:r w:rsidRPr="00D25A7F">
        <w:rPr>
          <w:rFonts w:cs="Times New Roman"/>
          <w:b/>
        </w:rPr>
        <w:t>）城市标度律的质疑。</w:t>
      </w:r>
      <w:r w:rsidRPr="00D25A7F">
        <w:rPr>
          <w:rFonts w:cs="Times New Roman"/>
        </w:rPr>
        <w:t>在人们发现复杂城市系统背后体现出一致性规律的同时，也有研究者对城市标度律的普适性和三类城市指标标度因子的划分提出质疑</w:t>
      </w:r>
      <w:r w:rsidR="00FD2680">
        <w:rPr>
          <w:rFonts w:cs="Times New Roman"/>
        </w:rPr>
        <w:fldChar w:fldCharType="begin"/>
      </w:r>
      <w:r w:rsidR="00FD2680">
        <w:rPr>
          <w:rFonts w:cs="Times New Roman"/>
        </w:rPr>
        <w:instrText xml:space="preserve"> ADDIN NE.Ref.{133EEC87-36A8-4212-B1B1-9D1EA442430E}</w:instrText>
      </w:r>
      <w:r w:rsidR="00FD2680">
        <w:rPr>
          <w:rFonts w:cs="Times New Roman"/>
        </w:rPr>
        <w:fldChar w:fldCharType="separate"/>
      </w:r>
      <w:r w:rsidR="00CC3EB3">
        <w:rPr>
          <w:rFonts w:eastAsia="华文宋体" w:cs="Times New Roman"/>
          <w:color w:val="080000"/>
          <w:kern w:val="0"/>
          <w:szCs w:val="24"/>
          <w:vertAlign w:val="superscript"/>
        </w:rPr>
        <w:t>[9]</w:t>
      </w:r>
      <w:r w:rsidR="00FD2680">
        <w:rPr>
          <w:rFonts w:cs="Times New Roman"/>
        </w:rPr>
        <w:fldChar w:fldCharType="end"/>
      </w:r>
      <w:r w:rsidRPr="00D25A7F">
        <w:rPr>
          <w:rFonts w:cs="Times New Roman"/>
        </w:rPr>
        <w:t>，主要包括三个点：一是不同城市范围下城市指标与人口规模间的标度因子与</w:t>
      </w:r>
      <w:r w:rsidRPr="00D25A7F">
        <w:rPr>
          <w:rFonts w:cs="Times New Roman"/>
        </w:rPr>
        <w:t>1</w:t>
      </w:r>
      <w:r w:rsidRPr="00D25A7F">
        <w:rPr>
          <w:rFonts w:cs="Times New Roman"/>
        </w:rPr>
        <w:t>的关系不稳定</w:t>
      </w:r>
      <w:r w:rsidR="003308F2">
        <w:rPr>
          <w:rFonts w:cs="Times New Roman"/>
        </w:rPr>
        <w:fldChar w:fldCharType="begin"/>
      </w:r>
      <w:r w:rsidR="003308F2">
        <w:rPr>
          <w:rFonts w:cs="Times New Roman"/>
        </w:rPr>
        <w:instrText xml:space="preserve"> ADDIN NE.Ref.{3BFA5A18-76CE-4FA9-BF70-8E7ABDECF247}</w:instrText>
      </w:r>
      <w:r w:rsidR="003308F2">
        <w:rPr>
          <w:rFonts w:cs="Times New Roman"/>
        </w:rPr>
        <w:fldChar w:fldCharType="separate"/>
      </w:r>
      <w:r w:rsidR="00CC3EB3">
        <w:rPr>
          <w:rFonts w:eastAsia="华文宋体" w:cs="Times New Roman"/>
          <w:color w:val="080000"/>
          <w:kern w:val="0"/>
          <w:szCs w:val="24"/>
          <w:vertAlign w:val="superscript"/>
        </w:rPr>
        <w:t>[34</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35</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36]</w:t>
      </w:r>
      <w:r w:rsidR="003308F2">
        <w:rPr>
          <w:rFonts w:cs="Times New Roman"/>
        </w:rPr>
        <w:fldChar w:fldCharType="end"/>
      </w:r>
      <w:r w:rsidR="009141A5">
        <w:rPr>
          <w:rFonts w:cs="Times New Roman" w:hint="eastAsia"/>
        </w:rPr>
        <w:t>。</w:t>
      </w:r>
      <w:r w:rsidR="009141A5">
        <w:rPr>
          <w:rFonts w:cs="Times New Roman"/>
        </w:rPr>
        <w:t>城市范围的确定是一个复杂的、模糊的问题</w:t>
      </w:r>
      <w:r w:rsidR="009141A5">
        <w:rPr>
          <w:rFonts w:cs="Times New Roman" w:hint="eastAsia"/>
        </w:rPr>
        <w:t>，</w:t>
      </w:r>
      <w:r w:rsidR="009141A5">
        <w:rPr>
          <w:rFonts w:cs="Times New Roman"/>
        </w:rPr>
        <w:t>因此</w:t>
      </w:r>
      <w:r w:rsidR="009141A5">
        <w:rPr>
          <w:rFonts w:cs="Times New Roman" w:hint="eastAsia"/>
        </w:rPr>
        <w:t>城市</w:t>
      </w:r>
      <w:r w:rsidR="009141A5">
        <w:rPr>
          <w:rFonts w:cs="Times New Roman"/>
        </w:rPr>
        <w:t>之间没有</w:t>
      </w:r>
      <w:r w:rsidR="009141A5">
        <w:rPr>
          <w:rFonts w:cs="Times New Roman" w:hint="eastAsia"/>
        </w:rPr>
        <w:t>像生物学</w:t>
      </w:r>
      <w:r w:rsidR="009141A5">
        <w:rPr>
          <w:rFonts w:cs="Times New Roman"/>
        </w:rPr>
        <w:t>物种之间的</w:t>
      </w:r>
      <w:r w:rsidR="009141A5">
        <w:rPr>
          <w:rFonts w:cs="Times New Roman" w:hint="eastAsia"/>
        </w:rPr>
        <w:t>明确</w:t>
      </w:r>
      <w:r w:rsidR="009141A5">
        <w:rPr>
          <w:rFonts w:cs="Times New Roman"/>
        </w:rPr>
        <w:t>区别</w:t>
      </w:r>
      <w:r w:rsidR="00C743B1">
        <w:rPr>
          <w:rFonts w:cs="Times New Roman" w:hint="eastAsia"/>
        </w:rPr>
        <w:t>。关于</w:t>
      </w:r>
      <w:r w:rsidR="00C743B1">
        <w:rPr>
          <w:rFonts w:cs="Times New Roman"/>
        </w:rPr>
        <w:t>大城市是否会产生更多的</w:t>
      </w:r>
      <w:r w:rsidR="00C743B1">
        <w:rPr>
          <w:rFonts w:cs="Times New Roman"/>
        </w:rPr>
        <w:t>CO2</w:t>
      </w:r>
      <w:r w:rsidR="00C743B1">
        <w:rPr>
          <w:rFonts w:cs="Times New Roman" w:hint="eastAsia"/>
        </w:rPr>
        <w:t>排放</w:t>
      </w:r>
      <w:r w:rsidR="00C743B1">
        <w:rPr>
          <w:rFonts w:cs="Times New Roman"/>
        </w:rPr>
        <w:t>，不同研究得出了相反的结论。</w:t>
      </w:r>
    </w:p>
    <w:p w14:paraId="6D6BCA45" w14:textId="19DAA2FC" w:rsidR="001804DE" w:rsidRPr="00D25A7F" w:rsidRDefault="00CD4A86" w:rsidP="00064A94">
      <w:pPr>
        <w:rPr>
          <w:rFonts w:cs="Times New Roman"/>
        </w:rPr>
      </w:pPr>
      <w:r w:rsidRPr="00D25A7F">
        <w:rPr>
          <w:rFonts w:cs="Times New Roman"/>
        </w:rPr>
        <w:t>二是双对数下线性回归模型的适用性存疑</w:t>
      </w:r>
      <w:r w:rsidR="003308F2">
        <w:rPr>
          <w:rFonts w:cs="Times New Roman"/>
        </w:rPr>
        <w:fldChar w:fldCharType="begin"/>
      </w:r>
      <w:r w:rsidR="003308F2">
        <w:rPr>
          <w:rFonts w:cs="Times New Roman"/>
        </w:rPr>
        <w:instrText xml:space="preserve"> ADDIN NE.Ref.{56EB55E9-7F3B-4D6B-9A2E-F16EFAFE1EC7}</w:instrText>
      </w:r>
      <w:r w:rsidR="003308F2">
        <w:rPr>
          <w:rFonts w:cs="Times New Roman"/>
        </w:rPr>
        <w:fldChar w:fldCharType="separate"/>
      </w:r>
      <w:r w:rsidR="00CC3EB3">
        <w:rPr>
          <w:rFonts w:eastAsia="华文宋体" w:cs="Times New Roman"/>
          <w:color w:val="080000"/>
          <w:kern w:val="0"/>
          <w:szCs w:val="24"/>
          <w:vertAlign w:val="superscript"/>
        </w:rPr>
        <w:t>[37</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38]</w:t>
      </w:r>
      <w:r w:rsidR="003308F2">
        <w:rPr>
          <w:rFonts w:cs="Times New Roman"/>
        </w:rPr>
        <w:fldChar w:fldCharType="end"/>
      </w:r>
      <w:r w:rsidR="00C743B1">
        <w:rPr>
          <w:rFonts w:cs="Times New Roman" w:hint="eastAsia"/>
        </w:rPr>
        <w:t>。</w:t>
      </w:r>
      <w:r w:rsidR="00064A94">
        <w:rPr>
          <w:rFonts w:cs="Times New Roman" w:hint="eastAsia"/>
        </w:rPr>
        <w:t>标度</w:t>
      </w:r>
      <w:proofErr w:type="gramStart"/>
      <w:r w:rsidR="00064A94">
        <w:rPr>
          <w:rFonts w:cs="Times New Roman" w:hint="eastAsia"/>
        </w:rPr>
        <w:t>律本身</w:t>
      </w:r>
      <w:proofErr w:type="gramEnd"/>
      <w:r w:rsidR="00064A94">
        <w:rPr>
          <w:rFonts w:cs="Times New Roman"/>
        </w:rPr>
        <w:t>是幂函数，大多数研究都将城市</w:t>
      </w:r>
      <w:r w:rsidR="00064A94">
        <w:rPr>
          <w:rFonts w:cs="Times New Roman" w:hint="eastAsia"/>
        </w:rPr>
        <w:t>指标</w:t>
      </w:r>
      <w:r w:rsidR="00064A94">
        <w:rPr>
          <w:rFonts w:cs="Times New Roman"/>
        </w:rPr>
        <w:t>和人口规模取对数后采用线性函数拟合，线性合数拟合得到的标度因子和非线性拟合得到的幂函数指数存在差异。</w:t>
      </w:r>
      <w:r w:rsidRPr="00D25A7F">
        <w:rPr>
          <w:rFonts w:cs="Times New Roman"/>
        </w:rPr>
        <w:t>三是城市指标与人口规模间的标度因子受宏观经济结构、公共政策等其他外部条件影响</w:t>
      </w:r>
      <w:r w:rsidR="003308F2">
        <w:rPr>
          <w:rFonts w:cs="Times New Roman"/>
        </w:rPr>
        <w:fldChar w:fldCharType="begin"/>
      </w:r>
      <w:r w:rsidR="003308F2">
        <w:rPr>
          <w:rFonts w:cs="Times New Roman"/>
        </w:rPr>
        <w:instrText xml:space="preserve"> ADDIN NE.Ref.{7D6E575F-ACC4-49B9-BC72-2FB83136FD24}</w:instrText>
      </w:r>
      <w:r w:rsidR="003308F2">
        <w:rPr>
          <w:rFonts w:cs="Times New Roman"/>
        </w:rPr>
        <w:fldChar w:fldCharType="separate"/>
      </w:r>
      <w:r w:rsidR="00CC3EB3">
        <w:rPr>
          <w:rFonts w:eastAsia="华文宋体" w:cs="Times New Roman"/>
          <w:color w:val="080000"/>
          <w:kern w:val="0"/>
          <w:szCs w:val="24"/>
          <w:vertAlign w:val="superscript"/>
        </w:rPr>
        <w:t>[39</w:t>
      </w:r>
      <w:r w:rsidR="00CC3EB3">
        <w:rPr>
          <w:rFonts w:eastAsia="华文宋体" w:cs="Times New Roman"/>
          <w:color w:val="080000"/>
          <w:kern w:val="0"/>
          <w:szCs w:val="24"/>
        </w:rPr>
        <w:t>，</w:t>
      </w:r>
      <w:r w:rsidR="00CC3EB3">
        <w:rPr>
          <w:rFonts w:eastAsia="华文宋体" w:cs="Times New Roman"/>
          <w:color w:val="080000"/>
          <w:kern w:val="0"/>
          <w:szCs w:val="24"/>
          <w:vertAlign w:val="superscript"/>
        </w:rPr>
        <w:t>40]</w:t>
      </w:r>
      <w:r w:rsidR="003308F2">
        <w:rPr>
          <w:rFonts w:cs="Times New Roman"/>
        </w:rPr>
        <w:fldChar w:fldCharType="end"/>
      </w:r>
      <w:r w:rsidRPr="00D25A7F">
        <w:rPr>
          <w:rFonts w:cs="Times New Roman"/>
          <w:noProof/>
        </w:rPr>
        <w:t>。</w:t>
      </w:r>
      <w:r w:rsidR="00064A94">
        <w:rPr>
          <w:rFonts w:cs="Times New Roman" w:hint="eastAsia"/>
          <w:noProof/>
        </w:rPr>
        <w:t>值得强调</w:t>
      </w:r>
      <w:r w:rsidR="00064A94">
        <w:rPr>
          <w:rFonts w:cs="Times New Roman"/>
          <w:noProof/>
        </w:rPr>
        <w:t>的是，虽然城市标度律的研究存在质疑，但这并不妨碍城市标度律</w:t>
      </w:r>
      <w:r w:rsidR="00064A94">
        <w:rPr>
          <w:rFonts w:cs="Times New Roman" w:hint="eastAsia"/>
          <w:noProof/>
        </w:rPr>
        <w:t>成为</w:t>
      </w:r>
      <w:r w:rsidR="00064A94">
        <w:rPr>
          <w:rFonts w:cs="Times New Roman"/>
          <w:noProof/>
        </w:rPr>
        <w:t>新城市科学的重要定量规律</w:t>
      </w:r>
      <w:r w:rsidR="00064A94">
        <w:rPr>
          <w:rFonts w:cs="Times New Roman" w:hint="eastAsia"/>
          <w:noProof/>
        </w:rPr>
        <w:t>之一</w:t>
      </w:r>
      <w:r w:rsidR="00064A94">
        <w:rPr>
          <w:rFonts w:cs="Times New Roman"/>
          <w:noProof/>
        </w:rPr>
        <w:t>。</w:t>
      </w:r>
    </w:p>
    <w:p w14:paraId="5B3BB658" w14:textId="77777777" w:rsidR="001804DE" w:rsidRPr="00D25A7F" w:rsidRDefault="001F69E6" w:rsidP="00556B3F">
      <w:pPr>
        <w:pStyle w:val="1"/>
        <w:spacing w:before="156"/>
        <w:rPr>
          <w:rFonts w:cs="Times New Roman"/>
          <w:lang w:bidi="ar"/>
        </w:rPr>
      </w:pPr>
      <w:r w:rsidRPr="00D25A7F">
        <w:rPr>
          <w:rFonts w:cs="Times New Roman"/>
          <w:lang w:bidi="ar"/>
        </w:rPr>
        <w:t>4</w:t>
      </w:r>
      <w:r w:rsidR="001804DE" w:rsidRPr="00D25A7F">
        <w:rPr>
          <w:rFonts w:cs="Times New Roman"/>
          <w:lang w:bidi="ar"/>
        </w:rPr>
        <w:t xml:space="preserve"> </w:t>
      </w:r>
      <w:r w:rsidR="001804DE" w:rsidRPr="00D25A7F">
        <w:rPr>
          <w:rFonts w:cs="Times New Roman"/>
          <w:lang w:bidi="ar"/>
        </w:rPr>
        <w:t>城市标度律在城市评价中的应用</w:t>
      </w:r>
    </w:p>
    <w:p w14:paraId="1CCF42C9" w14:textId="77777777" w:rsidR="001804DE" w:rsidRPr="00D25A7F" w:rsidRDefault="001F69E6" w:rsidP="00191B63">
      <w:pPr>
        <w:pStyle w:val="2"/>
        <w:rPr>
          <w:rFonts w:cs="Times New Roman"/>
        </w:rPr>
      </w:pPr>
      <w:r w:rsidRPr="00D25A7F">
        <w:rPr>
          <w:rFonts w:cs="Times New Roman"/>
        </w:rPr>
        <w:t>4</w:t>
      </w:r>
      <w:r w:rsidR="001804DE" w:rsidRPr="00D25A7F">
        <w:rPr>
          <w:rFonts w:cs="Times New Roman"/>
        </w:rPr>
        <w:t xml:space="preserve">.1 </w:t>
      </w:r>
      <w:r w:rsidR="001804DE" w:rsidRPr="00D25A7F">
        <w:rPr>
          <w:rFonts w:cs="Times New Roman"/>
        </w:rPr>
        <w:t>城市规模调整后指标</w:t>
      </w:r>
    </w:p>
    <w:p w14:paraId="36548A0A" w14:textId="77777777" w:rsidR="001804DE" w:rsidRPr="00D25A7F" w:rsidRDefault="001804DE" w:rsidP="00C12223">
      <w:pPr>
        <w:ind w:firstLineChars="200" w:firstLine="480"/>
        <w:rPr>
          <w:rFonts w:cs="Times New Roman"/>
          <w:lang w:bidi="ar"/>
        </w:rPr>
      </w:pPr>
      <w:r w:rsidRPr="00D25A7F">
        <w:rPr>
          <w:rFonts w:cs="Times New Roman"/>
          <w:lang w:bidi="ar"/>
        </w:rPr>
        <w:t>为了控制城市人口规模的影响，</w:t>
      </w:r>
      <w:r w:rsidRPr="00D25A7F">
        <w:rPr>
          <w:rFonts w:cs="Times New Roman"/>
          <w:lang w:bidi="ar"/>
        </w:rPr>
        <w:t>Bettencourt</w:t>
      </w:r>
      <w:r w:rsidRPr="00D25A7F">
        <w:rPr>
          <w:rFonts w:cs="Times New Roman"/>
          <w:lang w:bidi="ar"/>
        </w:rPr>
        <w:t>提出了规模调整后的城市指标（</w:t>
      </w:r>
      <w:r w:rsidRPr="00D25A7F">
        <w:rPr>
          <w:rFonts w:cs="Times New Roman"/>
          <w:lang w:bidi="ar"/>
        </w:rPr>
        <w:t>Scale-adjusted metropolitan indicator, SAMI</w:t>
      </w:r>
      <w:r w:rsidRPr="00D25A7F">
        <w:rPr>
          <w:rFonts w:cs="Times New Roman"/>
          <w:lang w:bidi="ar"/>
        </w:rPr>
        <w:t>），其定义式如下：</w:t>
      </w:r>
    </w:p>
    <w:p w14:paraId="644083A3" w14:textId="77777777" w:rsidR="001804DE" w:rsidRPr="00D25A7F" w:rsidRDefault="001804DE" w:rsidP="00191B63">
      <w:pPr>
        <w:wordWrap w:val="0"/>
        <w:jc w:val="right"/>
        <w:rPr>
          <w:rFonts w:cs="Times New Roman"/>
        </w:rPr>
      </w:pPr>
      <w:proofErr w:type="spellStart"/>
      <w:r w:rsidRPr="00D25A7F">
        <w:rPr>
          <w:rFonts w:cs="Times New Roman"/>
          <w:i/>
        </w:rPr>
        <w:t>ξ</w:t>
      </w:r>
      <w:r w:rsidRPr="00D25A7F">
        <w:rPr>
          <w:rFonts w:cs="Times New Roman"/>
          <w:i/>
          <w:vertAlign w:val="subscript"/>
        </w:rPr>
        <w:t>i</w:t>
      </w:r>
      <w:proofErr w:type="spellEnd"/>
      <w:r w:rsidRPr="00D25A7F">
        <w:rPr>
          <w:rFonts w:cs="Times New Roman"/>
        </w:rPr>
        <w:t xml:space="preserve"> = </w:t>
      </w:r>
      <w:proofErr w:type="spellStart"/>
      <w:r w:rsidRPr="00D25A7F">
        <w:rPr>
          <w:rFonts w:cs="Times New Roman"/>
        </w:rPr>
        <w:t>Log</w:t>
      </w:r>
      <w:r w:rsidRPr="00D25A7F">
        <w:rPr>
          <w:rFonts w:cs="Times New Roman"/>
          <w:i/>
        </w:rPr>
        <w:t>Y</w:t>
      </w:r>
      <w:r w:rsidRPr="00D25A7F">
        <w:rPr>
          <w:rFonts w:cs="Times New Roman"/>
          <w:i/>
          <w:vertAlign w:val="subscript"/>
        </w:rPr>
        <w:t>i</w:t>
      </w:r>
      <w:proofErr w:type="spellEnd"/>
      <w:r w:rsidRPr="00D25A7F">
        <w:rPr>
          <w:rFonts w:cs="Times New Roman"/>
        </w:rPr>
        <w:t xml:space="preserve"> – Log(</w:t>
      </w:r>
      <w:r w:rsidRPr="00D25A7F">
        <w:rPr>
          <w:rFonts w:cs="Times New Roman"/>
          <w:i/>
        </w:rPr>
        <w:t>Y</w:t>
      </w:r>
      <w:r w:rsidRPr="00D25A7F">
        <w:rPr>
          <w:rFonts w:cs="Times New Roman"/>
          <w:i/>
          <w:vertAlign w:val="subscript"/>
        </w:rPr>
        <w:t>0</w:t>
      </w:r>
      <w:r w:rsidRPr="00D25A7F">
        <w:rPr>
          <w:rFonts w:cs="Times New Roman"/>
          <w:i/>
        </w:rPr>
        <w:t>N</w:t>
      </w:r>
      <w:r w:rsidRPr="00D25A7F">
        <w:rPr>
          <w:rFonts w:cs="Times New Roman"/>
          <w:i/>
          <w:vertAlign w:val="subscript"/>
        </w:rPr>
        <w:t>i</w:t>
      </w:r>
      <w:r w:rsidRPr="00D25A7F">
        <w:rPr>
          <w:rFonts w:eastAsia="新宋体" w:cs="Times New Roman"/>
          <w:i/>
          <w:vertAlign w:val="superscript"/>
        </w:rPr>
        <w:t>β</w:t>
      </w:r>
      <w:r w:rsidRPr="00D25A7F">
        <w:rPr>
          <w:rFonts w:cs="Times New Roman"/>
        </w:rPr>
        <w:t>) = Log(</w:t>
      </w:r>
      <w:r w:rsidRPr="00D25A7F">
        <w:rPr>
          <w:rFonts w:cs="Times New Roman"/>
          <w:i/>
        </w:rPr>
        <w:t>Y</w:t>
      </w:r>
      <w:r w:rsidRPr="00D25A7F">
        <w:rPr>
          <w:rFonts w:cs="Times New Roman"/>
          <w:i/>
          <w:vertAlign w:val="subscript"/>
        </w:rPr>
        <w:t>i</w:t>
      </w:r>
      <w:r w:rsidRPr="00D25A7F">
        <w:rPr>
          <w:rFonts w:cs="Times New Roman"/>
          <w:i/>
        </w:rPr>
        <w:t>/Y</w:t>
      </w:r>
      <w:r w:rsidRPr="00D25A7F">
        <w:rPr>
          <w:rFonts w:cs="Times New Roman"/>
          <w:i/>
          <w:vertAlign w:val="subscript"/>
        </w:rPr>
        <w:t>0</w:t>
      </w:r>
      <w:r w:rsidRPr="00D25A7F">
        <w:rPr>
          <w:rFonts w:cs="Times New Roman"/>
          <w:i/>
        </w:rPr>
        <w:t>N</w:t>
      </w:r>
      <w:r w:rsidRPr="00D25A7F">
        <w:rPr>
          <w:rFonts w:cs="Times New Roman"/>
          <w:i/>
          <w:vertAlign w:val="subscript"/>
        </w:rPr>
        <w:t>i</w:t>
      </w:r>
      <w:r w:rsidRPr="00D25A7F">
        <w:rPr>
          <w:rFonts w:eastAsia="新宋体" w:cs="Times New Roman"/>
          <w:i/>
          <w:vertAlign w:val="superscript"/>
        </w:rPr>
        <w:t>β</w:t>
      </w:r>
      <w:r w:rsidRPr="00D25A7F">
        <w:rPr>
          <w:rFonts w:cs="Times New Roman"/>
        </w:rPr>
        <w:t xml:space="preserve">)            </w:t>
      </w:r>
      <w:r w:rsidRPr="00D25A7F">
        <w:rPr>
          <w:rFonts w:cs="Times New Roman"/>
        </w:rPr>
        <w:t>（</w:t>
      </w:r>
      <w:r w:rsidRPr="00D25A7F">
        <w:rPr>
          <w:rFonts w:cs="Times New Roman"/>
        </w:rPr>
        <w:t>3</w:t>
      </w:r>
      <w:r w:rsidRPr="00D25A7F">
        <w:rPr>
          <w:rFonts w:cs="Times New Roman"/>
        </w:rPr>
        <w:t>）</w:t>
      </w:r>
    </w:p>
    <w:p w14:paraId="1A06F489" w14:textId="77777777" w:rsidR="001804DE" w:rsidRPr="00D25A7F" w:rsidRDefault="001804DE" w:rsidP="00191B63">
      <w:pPr>
        <w:rPr>
          <w:rFonts w:eastAsia="新宋体" w:cs="Times New Roman"/>
        </w:rPr>
      </w:pPr>
      <w:r w:rsidRPr="00D25A7F">
        <w:rPr>
          <w:rFonts w:cs="Times New Roman"/>
        </w:rPr>
        <w:t>式（</w:t>
      </w:r>
      <w:r w:rsidRPr="00D25A7F">
        <w:rPr>
          <w:rFonts w:cs="Times New Roman"/>
        </w:rPr>
        <w:t>3</w:t>
      </w:r>
      <w:r w:rsidRPr="00D25A7F">
        <w:rPr>
          <w:rFonts w:cs="Times New Roman"/>
        </w:rPr>
        <w:t>）中</w:t>
      </w:r>
      <w:proofErr w:type="spellStart"/>
      <w:r w:rsidRPr="00D25A7F">
        <w:rPr>
          <w:rFonts w:cs="Times New Roman"/>
          <w:i/>
        </w:rPr>
        <w:t>ξ</w:t>
      </w:r>
      <w:r w:rsidRPr="00D25A7F">
        <w:rPr>
          <w:rFonts w:cs="Times New Roman"/>
          <w:i/>
          <w:vertAlign w:val="subscript"/>
        </w:rPr>
        <w:t>i</w:t>
      </w:r>
      <w:proofErr w:type="spellEnd"/>
      <w:r w:rsidRPr="00D25A7F">
        <w:rPr>
          <w:rFonts w:cs="Times New Roman"/>
        </w:rPr>
        <w:t>为消除规模影响的</w:t>
      </w:r>
      <w:r w:rsidR="0034408A" w:rsidRPr="00D25A7F">
        <w:rPr>
          <w:rFonts w:cs="Times New Roman"/>
        </w:rPr>
        <w:t>城市指标</w:t>
      </w:r>
      <w:proofErr w:type="gramStart"/>
      <w:r w:rsidRPr="00D25A7F">
        <w:rPr>
          <w:rFonts w:cs="Times New Roman"/>
        </w:rPr>
        <w:t>指标</w:t>
      </w:r>
      <w:proofErr w:type="gramEnd"/>
      <w:r w:rsidRPr="00D25A7F">
        <w:rPr>
          <w:rFonts w:cs="Times New Roman"/>
        </w:rPr>
        <w:t>，其本质是</w:t>
      </w:r>
      <w:r w:rsidR="0034408A" w:rsidRPr="00D25A7F">
        <w:rPr>
          <w:rFonts w:cs="Times New Roman"/>
        </w:rPr>
        <w:t>城市指标</w:t>
      </w:r>
      <w:r w:rsidRPr="00D25A7F">
        <w:rPr>
          <w:rFonts w:cs="Times New Roman"/>
        </w:rPr>
        <w:t>关于人口规模标度关系线性拟合方程的残差</w:t>
      </w:r>
      <w:r w:rsidRPr="00D25A7F">
        <w:rPr>
          <w:rFonts w:cs="Times New Roman"/>
          <w:lang w:bidi="ar"/>
        </w:rPr>
        <w:t>，表示一个城市偏离其预期值的程度</w:t>
      </w:r>
      <w:r w:rsidRPr="00D25A7F">
        <w:rPr>
          <w:rFonts w:cs="Times New Roman"/>
        </w:rPr>
        <w:t>。</w:t>
      </w:r>
      <w:r w:rsidRPr="00D25A7F">
        <w:rPr>
          <w:rFonts w:cs="Times New Roman"/>
          <w:i/>
        </w:rPr>
        <w:t>Y</w:t>
      </w:r>
      <w:r w:rsidRPr="00D25A7F">
        <w:rPr>
          <w:rFonts w:cs="Times New Roman"/>
          <w:vertAlign w:val="subscript"/>
        </w:rPr>
        <w:t>i</w:t>
      </w:r>
      <w:r w:rsidRPr="00D25A7F">
        <w:rPr>
          <w:rFonts w:cs="Times New Roman"/>
        </w:rPr>
        <w:t>为城市</w:t>
      </w:r>
      <w:proofErr w:type="spellStart"/>
      <w:r w:rsidRPr="00D25A7F">
        <w:rPr>
          <w:rFonts w:cs="Times New Roman"/>
          <w:i/>
        </w:rPr>
        <w:t>i</w:t>
      </w:r>
      <w:proofErr w:type="spellEnd"/>
      <w:r w:rsidRPr="00D25A7F">
        <w:rPr>
          <w:rFonts w:cs="Times New Roman"/>
        </w:rPr>
        <w:t>的</w:t>
      </w:r>
      <w:r w:rsidR="0034408A" w:rsidRPr="00D25A7F">
        <w:rPr>
          <w:rFonts w:cs="Times New Roman"/>
        </w:rPr>
        <w:t>城市指标</w:t>
      </w:r>
      <w:r w:rsidRPr="00D25A7F">
        <w:rPr>
          <w:rFonts w:cs="Times New Roman"/>
        </w:rPr>
        <w:t>真实值，</w:t>
      </w:r>
      <w:r w:rsidRPr="00D25A7F">
        <w:rPr>
          <w:rFonts w:cs="Times New Roman"/>
          <w:i/>
        </w:rPr>
        <w:t>Y</w:t>
      </w:r>
      <w:r w:rsidRPr="00D25A7F">
        <w:rPr>
          <w:rFonts w:cs="Times New Roman"/>
          <w:i/>
          <w:vertAlign w:val="subscript"/>
        </w:rPr>
        <w:t>0</w:t>
      </w:r>
      <w:r w:rsidRPr="00D25A7F">
        <w:rPr>
          <w:rFonts w:cs="Times New Roman"/>
          <w:i/>
        </w:rPr>
        <w:t>N</w:t>
      </w:r>
      <w:r w:rsidRPr="00D25A7F">
        <w:rPr>
          <w:rFonts w:cs="Times New Roman"/>
          <w:i/>
          <w:vertAlign w:val="subscript"/>
        </w:rPr>
        <w:t>i</w:t>
      </w:r>
      <w:r w:rsidRPr="00D25A7F">
        <w:rPr>
          <w:rFonts w:eastAsia="新宋体" w:cs="Times New Roman"/>
          <w:i/>
          <w:vertAlign w:val="superscript"/>
        </w:rPr>
        <w:t>β</w:t>
      </w:r>
      <w:r w:rsidRPr="00D25A7F">
        <w:rPr>
          <w:rFonts w:cs="Times New Roman"/>
        </w:rPr>
        <w:t>为城市</w:t>
      </w:r>
      <w:proofErr w:type="spellStart"/>
      <w:r w:rsidRPr="00D25A7F">
        <w:rPr>
          <w:rFonts w:cs="Times New Roman"/>
          <w:i/>
        </w:rPr>
        <w:t>i</w:t>
      </w:r>
      <w:proofErr w:type="spellEnd"/>
      <w:r w:rsidRPr="00D25A7F">
        <w:rPr>
          <w:rFonts w:cs="Times New Roman"/>
        </w:rPr>
        <w:t>的</w:t>
      </w:r>
      <w:r w:rsidR="0034408A" w:rsidRPr="00D25A7F">
        <w:rPr>
          <w:rFonts w:cs="Times New Roman"/>
        </w:rPr>
        <w:t>城市指标</w:t>
      </w:r>
      <w:r w:rsidRPr="00D25A7F">
        <w:rPr>
          <w:rFonts w:cs="Times New Roman"/>
        </w:rPr>
        <w:t>估计值，</w:t>
      </w:r>
      <w:r w:rsidRPr="00D25A7F">
        <w:rPr>
          <w:rFonts w:cs="Times New Roman"/>
          <w:i/>
        </w:rPr>
        <w:t>N</w:t>
      </w:r>
      <w:r w:rsidRPr="00D25A7F">
        <w:rPr>
          <w:rFonts w:cs="Times New Roman"/>
          <w:vertAlign w:val="subscript"/>
        </w:rPr>
        <w:t>i</w:t>
      </w:r>
      <w:r w:rsidRPr="00D25A7F">
        <w:rPr>
          <w:rFonts w:cs="Times New Roman"/>
        </w:rPr>
        <w:t>为城市</w:t>
      </w:r>
      <w:proofErr w:type="spellStart"/>
      <w:r w:rsidRPr="00D25A7F">
        <w:rPr>
          <w:rFonts w:cs="Times New Roman"/>
          <w:i/>
        </w:rPr>
        <w:t>i</w:t>
      </w:r>
      <w:proofErr w:type="spellEnd"/>
      <w:r w:rsidRPr="00D25A7F">
        <w:rPr>
          <w:rFonts w:cs="Times New Roman"/>
        </w:rPr>
        <w:t>的常住人口规模，</w:t>
      </w:r>
      <w:r w:rsidRPr="00D25A7F">
        <w:rPr>
          <w:rFonts w:eastAsia="新宋体" w:cs="Times New Roman"/>
          <w:i/>
        </w:rPr>
        <w:t>Y</w:t>
      </w:r>
      <w:r w:rsidRPr="00D25A7F">
        <w:rPr>
          <w:rFonts w:eastAsia="新宋体" w:cs="Times New Roman"/>
          <w:vertAlign w:val="subscript"/>
        </w:rPr>
        <w:t>0</w:t>
      </w:r>
      <w:r w:rsidRPr="00D25A7F">
        <w:rPr>
          <w:rFonts w:eastAsia="新宋体" w:cs="Times New Roman"/>
        </w:rPr>
        <w:t>和</w:t>
      </w:r>
      <w:r w:rsidRPr="00D25A7F">
        <w:rPr>
          <w:rFonts w:eastAsia="新宋体" w:cs="Times New Roman"/>
          <w:i/>
        </w:rPr>
        <w:t>β</w:t>
      </w:r>
      <w:r w:rsidRPr="00D25A7F">
        <w:rPr>
          <w:rFonts w:eastAsia="新宋体" w:cs="Times New Roman"/>
        </w:rPr>
        <w:t>为式（</w:t>
      </w:r>
      <w:r w:rsidRPr="00D25A7F">
        <w:rPr>
          <w:rFonts w:eastAsia="新宋体" w:cs="Times New Roman"/>
        </w:rPr>
        <w:t>2</w:t>
      </w:r>
      <w:r w:rsidRPr="00D25A7F">
        <w:rPr>
          <w:rFonts w:eastAsia="新宋体" w:cs="Times New Roman"/>
        </w:rPr>
        <w:t>）中线性拟合的参数。</w:t>
      </w:r>
    </w:p>
    <w:p w14:paraId="041F5312" w14:textId="77777777" w:rsidR="001804DE" w:rsidRPr="00D25A7F" w:rsidRDefault="001F69E6" w:rsidP="00191B63">
      <w:pPr>
        <w:pStyle w:val="2"/>
        <w:rPr>
          <w:rFonts w:cs="Times New Roman"/>
          <w:lang w:bidi="ar"/>
        </w:rPr>
      </w:pPr>
      <w:r w:rsidRPr="00236F04">
        <w:rPr>
          <w:rFonts w:cs="Times New Roman"/>
          <w:lang w:bidi="ar"/>
        </w:rPr>
        <w:t>4</w:t>
      </w:r>
      <w:r w:rsidR="001804DE" w:rsidRPr="00236F04">
        <w:rPr>
          <w:rFonts w:cs="Times New Roman"/>
          <w:lang w:bidi="ar"/>
        </w:rPr>
        <w:t xml:space="preserve">.2 </w:t>
      </w:r>
      <w:r w:rsidR="001804DE" w:rsidRPr="00236F04">
        <w:rPr>
          <w:rFonts w:cs="Times New Roman"/>
          <w:lang w:bidi="ar"/>
        </w:rPr>
        <w:t>中国地级市</w:t>
      </w:r>
      <w:r w:rsidR="001804DE" w:rsidRPr="00236F04">
        <w:rPr>
          <w:rFonts w:cs="Times New Roman"/>
          <w:lang w:bidi="ar"/>
        </w:rPr>
        <w:t>GDP</w:t>
      </w:r>
      <w:r w:rsidR="001804DE" w:rsidRPr="00236F04">
        <w:rPr>
          <w:rFonts w:cs="Times New Roman"/>
          <w:lang w:bidi="ar"/>
        </w:rPr>
        <w:t>产出效率评价</w:t>
      </w:r>
    </w:p>
    <w:p w14:paraId="0C8145F4" w14:textId="15F542D0" w:rsidR="001804DE" w:rsidRPr="00D25A7F" w:rsidRDefault="001804DE" w:rsidP="00EF775A">
      <w:pPr>
        <w:ind w:firstLineChars="200" w:firstLine="480"/>
        <w:rPr>
          <w:rFonts w:cs="Times New Roman"/>
          <w:lang w:bidi="ar"/>
        </w:rPr>
      </w:pPr>
      <w:r w:rsidRPr="00D25A7F">
        <w:rPr>
          <w:rFonts w:cs="Times New Roman"/>
          <w:lang w:bidi="ar"/>
        </w:rPr>
        <w:t>本文以中国</w:t>
      </w:r>
      <w:r w:rsidRPr="00D25A7F">
        <w:rPr>
          <w:rFonts w:cs="Times New Roman"/>
          <w:lang w:bidi="ar"/>
        </w:rPr>
        <w:t>275</w:t>
      </w:r>
      <w:r w:rsidRPr="00D25A7F">
        <w:rPr>
          <w:rFonts w:cs="Times New Roman"/>
          <w:lang w:bidi="ar"/>
        </w:rPr>
        <w:t>个地级市（包括四个直辖市）为例，采用规模调整</w:t>
      </w:r>
      <w:proofErr w:type="gramStart"/>
      <w:r w:rsidRPr="00D25A7F">
        <w:rPr>
          <w:rFonts w:cs="Times New Roman"/>
          <w:lang w:bidi="ar"/>
        </w:rPr>
        <w:t>后指标</w:t>
      </w:r>
      <w:proofErr w:type="gramEnd"/>
      <w:r w:rsidRPr="00D25A7F">
        <w:rPr>
          <w:rFonts w:cs="Times New Roman"/>
          <w:lang w:bidi="ar"/>
        </w:rPr>
        <w:t>评价各城市</w:t>
      </w:r>
      <w:r w:rsidRPr="00D25A7F">
        <w:rPr>
          <w:rFonts w:cs="Times New Roman"/>
          <w:lang w:bidi="ar"/>
        </w:rPr>
        <w:t>2016</w:t>
      </w:r>
      <w:r w:rsidRPr="00D25A7F">
        <w:rPr>
          <w:rFonts w:cs="Times New Roman"/>
          <w:lang w:bidi="ar"/>
        </w:rPr>
        <w:t>年</w:t>
      </w:r>
      <w:r w:rsidRPr="00D25A7F">
        <w:rPr>
          <w:rFonts w:cs="Times New Roman"/>
          <w:lang w:bidi="ar"/>
        </w:rPr>
        <w:t>GDP</w:t>
      </w:r>
      <w:r w:rsidRPr="00D25A7F">
        <w:rPr>
          <w:rFonts w:cs="Times New Roman"/>
          <w:lang w:bidi="ar"/>
        </w:rPr>
        <w:t>产出效率，并将评价结果与人均</w:t>
      </w:r>
      <w:r w:rsidRPr="00D25A7F">
        <w:rPr>
          <w:rFonts w:cs="Times New Roman"/>
          <w:lang w:bidi="ar"/>
        </w:rPr>
        <w:t>GDP</w:t>
      </w:r>
      <w:r w:rsidRPr="00D25A7F">
        <w:rPr>
          <w:rFonts w:cs="Times New Roman"/>
          <w:lang w:bidi="ar"/>
        </w:rPr>
        <w:t>结果进行对比。各城市</w:t>
      </w:r>
      <w:r w:rsidRPr="00D25A7F">
        <w:rPr>
          <w:rFonts w:cs="Times New Roman"/>
          <w:lang w:bidi="ar"/>
        </w:rPr>
        <w:t>GDP</w:t>
      </w:r>
      <w:r w:rsidRPr="00D25A7F">
        <w:rPr>
          <w:rFonts w:cs="Times New Roman"/>
          <w:lang w:bidi="ar"/>
        </w:rPr>
        <w:t>数据来源于《中国城市统计年鉴》，城市常住人口规模是城区户籍人口和暂住人口之和，来源于《中国城市建设统计年鉴》。中国地级市人均</w:t>
      </w:r>
      <w:r w:rsidRPr="00D25A7F">
        <w:rPr>
          <w:rFonts w:cs="Times New Roman"/>
          <w:lang w:bidi="ar"/>
        </w:rPr>
        <w:t>GDP</w:t>
      </w:r>
      <w:r w:rsidRPr="00D25A7F">
        <w:rPr>
          <w:rFonts w:cs="Times New Roman"/>
          <w:lang w:bidi="ar"/>
        </w:rPr>
        <w:t>的频数分布和排序如图</w:t>
      </w:r>
      <w:r w:rsidR="00EF775A">
        <w:rPr>
          <w:rFonts w:cs="Times New Roman"/>
          <w:lang w:bidi="ar"/>
        </w:rPr>
        <w:t>4</w:t>
      </w:r>
      <w:r w:rsidRPr="00D25A7F">
        <w:rPr>
          <w:rFonts w:cs="Times New Roman"/>
          <w:lang w:bidi="ar"/>
        </w:rPr>
        <w:t>a</w:t>
      </w:r>
      <w:r w:rsidRPr="00D25A7F">
        <w:rPr>
          <w:rFonts w:cs="Times New Roman"/>
          <w:lang w:bidi="ar"/>
        </w:rPr>
        <w:t>和图</w:t>
      </w:r>
      <w:r w:rsidR="00EF775A">
        <w:rPr>
          <w:rFonts w:cs="Times New Roman"/>
          <w:lang w:bidi="ar"/>
        </w:rPr>
        <w:t>4</w:t>
      </w:r>
      <w:r w:rsidRPr="00D25A7F">
        <w:rPr>
          <w:rFonts w:cs="Times New Roman"/>
          <w:lang w:bidi="ar"/>
        </w:rPr>
        <w:t>b</w:t>
      </w:r>
      <w:r w:rsidRPr="00D25A7F">
        <w:rPr>
          <w:rFonts w:cs="Times New Roman"/>
          <w:lang w:bidi="ar"/>
        </w:rPr>
        <w:t>所示。根据式（</w:t>
      </w:r>
      <w:r w:rsidRPr="00D25A7F">
        <w:rPr>
          <w:rFonts w:cs="Times New Roman"/>
          <w:lang w:bidi="ar"/>
        </w:rPr>
        <w:t>2</w:t>
      </w:r>
      <w:r w:rsidRPr="00D25A7F">
        <w:rPr>
          <w:rFonts w:cs="Times New Roman"/>
          <w:lang w:bidi="ar"/>
        </w:rPr>
        <w:t>）和（</w:t>
      </w:r>
      <w:r w:rsidRPr="00D25A7F">
        <w:rPr>
          <w:rFonts w:cs="Times New Roman"/>
          <w:lang w:bidi="ar"/>
        </w:rPr>
        <w:t>3</w:t>
      </w:r>
      <w:r w:rsidRPr="00D25A7F">
        <w:rPr>
          <w:rFonts w:cs="Times New Roman"/>
          <w:lang w:bidi="ar"/>
        </w:rPr>
        <w:t>）计算各城市</w:t>
      </w:r>
      <w:r w:rsidRPr="00D25A7F">
        <w:rPr>
          <w:rFonts w:cs="Times New Roman"/>
          <w:lang w:bidi="ar"/>
        </w:rPr>
        <w:t>GDP</w:t>
      </w:r>
      <w:r w:rsidRPr="00D25A7F">
        <w:rPr>
          <w:rFonts w:cs="Times New Roman"/>
          <w:lang w:bidi="ar"/>
        </w:rPr>
        <w:t>的规模调整后指标，其频数分布和排序如图</w:t>
      </w:r>
      <w:r w:rsidR="00EF775A">
        <w:rPr>
          <w:rFonts w:cs="Times New Roman"/>
          <w:lang w:bidi="ar"/>
        </w:rPr>
        <w:t>4</w:t>
      </w:r>
      <w:r w:rsidRPr="00D25A7F">
        <w:rPr>
          <w:rFonts w:cs="Times New Roman"/>
          <w:lang w:bidi="ar"/>
        </w:rPr>
        <w:t>c</w:t>
      </w:r>
      <w:r w:rsidRPr="00D25A7F">
        <w:rPr>
          <w:rFonts w:cs="Times New Roman"/>
          <w:lang w:bidi="ar"/>
        </w:rPr>
        <w:t>和图</w:t>
      </w:r>
      <w:r w:rsidR="00EF775A">
        <w:rPr>
          <w:rFonts w:cs="Times New Roman"/>
          <w:lang w:bidi="ar"/>
        </w:rPr>
        <w:t>4</w:t>
      </w:r>
      <w:r w:rsidRPr="00D25A7F">
        <w:rPr>
          <w:rFonts w:cs="Times New Roman"/>
          <w:lang w:bidi="ar"/>
        </w:rPr>
        <w:t>d</w:t>
      </w:r>
      <w:r w:rsidRPr="00D25A7F">
        <w:rPr>
          <w:rFonts w:cs="Times New Roman"/>
          <w:lang w:bidi="ar"/>
        </w:rPr>
        <w:t>所示。</w:t>
      </w:r>
      <w:r w:rsidR="00593305">
        <w:rPr>
          <w:rFonts w:cs="Times New Roman" w:hint="eastAsia"/>
          <w:lang w:bidi="ar"/>
        </w:rPr>
        <w:t>2016</w:t>
      </w:r>
      <w:r w:rsidR="00593305">
        <w:rPr>
          <w:rFonts w:cs="Times New Roman" w:hint="eastAsia"/>
          <w:lang w:bidi="ar"/>
        </w:rPr>
        <w:t>年</w:t>
      </w:r>
      <w:r w:rsidR="00EF775A">
        <w:rPr>
          <w:rFonts w:cs="Times New Roman" w:hint="eastAsia"/>
          <w:lang w:bidi="ar"/>
        </w:rPr>
        <w:t>中国地级市</w:t>
      </w:r>
      <w:r w:rsidR="00EF775A">
        <w:rPr>
          <w:rFonts w:cs="Times New Roman"/>
          <w:lang w:bidi="ar"/>
        </w:rPr>
        <w:t>人均</w:t>
      </w:r>
      <w:r w:rsidR="00EF775A">
        <w:rPr>
          <w:rFonts w:cs="Times New Roman"/>
          <w:lang w:bidi="ar"/>
        </w:rPr>
        <w:t>GDP</w:t>
      </w:r>
      <w:r w:rsidR="00EF775A">
        <w:rPr>
          <w:rFonts w:cs="Times New Roman"/>
          <w:lang w:bidi="ar"/>
        </w:rPr>
        <w:t>和</w:t>
      </w:r>
      <w:r w:rsidR="00593305">
        <w:rPr>
          <w:rFonts w:cs="Times New Roman" w:hint="eastAsia"/>
          <w:lang w:bidi="ar"/>
        </w:rPr>
        <w:t>其</w:t>
      </w:r>
      <w:r w:rsidR="00EF775A">
        <w:rPr>
          <w:rFonts w:cs="Times New Roman"/>
          <w:lang w:bidi="ar"/>
        </w:rPr>
        <w:t>规模调整后指标</w:t>
      </w:r>
      <w:r w:rsidR="00593305">
        <w:rPr>
          <w:rFonts w:cs="Times New Roman" w:hint="eastAsia"/>
          <w:lang w:bidi="ar"/>
        </w:rPr>
        <w:t>的</w:t>
      </w:r>
      <w:r w:rsidR="00593305">
        <w:rPr>
          <w:rFonts w:cs="Times New Roman"/>
          <w:lang w:bidi="ar"/>
        </w:rPr>
        <w:t>空间分布如图</w:t>
      </w:r>
      <w:r w:rsidR="00593305">
        <w:rPr>
          <w:rFonts w:cs="Times New Roman" w:hint="eastAsia"/>
          <w:lang w:bidi="ar"/>
        </w:rPr>
        <w:t>5</w:t>
      </w:r>
      <w:r w:rsidR="00593305">
        <w:rPr>
          <w:rFonts w:cs="Times New Roman" w:hint="eastAsia"/>
          <w:lang w:bidi="ar"/>
        </w:rPr>
        <w:t>和</w:t>
      </w:r>
      <w:r w:rsidR="00593305">
        <w:rPr>
          <w:rFonts w:cs="Times New Roman"/>
          <w:lang w:bidi="ar"/>
        </w:rPr>
        <w:t>图</w:t>
      </w:r>
      <w:r w:rsidR="00593305">
        <w:rPr>
          <w:rFonts w:cs="Times New Roman" w:hint="eastAsia"/>
          <w:lang w:bidi="ar"/>
        </w:rPr>
        <w:t>6</w:t>
      </w:r>
      <w:r w:rsidR="00593305">
        <w:rPr>
          <w:rFonts w:cs="Times New Roman" w:hint="eastAsia"/>
          <w:lang w:bidi="ar"/>
        </w:rPr>
        <w:t>所示</w:t>
      </w:r>
      <w:r w:rsidR="00593305">
        <w:rPr>
          <w:rFonts w:cs="Times New Roman"/>
          <w:lang w:bidi="ar"/>
        </w:rPr>
        <w:t>。</w:t>
      </w:r>
    </w:p>
    <w:p w14:paraId="566566F3" w14:textId="77777777" w:rsidR="001804DE" w:rsidRPr="00D25A7F" w:rsidRDefault="001804DE" w:rsidP="0034408A">
      <w:pPr>
        <w:pStyle w:val="af5"/>
        <w:rPr>
          <w:lang w:bidi="ar"/>
        </w:rPr>
      </w:pPr>
      <w:r w:rsidRPr="00D25A7F">
        <w:rPr>
          <w:noProof/>
        </w:rPr>
        <w:lastRenderedPageBreak/>
        <w:drawing>
          <wp:inline distT="0" distB="0" distL="0" distR="0" wp14:anchorId="0C2F6ED9" wp14:editId="12BC4098">
            <wp:extent cx="5179060" cy="4264660"/>
            <wp:effectExtent l="0" t="0" r="2540" b="2540"/>
            <wp:docPr id="9" name="图片 9" descr="E:\04UrbanScalingLaws\4中国GDP产出效率评价\2016年GDP和SAMI.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04UrbanScalingLaws\4中国GDP产出效率评价\2016年GDP和SAMI.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9060" cy="4264660"/>
                    </a:xfrm>
                    <a:prstGeom prst="rect">
                      <a:avLst/>
                    </a:prstGeom>
                    <a:noFill/>
                    <a:ln>
                      <a:noFill/>
                    </a:ln>
                  </pic:spPr>
                </pic:pic>
              </a:graphicData>
            </a:graphic>
          </wp:inline>
        </w:drawing>
      </w:r>
    </w:p>
    <w:p w14:paraId="0B2B52CB" w14:textId="77777777" w:rsidR="001804DE" w:rsidRPr="00D25A7F" w:rsidRDefault="001804DE" w:rsidP="00512062">
      <w:pPr>
        <w:rPr>
          <w:rFonts w:cs="Times New Roman"/>
          <w:sz w:val="22"/>
          <w:lang w:bidi="ar"/>
        </w:rPr>
      </w:pPr>
      <w:r w:rsidRPr="00D25A7F">
        <w:rPr>
          <w:rFonts w:cs="Times New Roman"/>
          <w:sz w:val="22"/>
          <w:lang w:bidi="ar"/>
        </w:rPr>
        <w:t>图</w:t>
      </w:r>
      <w:r w:rsidRPr="00D25A7F">
        <w:rPr>
          <w:rFonts w:cs="Times New Roman"/>
          <w:sz w:val="22"/>
          <w:lang w:bidi="ar"/>
        </w:rPr>
        <w:t xml:space="preserve">4 </w:t>
      </w:r>
      <w:r w:rsidRPr="00D25A7F">
        <w:rPr>
          <w:rFonts w:cs="Times New Roman"/>
          <w:sz w:val="22"/>
          <w:lang w:bidi="ar"/>
        </w:rPr>
        <w:t>中国地级市</w:t>
      </w:r>
      <w:r w:rsidRPr="00D25A7F">
        <w:rPr>
          <w:rFonts w:cs="Times New Roman"/>
          <w:sz w:val="22"/>
          <w:lang w:bidi="ar"/>
        </w:rPr>
        <w:t>2016</w:t>
      </w:r>
      <w:r w:rsidRPr="00D25A7F">
        <w:rPr>
          <w:rFonts w:cs="Times New Roman"/>
          <w:sz w:val="22"/>
          <w:lang w:bidi="ar"/>
        </w:rPr>
        <w:t>年人均</w:t>
      </w:r>
      <w:r w:rsidRPr="00D25A7F">
        <w:rPr>
          <w:rFonts w:cs="Times New Roman"/>
          <w:sz w:val="22"/>
          <w:lang w:bidi="ar"/>
        </w:rPr>
        <w:t>GDP</w:t>
      </w:r>
      <w:r w:rsidRPr="00D25A7F">
        <w:rPr>
          <w:rFonts w:cs="Times New Roman"/>
          <w:sz w:val="22"/>
          <w:lang w:bidi="ar"/>
        </w:rPr>
        <w:t>频数分布及排序和规模调整后的城市指标频数分布及排序</w:t>
      </w:r>
    </w:p>
    <w:p w14:paraId="1813F969" w14:textId="77777777" w:rsidR="001804DE" w:rsidRPr="00D25A7F" w:rsidRDefault="001804DE" w:rsidP="00512062">
      <w:pPr>
        <w:rPr>
          <w:rFonts w:cs="Times New Roman"/>
          <w:sz w:val="22"/>
          <w:lang w:bidi="ar"/>
        </w:rPr>
      </w:pPr>
      <w:r w:rsidRPr="00D25A7F">
        <w:rPr>
          <w:rFonts w:cs="Times New Roman"/>
          <w:sz w:val="22"/>
          <w:lang w:bidi="ar"/>
        </w:rPr>
        <w:t>Fig. 4. Frequency distribution and rank of GDP per capita in 2016 (a, b) and frequency distribution and rank of Scale-Adjusted Metropolitan Indicator (SAMI) of GDP in 2016 (c, d) of Chinese cities.</w:t>
      </w:r>
    </w:p>
    <w:p w14:paraId="5153E572" w14:textId="49712201" w:rsidR="001804DE" w:rsidRPr="00D25A7F" w:rsidRDefault="00220D1B" w:rsidP="00220D1B">
      <w:pPr>
        <w:ind w:firstLineChars="200" w:firstLine="480"/>
        <w:rPr>
          <w:lang w:bidi="ar"/>
        </w:rPr>
      </w:pPr>
      <w:r>
        <w:rPr>
          <w:rFonts w:hint="eastAsia"/>
          <w:lang w:bidi="ar"/>
        </w:rPr>
        <w:t>图</w:t>
      </w:r>
      <w:r>
        <w:rPr>
          <w:rFonts w:hint="eastAsia"/>
          <w:lang w:bidi="ar"/>
        </w:rPr>
        <w:t>4a</w:t>
      </w:r>
      <w:r>
        <w:rPr>
          <w:rFonts w:hint="eastAsia"/>
          <w:lang w:bidi="ar"/>
        </w:rPr>
        <w:t>显示</w:t>
      </w:r>
      <w:r>
        <w:rPr>
          <w:rFonts w:hint="eastAsia"/>
          <w:lang w:bidi="ar"/>
        </w:rPr>
        <w:t>2016</w:t>
      </w:r>
      <w:r>
        <w:rPr>
          <w:rFonts w:hint="eastAsia"/>
          <w:lang w:bidi="ar"/>
        </w:rPr>
        <w:t>年</w:t>
      </w:r>
      <w:r>
        <w:rPr>
          <w:lang w:bidi="ar"/>
        </w:rPr>
        <w:t>中国地级市人均</w:t>
      </w:r>
      <w:r>
        <w:rPr>
          <w:lang w:bidi="ar"/>
        </w:rPr>
        <w:t>GDP</w:t>
      </w:r>
      <w:r>
        <w:rPr>
          <w:lang w:bidi="ar"/>
        </w:rPr>
        <w:t>的频数分布</w:t>
      </w:r>
      <w:r>
        <w:rPr>
          <w:rFonts w:hint="eastAsia"/>
          <w:lang w:bidi="ar"/>
        </w:rPr>
        <w:t>呈现</w:t>
      </w:r>
      <w:r>
        <w:rPr>
          <w:lang w:bidi="ar"/>
        </w:rPr>
        <w:t>右偏峰分布</w:t>
      </w:r>
      <w:r>
        <w:rPr>
          <w:rFonts w:hint="eastAsia"/>
          <w:lang w:bidi="ar"/>
        </w:rPr>
        <w:t>。</w:t>
      </w:r>
      <w:r>
        <w:rPr>
          <w:rFonts w:hint="eastAsia"/>
          <w:lang w:bidi="ar"/>
        </w:rPr>
        <w:t>2</w:t>
      </w:r>
      <w:r>
        <w:rPr>
          <w:lang w:bidi="ar"/>
        </w:rPr>
        <w:t>75</w:t>
      </w:r>
      <w:r>
        <w:rPr>
          <w:rFonts w:hint="eastAsia"/>
          <w:lang w:bidi="ar"/>
        </w:rPr>
        <w:t>个</w:t>
      </w:r>
      <w:r>
        <w:rPr>
          <w:lang w:bidi="ar"/>
        </w:rPr>
        <w:t>城市的人均</w:t>
      </w:r>
      <w:r>
        <w:rPr>
          <w:lang w:bidi="ar"/>
        </w:rPr>
        <w:t>GDP</w:t>
      </w:r>
      <w:r>
        <w:rPr>
          <w:lang w:bidi="ar"/>
        </w:rPr>
        <w:t>范围为</w:t>
      </w:r>
      <w:r>
        <w:rPr>
          <w:lang w:bidi="ar"/>
        </w:rPr>
        <w:t>[]</w:t>
      </w:r>
      <w:r>
        <w:rPr>
          <w:rFonts w:hint="eastAsia"/>
          <w:lang w:bidi="ar"/>
        </w:rPr>
        <w:t>，</w:t>
      </w:r>
      <w:r>
        <w:rPr>
          <w:lang w:bidi="ar"/>
        </w:rPr>
        <w:t>平均值为</w:t>
      </w:r>
      <w:r>
        <w:rPr>
          <w:lang w:bidi="ar"/>
        </w:rPr>
        <w:t>XX</w:t>
      </w:r>
      <w:r>
        <w:rPr>
          <w:lang w:bidi="ar"/>
        </w:rPr>
        <w:t>，中位数为</w:t>
      </w:r>
      <w:r>
        <w:rPr>
          <w:lang w:bidi="ar"/>
        </w:rPr>
        <w:t>XX</w:t>
      </w:r>
      <w:r>
        <w:rPr>
          <w:lang w:bidi="ar"/>
        </w:rPr>
        <w:t>。图</w:t>
      </w:r>
      <w:r>
        <w:rPr>
          <w:rFonts w:hint="eastAsia"/>
          <w:lang w:bidi="ar"/>
        </w:rPr>
        <w:t>4</w:t>
      </w:r>
      <w:r>
        <w:rPr>
          <w:lang w:bidi="ar"/>
        </w:rPr>
        <w:t>b</w:t>
      </w:r>
      <w:r>
        <w:rPr>
          <w:lang w:bidi="ar"/>
        </w:rPr>
        <w:t>显示了人均</w:t>
      </w:r>
      <w:r>
        <w:rPr>
          <w:lang w:bidi="ar"/>
        </w:rPr>
        <w:t>GDP</w:t>
      </w:r>
      <w:r>
        <w:rPr>
          <w:lang w:bidi="ar"/>
        </w:rPr>
        <w:t>的排名。规模调整后的城市</w:t>
      </w:r>
      <w:r>
        <w:rPr>
          <w:rFonts w:hint="eastAsia"/>
          <w:lang w:bidi="ar"/>
        </w:rPr>
        <w:t>GDP</w:t>
      </w:r>
      <w:r>
        <w:rPr>
          <w:lang w:bidi="ar"/>
        </w:rPr>
        <w:t>指标</w:t>
      </w:r>
      <w:r>
        <w:rPr>
          <w:rFonts w:hint="eastAsia"/>
          <w:lang w:bidi="ar"/>
        </w:rPr>
        <w:t>更</w:t>
      </w:r>
      <w:r>
        <w:rPr>
          <w:lang w:bidi="ar"/>
        </w:rPr>
        <w:t>接近于</w:t>
      </w:r>
      <w:r>
        <w:rPr>
          <w:rFonts w:hint="eastAsia"/>
          <w:lang w:bidi="ar"/>
        </w:rPr>
        <w:t>正态分布</w:t>
      </w:r>
      <w:r w:rsidR="00C652B0">
        <w:rPr>
          <w:rFonts w:hint="eastAsia"/>
          <w:lang w:bidi="ar"/>
        </w:rPr>
        <w:t>。</w:t>
      </w:r>
      <w:r w:rsidR="00C652B0">
        <w:rPr>
          <w:lang w:bidi="ar"/>
        </w:rPr>
        <w:t>规模调整后的城市</w:t>
      </w:r>
      <w:r w:rsidR="00C652B0">
        <w:rPr>
          <w:rFonts w:hint="eastAsia"/>
          <w:lang w:bidi="ar"/>
        </w:rPr>
        <w:t>GDP</w:t>
      </w:r>
      <w:r w:rsidR="00C652B0">
        <w:rPr>
          <w:lang w:bidi="ar"/>
        </w:rPr>
        <w:t>指标</w:t>
      </w:r>
      <w:r w:rsidR="00C652B0">
        <w:rPr>
          <w:rFonts w:hint="eastAsia"/>
          <w:lang w:bidi="ar"/>
        </w:rPr>
        <w:t>的</w:t>
      </w:r>
      <w:r w:rsidR="00C652B0">
        <w:rPr>
          <w:lang w:bidi="ar"/>
        </w:rPr>
        <w:t>排名如图</w:t>
      </w:r>
      <w:r w:rsidR="00C652B0">
        <w:rPr>
          <w:rFonts w:hint="eastAsia"/>
          <w:lang w:bidi="ar"/>
        </w:rPr>
        <w:t>4c</w:t>
      </w:r>
      <w:r w:rsidR="00C652B0">
        <w:rPr>
          <w:lang w:bidi="ar"/>
        </w:rPr>
        <w:t>所示</w:t>
      </w:r>
      <w:r w:rsidR="00C652B0">
        <w:rPr>
          <w:rFonts w:hint="eastAsia"/>
          <w:lang w:bidi="ar"/>
        </w:rPr>
        <w:t>。</w:t>
      </w:r>
    </w:p>
    <w:p w14:paraId="0902BEA6" w14:textId="555963C5" w:rsidR="00250229" w:rsidRPr="00593305" w:rsidRDefault="00250229" w:rsidP="00250229">
      <w:pPr>
        <w:ind w:firstLineChars="200" w:firstLine="480"/>
        <w:rPr>
          <w:lang w:bidi="ar"/>
        </w:rPr>
      </w:pPr>
      <w:r>
        <w:rPr>
          <w:rFonts w:hint="eastAsia"/>
          <w:lang w:bidi="ar"/>
        </w:rPr>
        <w:t>图</w:t>
      </w:r>
      <w:r>
        <w:rPr>
          <w:rFonts w:hint="eastAsia"/>
          <w:lang w:bidi="ar"/>
        </w:rPr>
        <w:t>5</w:t>
      </w:r>
      <w:r>
        <w:rPr>
          <w:rFonts w:hint="eastAsia"/>
          <w:lang w:bidi="ar"/>
        </w:rPr>
        <w:t>显示</w:t>
      </w:r>
      <w:r>
        <w:rPr>
          <w:lang w:bidi="ar"/>
        </w:rPr>
        <w:t>人均</w:t>
      </w:r>
      <w:r>
        <w:rPr>
          <w:lang w:bidi="ar"/>
        </w:rPr>
        <w:t>GDP</w:t>
      </w:r>
      <w:r>
        <w:rPr>
          <w:lang w:bidi="ar"/>
        </w:rPr>
        <w:t>高值城市</w:t>
      </w:r>
      <w:r>
        <w:rPr>
          <w:rFonts w:hint="eastAsia"/>
          <w:lang w:bidi="ar"/>
        </w:rPr>
        <w:t>主要</w:t>
      </w:r>
      <w:r>
        <w:rPr>
          <w:lang w:bidi="ar"/>
        </w:rPr>
        <w:t>位于中国东南沿海</w:t>
      </w:r>
      <w:r w:rsidR="0081243A">
        <w:rPr>
          <w:rFonts w:hint="eastAsia"/>
          <w:lang w:bidi="ar"/>
        </w:rPr>
        <w:t>，</w:t>
      </w:r>
      <w:r w:rsidR="0081243A">
        <w:rPr>
          <w:lang w:bidi="ar"/>
        </w:rPr>
        <w:t>而</w:t>
      </w:r>
      <w:r w:rsidR="0081243A">
        <w:rPr>
          <w:lang w:bidi="ar"/>
        </w:rPr>
        <w:t>SAMI</w:t>
      </w:r>
      <w:r w:rsidR="0081243A">
        <w:rPr>
          <w:lang w:bidi="ar"/>
        </w:rPr>
        <w:t>值的空间分布则明显不同，一些中小城市也具有很高的</w:t>
      </w:r>
      <w:r w:rsidR="0081243A">
        <w:rPr>
          <w:lang w:bidi="ar"/>
        </w:rPr>
        <w:t>SAMI</w:t>
      </w:r>
      <w:r w:rsidR="0081243A">
        <w:rPr>
          <w:rFonts w:hint="eastAsia"/>
          <w:lang w:bidi="ar"/>
        </w:rPr>
        <w:t>值</w:t>
      </w:r>
      <w:r w:rsidR="0081243A">
        <w:rPr>
          <w:lang w:bidi="ar"/>
        </w:rPr>
        <w:t>，说明他们的经济表现</w:t>
      </w:r>
      <w:r w:rsidR="0081243A">
        <w:rPr>
          <w:rFonts w:hint="eastAsia"/>
          <w:lang w:bidi="ar"/>
        </w:rPr>
        <w:t>相对</w:t>
      </w:r>
      <w:r w:rsidR="0081243A">
        <w:rPr>
          <w:lang w:bidi="ar"/>
        </w:rPr>
        <w:t>较好</w:t>
      </w:r>
      <w:r w:rsidR="0081243A">
        <w:rPr>
          <w:rFonts w:hint="eastAsia"/>
          <w:lang w:bidi="ar"/>
        </w:rPr>
        <w:t>，</w:t>
      </w:r>
    </w:p>
    <w:p w14:paraId="1A961803" w14:textId="20FCDF2C" w:rsidR="001804DE" w:rsidRPr="00250229" w:rsidRDefault="0081243A" w:rsidP="00F26BD7">
      <w:pPr>
        <w:rPr>
          <w:rFonts w:cs="Times New Roman"/>
        </w:rPr>
      </w:pPr>
      <w:r>
        <w:rPr>
          <w:rFonts w:cs="Times New Roman" w:hint="eastAsia"/>
        </w:rPr>
        <w:t>国外研究</w:t>
      </w:r>
      <w:r>
        <w:rPr>
          <w:rFonts w:cs="Times New Roman"/>
        </w:rPr>
        <w:t>发现</w:t>
      </w:r>
      <w:r w:rsidR="00330BDB" w:rsidRPr="00D25A7F">
        <w:rPr>
          <w:rFonts w:cs="Times New Roman"/>
        </w:rPr>
        <w:t>SAMI</w:t>
      </w:r>
      <w:r w:rsidR="00330BDB" w:rsidRPr="00D25A7F">
        <w:rPr>
          <w:rFonts w:cs="Times New Roman"/>
        </w:rPr>
        <w:t>值在时间上并没有随机波动，而是显示出长时间的稳定性，这说明即使一个城市的人口数量和结构随时间大幅变化，其相对于规模法则表现出的较好或较差的性质在总体上保持稳定状态。</w:t>
      </w:r>
    </w:p>
    <w:p w14:paraId="0B23FD84" w14:textId="762C56C0" w:rsidR="001804DE" w:rsidRPr="00D25A7F" w:rsidRDefault="00C61041" w:rsidP="0034408A">
      <w:pPr>
        <w:pStyle w:val="af5"/>
      </w:pPr>
      <w:r>
        <w:rPr>
          <w:noProof/>
        </w:rPr>
        <w:lastRenderedPageBreak/>
        <w:drawing>
          <wp:inline distT="0" distB="0" distL="0" distR="0" wp14:anchorId="1E0903F4" wp14:editId="2214051B">
            <wp:extent cx="5759450" cy="35750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575050"/>
                    </a:xfrm>
                    <a:prstGeom prst="rect">
                      <a:avLst/>
                    </a:prstGeom>
                  </pic:spPr>
                </pic:pic>
              </a:graphicData>
            </a:graphic>
          </wp:inline>
        </w:drawing>
      </w:r>
    </w:p>
    <w:p w14:paraId="7EC15CEF" w14:textId="77777777" w:rsidR="001804DE" w:rsidRDefault="001804DE" w:rsidP="00A76F54">
      <w:pPr>
        <w:jc w:val="center"/>
        <w:rPr>
          <w:rFonts w:cs="Times New Roman"/>
          <w:sz w:val="22"/>
          <w:lang w:bidi="ar"/>
        </w:rPr>
      </w:pPr>
      <w:r w:rsidRPr="00593305">
        <w:rPr>
          <w:rFonts w:cs="Times New Roman"/>
          <w:sz w:val="22"/>
          <w:lang w:bidi="ar"/>
        </w:rPr>
        <w:t>图</w:t>
      </w:r>
      <w:r w:rsidRPr="00593305">
        <w:rPr>
          <w:rFonts w:cs="Times New Roman"/>
          <w:sz w:val="22"/>
          <w:lang w:bidi="ar"/>
        </w:rPr>
        <w:t xml:space="preserve">5 </w:t>
      </w:r>
      <w:r w:rsidRPr="00593305">
        <w:rPr>
          <w:rFonts w:cs="Times New Roman"/>
          <w:sz w:val="22"/>
          <w:lang w:bidi="ar"/>
        </w:rPr>
        <w:t>中国地级市</w:t>
      </w:r>
      <w:r w:rsidRPr="00593305">
        <w:rPr>
          <w:rFonts w:cs="Times New Roman"/>
          <w:sz w:val="22"/>
          <w:lang w:bidi="ar"/>
        </w:rPr>
        <w:t>2016</w:t>
      </w:r>
      <w:r w:rsidRPr="00593305">
        <w:rPr>
          <w:rFonts w:cs="Times New Roman"/>
          <w:sz w:val="22"/>
          <w:lang w:bidi="ar"/>
        </w:rPr>
        <w:t>年人均</w:t>
      </w:r>
      <w:r w:rsidRPr="00593305">
        <w:rPr>
          <w:rFonts w:cs="Times New Roman"/>
          <w:sz w:val="22"/>
          <w:lang w:bidi="ar"/>
        </w:rPr>
        <w:t>GDP</w:t>
      </w:r>
      <w:r w:rsidRPr="00593305">
        <w:rPr>
          <w:rFonts w:cs="Times New Roman"/>
          <w:sz w:val="22"/>
          <w:lang w:bidi="ar"/>
        </w:rPr>
        <w:t>分级符号图</w:t>
      </w:r>
    </w:p>
    <w:p w14:paraId="5B172E90" w14:textId="546A5601" w:rsidR="001804DE" w:rsidRPr="00C652B0" w:rsidRDefault="00593305" w:rsidP="00C652B0">
      <w:pPr>
        <w:jc w:val="center"/>
        <w:rPr>
          <w:rFonts w:cs="Times New Roman"/>
          <w:sz w:val="22"/>
          <w:lang w:bidi="ar"/>
        </w:rPr>
      </w:pPr>
      <w:r>
        <w:rPr>
          <w:rFonts w:cs="Times New Roman" w:hint="eastAsia"/>
          <w:sz w:val="22"/>
          <w:lang w:bidi="ar"/>
        </w:rPr>
        <w:t>Fig. 5. Spatial distribution of GDP per capita in Chinese prefecture-level cities in 2016</w:t>
      </w:r>
    </w:p>
    <w:p w14:paraId="23624054" w14:textId="3F3B980B" w:rsidR="001804DE" w:rsidRPr="00D25A7F" w:rsidRDefault="00C61041" w:rsidP="0034408A">
      <w:pPr>
        <w:pStyle w:val="af5"/>
      </w:pPr>
      <w:r>
        <w:rPr>
          <w:noProof/>
        </w:rPr>
        <w:drawing>
          <wp:inline distT="0" distB="0" distL="0" distR="0" wp14:anchorId="6C44A4A7" wp14:editId="5BDAF3BA">
            <wp:extent cx="5759450" cy="3602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602990"/>
                    </a:xfrm>
                    <a:prstGeom prst="rect">
                      <a:avLst/>
                    </a:prstGeom>
                  </pic:spPr>
                </pic:pic>
              </a:graphicData>
            </a:graphic>
          </wp:inline>
        </w:drawing>
      </w:r>
    </w:p>
    <w:p w14:paraId="0B4A8D38" w14:textId="77777777" w:rsidR="001804DE" w:rsidRDefault="001804DE" w:rsidP="00A76F54">
      <w:pPr>
        <w:jc w:val="center"/>
        <w:rPr>
          <w:rFonts w:cs="Times New Roman"/>
          <w:sz w:val="22"/>
          <w:lang w:bidi="ar"/>
        </w:rPr>
      </w:pPr>
      <w:r w:rsidRPr="00593305">
        <w:rPr>
          <w:rFonts w:cs="Times New Roman"/>
          <w:sz w:val="22"/>
          <w:lang w:bidi="ar"/>
        </w:rPr>
        <w:t>图</w:t>
      </w:r>
      <w:r w:rsidRPr="00593305">
        <w:rPr>
          <w:rFonts w:cs="Times New Roman"/>
          <w:sz w:val="22"/>
          <w:lang w:bidi="ar"/>
        </w:rPr>
        <w:t xml:space="preserve">6 </w:t>
      </w:r>
      <w:r w:rsidRPr="00593305">
        <w:rPr>
          <w:rFonts w:cs="Times New Roman"/>
          <w:sz w:val="22"/>
          <w:lang w:bidi="ar"/>
        </w:rPr>
        <w:t>中国地级市</w:t>
      </w:r>
      <w:r w:rsidRPr="00593305">
        <w:rPr>
          <w:rFonts w:cs="Times New Roman"/>
          <w:sz w:val="22"/>
          <w:lang w:bidi="ar"/>
        </w:rPr>
        <w:t>2016</w:t>
      </w:r>
      <w:r w:rsidRPr="00593305">
        <w:rPr>
          <w:rFonts w:cs="Times New Roman"/>
          <w:sz w:val="22"/>
          <w:lang w:bidi="ar"/>
        </w:rPr>
        <w:t>年规模调整后的城市指标</w:t>
      </w:r>
      <w:r w:rsidRPr="00593305">
        <w:rPr>
          <w:rFonts w:cs="Times New Roman"/>
          <w:sz w:val="22"/>
          <w:lang w:bidi="ar"/>
        </w:rPr>
        <w:t>(SAMI)</w:t>
      </w:r>
      <w:r w:rsidRPr="00593305">
        <w:rPr>
          <w:rFonts w:cs="Times New Roman"/>
          <w:sz w:val="22"/>
          <w:lang w:bidi="ar"/>
        </w:rPr>
        <w:t>分级符号图</w:t>
      </w:r>
    </w:p>
    <w:p w14:paraId="143252B6" w14:textId="1B842DDA" w:rsidR="00C652B0" w:rsidRDefault="00593305" w:rsidP="00330BDB">
      <w:pPr>
        <w:jc w:val="center"/>
        <w:rPr>
          <w:rFonts w:cs="Times New Roman"/>
          <w:sz w:val="22"/>
          <w:lang w:bidi="ar"/>
        </w:rPr>
      </w:pPr>
      <w:r>
        <w:rPr>
          <w:rFonts w:cs="Times New Roman" w:hint="eastAsia"/>
          <w:sz w:val="22"/>
          <w:lang w:bidi="ar"/>
        </w:rPr>
        <w:t xml:space="preserve">Fig. 6. Spatial distribution of </w:t>
      </w:r>
      <w:r>
        <w:rPr>
          <w:rFonts w:cs="Times New Roman"/>
          <w:sz w:val="22"/>
          <w:lang w:bidi="ar"/>
        </w:rPr>
        <w:t>s</w:t>
      </w:r>
      <w:r w:rsidRPr="00593305">
        <w:rPr>
          <w:rFonts w:cs="Times New Roman"/>
          <w:sz w:val="22"/>
          <w:lang w:bidi="ar"/>
        </w:rPr>
        <w:t>cale-a</w:t>
      </w:r>
      <w:r>
        <w:rPr>
          <w:rFonts w:cs="Times New Roman"/>
          <w:sz w:val="22"/>
          <w:lang w:bidi="ar"/>
        </w:rPr>
        <w:t>djusted metropolitan indicator (</w:t>
      </w:r>
      <w:r w:rsidRPr="00593305">
        <w:rPr>
          <w:rFonts w:cs="Times New Roman"/>
          <w:sz w:val="22"/>
          <w:lang w:bidi="ar"/>
        </w:rPr>
        <w:t>SAMI</w:t>
      </w:r>
      <w:r>
        <w:rPr>
          <w:rFonts w:cs="Times New Roman"/>
          <w:sz w:val="22"/>
          <w:lang w:bidi="ar"/>
        </w:rPr>
        <w:t xml:space="preserve">) of GDP </w:t>
      </w:r>
      <w:r w:rsidRPr="00593305">
        <w:rPr>
          <w:rFonts w:cs="Times New Roman"/>
          <w:sz w:val="22"/>
          <w:lang w:bidi="ar"/>
        </w:rPr>
        <w:t>in Chinese prefecture-level cities in 2016</w:t>
      </w:r>
    </w:p>
    <w:p w14:paraId="38DFD053" w14:textId="57EDAB84" w:rsidR="00C4029F" w:rsidRDefault="00C4029F" w:rsidP="001F5DA1">
      <w:pPr>
        <w:spacing w:line="240" w:lineRule="auto"/>
        <w:jc w:val="center"/>
        <w:rPr>
          <w:rFonts w:cs="Times New Roman"/>
          <w:sz w:val="22"/>
          <w:lang w:bidi="ar"/>
        </w:rPr>
      </w:pPr>
    </w:p>
    <w:p w14:paraId="5BA4FD12" w14:textId="34DDEC16" w:rsidR="001F5DA1" w:rsidRDefault="001F5DA1" w:rsidP="001F5DA1">
      <w:pPr>
        <w:spacing w:line="240" w:lineRule="auto"/>
        <w:jc w:val="center"/>
        <w:rPr>
          <w:rFonts w:cs="Times New Roman"/>
          <w:sz w:val="22"/>
          <w:lang w:bidi="ar"/>
        </w:rPr>
      </w:pPr>
    </w:p>
    <w:p w14:paraId="45194E8D" w14:textId="3B90BEE0" w:rsidR="00774169" w:rsidRPr="00330BDB" w:rsidRDefault="00C61041" w:rsidP="001F5DA1">
      <w:pPr>
        <w:spacing w:line="240" w:lineRule="auto"/>
        <w:jc w:val="center"/>
        <w:rPr>
          <w:rFonts w:cs="Times New Roman"/>
          <w:sz w:val="22"/>
          <w:lang w:bidi="ar"/>
        </w:rPr>
      </w:pPr>
      <w:r w:rsidRPr="00C61041">
        <w:rPr>
          <w:rFonts w:cs="Times New Roman"/>
          <w:noProof/>
          <w:sz w:val="22"/>
        </w:rPr>
        <w:drawing>
          <wp:inline distT="0" distB="0" distL="0" distR="0" wp14:anchorId="6A92B09F" wp14:editId="65FDB7E3">
            <wp:extent cx="3196742" cy="2981850"/>
            <wp:effectExtent l="0" t="0" r="3810" b="9525"/>
            <wp:docPr id="10" name="图片 10" descr="E:\04UrbanScalingLaws\4城市标度及其在城市评价中的应用\散点图.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04UrbanScalingLaws\4城市标度及其在城市评价中的应用\散点图.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8075" cy="2983093"/>
                    </a:xfrm>
                    <a:prstGeom prst="rect">
                      <a:avLst/>
                    </a:prstGeom>
                    <a:noFill/>
                    <a:ln>
                      <a:noFill/>
                    </a:ln>
                  </pic:spPr>
                </pic:pic>
              </a:graphicData>
            </a:graphic>
          </wp:inline>
        </w:drawing>
      </w:r>
    </w:p>
    <w:p w14:paraId="61323BBD" w14:textId="77777777" w:rsidR="001804DE" w:rsidRPr="00D25A7F" w:rsidRDefault="001F69E6" w:rsidP="00893C00">
      <w:pPr>
        <w:pStyle w:val="1"/>
        <w:spacing w:before="156"/>
        <w:rPr>
          <w:rFonts w:cs="Times New Roman"/>
        </w:rPr>
      </w:pPr>
      <w:r w:rsidRPr="00D25A7F">
        <w:rPr>
          <w:rFonts w:cs="Times New Roman"/>
        </w:rPr>
        <w:t>5</w:t>
      </w:r>
      <w:r w:rsidR="001804DE" w:rsidRPr="00D25A7F">
        <w:rPr>
          <w:rFonts w:cs="Times New Roman"/>
        </w:rPr>
        <w:t xml:space="preserve"> </w:t>
      </w:r>
      <w:r w:rsidR="001804DE" w:rsidRPr="00D25A7F">
        <w:rPr>
          <w:rFonts w:cs="Times New Roman"/>
        </w:rPr>
        <w:t>结论与展望</w:t>
      </w:r>
    </w:p>
    <w:p w14:paraId="1F14FFEB" w14:textId="1E7BE3E5" w:rsidR="009B574C" w:rsidRPr="009B574C" w:rsidRDefault="00330BDB" w:rsidP="004E3B33">
      <w:pPr>
        <w:ind w:firstLineChars="200" w:firstLine="480"/>
        <w:rPr>
          <w:rFonts w:cs="Times New Roman"/>
          <w:lang w:bidi="ar"/>
        </w:rPr>
      </w:pPr>
      <w:r>
        <w:rPr>
          <w:rFonts w:cs="Times New Roman" w:hint="eastAsia"/>
          <w:lang w:bidi="ar"/>
        </w:rPr>
        <w:t>城市</w:t>
      </w:r>
      <w:r>
        <w:rPr>
          <w:rFonts w:cs="Times New Roman"/>
          <w:lang w:bidi="ar"/>
        </w:rPr>
        <w:t>标度律是新城市科学的重要内容之一</w:t>
      </w:r>
      <w:r w:rsidR="00724693">
        <w:rPr>
          <w:rFonts w:cs="Times New Roman" w:hint="eastAsia"/>
          <w:lang w:bidi="ar"/>
        </w:rPr>
        <w:t>，</w:t>
      </w:r>
      <w:r w:rsidR="00724693">
        <w:rPr>
          <w:rFonts w:cs="Times New Roman"/>
          <w:lang w:bidi="ar"/>
        </w:rPr>
        <w:t>其</w:t>
      </w:r>
      <w:r w:rsidR="00724693">
        <w:rPr>
          <w:rFonts w:cs="Times New Roman" w:hint="eastAsia"/>
          <w:lang w:bidi="ar"/>
        </w:rPr>
        <w:t>反映</w:t>
      </w:r>
      <w:r w:rsidR="00724693">
        <w:rPr>
          <w:rFonts w:cs="Times New Roman"/>
          <w:lang w:bidi="ar"/>
        </w:rPr>
        <w:t>了</w:t>
      </w:r>
      <w:r w:rsidR="00724693">
        <w:rPr>
          <w:rFonts w:cs="Times New Roman" w:hint="eastAsia"/>
          <w:lang w:bidi="ar"/>
        </w:rPr>
        <w:t>城市</w:t>
      </w:r>
      <w:r w:rsidR="00724693">
        <w:rPr>
          <w:rFonts w:cs="Times New Roman"/>
          <w:lang w:bidi="ar"/>
        </w:rPr>
        <w:t>系统中城市指标与</w:t>
      </w:r>
      <w:r w:rsidR="00724693">
        <w:rPr>
          <w:rFonts w:cs="Times New Roman" w:hint="eastAsia"/>
          <w:lang w:bidi="ar"/>
        </w:rPr>
        <w:t>人口</w:t>
      </w:r>
      <w:r w:rsidR="00724693">
        <w:rPr>
          <w:rFonts w:cs="Times New Roman"/>
          <w:lang w:bidi="ar"/>
        </w:rPr>
        <w:t>规模</w:t>
      </w:r>
      <w:r w:rsidR="00724693">
        <w:rPr>
          <w:rFonts w:cs="Times New Roman" w:hint="eastAsia"/>
          <w:lang w:bidi="ar"/>
        </w:rPr>
        <w:t>的</w:t>
      </w:r>
      <w:r w:rsidR="00724693">
        <w:rPr>
          <w:rFonts w:cs="Times New Roman"/>
          <w:lang w:bidi="ar"/>
        </w:rPr>
        <w:t>缩放关系</w:t>
      </w:r>
      <w:r>
        <w:rPr>
          <w:rFonts w:cs="Times New Roman"/>
          <w:lang w:bidi="ar"/>
        </w:rPr>
        <w:t>。</w:t>
      </w:r>
      <w:r w:rsidR="00724693">
        <w:rPr>
          <w:rFonts w:cs="Times New Roman" w:hint="eastAsia"/>
          <w:lang w:bidi="ar"/>
        </w:rPr>
        <w:t>根据缩放</w:t>
      </w:r>
      <w:r w:rsidR="00724693">
        <w:rPr>
          <w:rFonts w:cs="Times New Roman"/>
          <w:lang w:bidi="ar"/>
        </w:rPr>
        <w:t>关系可以将</w:t>
      </w:r>
      <w:r w:rsidR="00724693">
        <w:rPr>
          <w:rFonts w:cs="Times New Roman" w:hint="eastAsia"/>
          <w:lang w:bidi="ar"/>
        </w:rPr>
        <w:t>城市</w:t>
      </w:r>
      <w:r w:rsidR="00724693">
        <w:rPr>
          <w:rFonts w:cs="Times New Roman"/>
          <w:lang w:bidi="ar"/>
        </w:rPr>
        <w:t>指标分为超线性、次线性</w:t>
      </w:r>
      <w:r w:rsidR="00724693">
        <w:rPr>
          <w:rFonts w:cs="Times New Roman" w:hint="eastAsia"/>
          <w:lang w:bidi="ar"/>
        </w:rPr>
        <w:t>和</w:t>
      </w:r>
      <w:r w:rsidR="00724693">
        <w:rPr>
          <w:rFonts w:cs="Times New Roman"/>
          <w:lang w:bidi="ar"/>
        </w:rPr>
        <w:t>线性三种标度律范式。</w:t>
      </w:r>
      <w:r w:rsidR="004E3B33">
        <w:rPr>
          <w:rFonts w:cs="Times New Roman" w:hint="eastAsia"/>
          <w:lang w:bidi="ar"/>
        </w:rPr>
        <w:t>城市</w:t>
      </w:r>
      <w:r w:rsidR="004E3B33">
        <w:rPr>
          <w:rFonts w:cs="Times New Roman"/>
          <w:lang w:bidi="ar"/>
        </w:rPr>
        <w:t>标度</w:t>
      </w:r>
      <w:proofErr w:type="gramStart"/>
      <w:r w:rsidR="004E3B33">
        <w:rPr>
          <w:rFonts w:cs="Times New Roman"/>
          <w:lang w:bidi="ar"/>
        </w:rPr>
        <w:t>律研究</w:t>
      </w:r>
      <w:proofErr w:type="gramEnd"/>
      <w:r w:rsidR="004E3B33">
        <w:rPr>
          <w:rFonts w:cs="Times New Roman"/>
          <w:lang w:bidi="ar"/>
        </w:rPr>
        <w:t>集中在验证、解释、应用和质疑四个方面。城市</w:t>
      </w:r>
      <w:r w:rsidR="004E3B33">
        <w:rPr>
          <w:rFonts w:cs="Times New Roman" w:hint="eastAsia"/>
          <w:lang w:bidi="ar"/>
        </w:rPr>
        <w:t>标度律为</w:t>
      </w:r>
      <w:r w:rsidR="004E3B33">
        <w:rPr>
          <w:rFonts w:cs="Times New Roman"/>
          <w:lang w:bidi="ar"/>
        </w:rPr>
        <w:t>城市评价提供</w:t>
      </w:r>
      <w:r w:rsidR="004E3B33">
        <w:rPr>
          <w:rFonts w:cs="Times New Roman" w:hint="eastAsia"/>
          <w:lang w:bidi="ar"/>
        </w:rPr>
        <w:t>了</w:t>
      </w:r>
      <w:r w:rsidR="004E3B33">
        <w:rPr>
          <w:rFonts w:cs="Times New Roman"/>
          <w:lang w:bidi="ar"/>
        </w:rPr>
        <w:t>新的思路，基于标度律提出的规模调整后的指标可以进行跨城市规模的对比。</w:t>
      </w:r>
      <w:r w:rsidR="009B574C">
        <w:rPr>
          <w:rFonts w:cs="Times New Roman" w:hint="eastAsia"/>
          <w:lang w:bidi="ar"/>
        </w:rPr>
        <w:t>城市</w:t>
      </w:r>
      <w:r w:rsidR="009B574C">
        <w:rPr>
          <w:rFonts w:cs="Times New Roman"/>
          <w:lang w:bidi="ar"/>
        </w:rPr>
        <w:t>标度律的未来研究方向应该是</w:t>
      </w:r>
      <w:r w:rsidR="009B574C">
        <w:rPr>
          <w:rFonts w:cs="Times New Roman" w:hint="eastAsia"/>
          <w:lang w:bidi="ar"/>
        </w:rPr>
        <w:t>发展</w:t>
      </w:r>
      <w:r w:rsidR="009B574C">
        <w:rPr>
          <w:rFonts w:cs="Times New Roman"/>
          <w:lang w:bidi="ar"/>
        </w:rPr>
        <w:t>动态演化模型</w:t>
      </w:r>
      <w:r w:rsidR="000C56C4">
        <w:rPr>
          <w:rFonts w:cs="Times New Roman" w:hint="eastAsia"/>
          <w:lang w:bidi="ar"/>
        </w:rPr>
        <w:t>，</w:t>
      </w:r>
      <w:r w:rsidR="000C56C4">
        <w:rPr>
          <w:rFonts w:cs="Times New Roman"/>
          <w:lang w:bidi="ar"/>
        </w:rPr>
        <w:t>研究截面标度律和单个城市</w:t>
      </w:r>
      <w:r w:rsidR="000C56C4">
        <w:rPr>
          <w:rFonts w:cs="Times New Roman" w:hint="eastAsia"/>
          <w:lang w:bidi="ar"/>
        </w:rPr>
        <w:t>时序</w:t>
      </w:r>
      <w:r w:rsidR="000C56C4">
        <w:rPr>
          <w:rFonts w:cs="Times New Roman"/>
          <w:lang w:bidi="ar"/>
        </w:rPr>
        <w:t>发展的统一规律。</w:t>
      </w:r>
    </w:p>
    <w:p w14:paraId="73BAC189" w14:textId="77777777" w:rsidR="00CC3EB3" w:rsidRDefault="001804DE" w:rsidP="002F64AD">
      <w:pPr>
        <w:pStyle w:val="1"/>
        <w:spacing w:before="156"/>
        <w:rPr>
          <w:rFonts w:ascii="宋体" w:cs="Times New Roman"/>
          <w:kern w:val="0"/>
          <w:szCs w:val="24"/>
        </w:rPr>
      </w:pPr>
      <w:r w:rsidRPr="00D25A7F">
        <w:t>参考文献</w:t>
      </w:r>
      <w:r w:rsidR="00D1265C" w:rsidRPr="00D25A7F">
        <w:fldChar w:fldCharType="begin"/>
      </w:r>
      <w:r w:rsidR="00D1265C" w:rsidRPr="00D25A7F">
        <w:instrText xml:space="preserve"> ADDIN NE.Bib</w:instrText>
      </w:r>
      <w:r w:rsidR="00D1265C" w:rsidRPr="00D25A7F">
        <w:fldChar w:fldCharType="separate"/>
      </w:r>
    </w:p>
    <w:p w14:paraId="5E9F87C0" w14:textId="77777777" w:rsidR="00CC3EB3" w:rsidRDefault="00CC3EB3" w:rsidP="00CC3EB3">
      <w:pPr>
        <w:autoSpaceDE w:val="0"/>
        <w:autoSpaceDN w:val="0"/>
        <w:adjustRightInd w:val="0"/>
        <w:spacing w:line="240" w:lineRule="auto"/>
        <w:jc w:val="center"/>
        <w:rPr>
          <w:rFonts w:ascii="宋体" w:cs="Times New Roman"/>
          <w:kern w:val="0"/>
          <w:szCs w:val="24"/>
        </w:rPr>
      </w:pPr>
      <w:r>
        <w:rPr>
          <w:rFonts w:ascii="宋体" w:cs="宋体" w:hint="eastAsia"/>
          <w:b/>
          <w:bCs/>
          <w:color w:val="000000"/>
          <w:kern w:val="0"/>
          <w:sz w:val="40"/>
          <w:szCs w:val="40"/>
        </w:rPr>
        <w:t>参考文献</w:t>
      </w:r>
    </w:p>
    <w:p w14:paraId="2927A8A5"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[1]</w:t>
      </w:r>
      <w:bookmarkStart w:id="1" w:name="_neb5CC67C17_4A64_430D_AF00_5368A70E30AA"/>
      <w:r>
        <w:rPr>
          <w:rFonts w:cs="Times New Roman"/>
          <w:color w:val="000000"/>
          <w:kern w:val="0"/>
          <w:sz w:val="20"/>
          <w:szCs w:val="20"/>
        </w:rPr>
        <w:t>UN D. World urbanization prospects: The 2014 revision. United Nations Department of Economics and Social Affairs, Population Division: New York, NY, USA</w:t>
      </w:r>
      <w:r>
        <w:rPr>
          <w:rFonts w:ascii="宋体" w:cs="宋体" w:hint="eastAsia"/>
          <w:color w:val="000000"/>
          <w:kern w:val="0"/>
          <w:sz w:val="20"/>
          <w:szCs w:val="20"/>
        </w:rPr>
        <w:t>，</w:t>
      </w:r>
      <w:r>
        <w:rPr>
          <w:rFonts w:cs="Times New Roman"/>
          <w:color w:val="000000"/>
          <w:kern w:val="0"/>
          <w:sz w:val="20"/>
          <w:szCs w:val="20"/>
        </w:rPr>
        <w:t>2015.</w:t>
      </w:r>
      <w:bookmarkEnd w:id="1"/>
    </w:p>
    <w:p w14:paraId="717D77E3"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[2]</w:t>
      </w:r>
      <w:bookmarkStart w:id="2" w:name="_neb6C63D55A_4309_46CC_B7EB_6D62C2031770"/>
      <w:r>
        <w:rPr>
          <w:rFonts w:cs="Times New Roman"/>
          <w:color w:val="000000"/>
          <w:kern w:val="0"/>
          <w:sz w:val="20"/>
          <w:szCs w:val="20"/>
        </w:rPr>
        <w:t>Berry B.J.L. Cities as systems within systems of cities. Papers of the Regional Science Association</w:t>
      </w:r>
      <w:r>
        <w:rPr>
          <w:rFonts w:ascii="宋体" w:cs="宋体" w:hint="eastAsia"/>
          <w:color w:val="000000"/>
          <w:kern w:val="0"/>
          <w:sz w:val="20"/>
          <w:szCs w:val="20"/>
        </w:rPr>
        <w:t>，</w:t>
      </w:r>
      <w:r>
        <w:rPr>
          <w:rFonts w:cs="Times New Roman"/>
          <w:color w:val="000000"/>
          <w:kern w:val="0"/>
          <w:sz w:val="20"/>
          <w:szCs w:val="20"/>
        </w:rPr>
        <w:t>1964</w:t>
      </w:r>
      <w:r>
        <w:rPr>
          <w:rFonts w:ascii="宋体" w:cs="宋体" w:hint="eastAsia"/>
          <w:color w:val="000000"/>
          <w:kern w:val="0"/>
          <w:sz w:val="20"/>
          <w:szCs w:val="20"/>
        </w:rPr>
        <w:t>，</w:t>
      </w:r>
      <w:r>
        <w:rPr>
          <w:rFonts w:cs="Times New Roman"/>
          <w:color w:val="000000"/>
          <w:kern w:val="0"/>
          <w:sz w:val="20"/>
          <w:szCs w:val="20"/>
        </w:rPr>
        <w:t>13(1): 146-163.</w:t>
      </w:r>
      <w:bookmarkEnd w:id="2"/>
    </w:p>
    <w:p w14:paraId="756D3746"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[3]</w:t>
      </w:r>
      <w:bookmarkStart w:id="3" w:name="_nebF1EB5451_7FA6_4257_A9EA_2156FC7651B1"/>
      <w:r>
        <w:rPr>
          <w:rFonts w:cs="Times New Roman"/>
          <w:color w:val="000000"/>
          <w:kern w:val="0"/>
          <w:sz w:val="20"/>
          <w:szCs w:val="20"/>
        </w:rPr>
        <w:t>Batty M. Building a science of cities. CITIES</w:t>
      </w:r>
      <w:r>
        <w:rPr>
          <w:rFonts w:ascii="宋体" w:cs="宋体" w:hint="eastAsia"/>
          <w:color w:val="000000"/>
          <w:kern w:val="0"/>
          <w:sz w:val="20"/>
          <w:szCs w:val="20"/>
        </w:rPr>
        <w:t>，</w:t>
      </w:r>
      <w:r>
        <w:rPr>
          <w:rFonts w:cs="Times New Roman"/>
          <w:color w:val="000000"/>
          <w:kern w:val="0"/>
          <w:sz w:val="20"/>
          <w:szCs w:val="20"/>
        </w:rPr>
        <w:t>2012</w:t>
      </w:r>
      <w:r>
        <w:rPr>
          <w:rFonts w:ascii="宋体" w:cs="宋体" w:hint="eastAsia"/>
          <w:color w:val="000000"/>
          <w:kern w:val="0"/>
          <w:sz w:val="20"/>
          <w:szCs w:val="20"/>
        </w:rPr>
        <w:t>，</w:t>
      </w:r>
      <w:r>
        <w:rPr>
          <w:rFonts w:cs="Times New Roman"/>
          <w:color w:val="000000"/>
          <w:kern w:val="0"/>
          <w:sz w:val="20"/>
          <w:szCs w:val="20"/>
        </w:rPr>
        <w:t>29(4): S9-S16.</w:t>
      </w:r>
      <w:bookmarkEnd w:id="3"/>
    </w:p>
    <w:p w14:paraId="79EE6359"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[4]</w:t>
      </w:r>
      <w:bookmarkStart w:id="4" w:name="_nebE18C4962_680F_4EC5_865E_6A73EA4C6246"/>
      <w:r>
        <w:rPr>
          <w:rFonts w:cs="Times New Roman"/>
          <w:color w:val="000000"/>
          <w:kern w:val="0"/>
          <w:sz w:val="20"/>
          <w:szCs w:val="20"/>
        </w:rPr>
        <w:t>Batty M. The New Science of Cities:</w:t>
      </w:r>
      <w:r>
        <w:rPr>
          <w:rFonts w:ascii="宋体" w:cs="宋体" w:hint="eastAsia"/>
          <w:color w:val="000000"/>
          <w:kern w:val="0"/>
          <w:sz w:val="20"/>
          <w:szCs w:val="20"/>
        </w:rPr>
        <w:t>，</w:t>
      </w:r>
      <w:r>
        <w:rPr>
          <w:rFonts w:cs="Times New Roman"/>
          <w:color w:val="000000"/>
          <w:kern w:val="0"/>
          <w:sz w:val="20"/>
          <w:szCs w:val="20"/>
        </w:rPr>
        <w:t>2013.</w:t>
      </w:r>
      <w:bookmarkEnd w:id="4"/>
    </w:p>
    <w:p w14:paraId="49665554"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[5]</w:t>
      </w:r>
      <w:bookmarkStart w:id="5" w:name="_neb446719DF_2BB8_4F57_B915_2A3498513612"/>
      <w:r>
        <w:rPr>
          <w:rFonts w:cs="Times New Roman"/>
          <w:color w:val="000000"/>
          <w:kern w:val="0"/>
          <w:sz w:val="20"/>
          <w:szCs w:val="20"/>
        </w:rPr>
        <w:t>Acuto M.</w:t>
      </w:r>
      <w:r>
        <w:rPr>
          <w:rFonts w:ascii="宋体" w:cs="宋体" w:hint="eastAsia"/>
          <w:color w:val="000000"/>
          <w:kern w:val="0"/>
          <w:sz w:val="20"/>
          <w:szCs w:val="20"/>
        </w:rPr>
        <w:t>，</w:t>
      </w:r>
      <w:r>
        <w:rPr>
          <w:rFonts w:cs="Times New Roman"/>
          <w:color w:val="000000"/>
          <w:kern w:val="0"/>
          <w:sz w:val="20"/>
          <w:szCs w:val="20"/>
        </w:rPr>
        <w:t>Parnell S.</w:t>
      </w:r>
      <w:r>
        <w:rPr>
          <w:rFonts w:ascii="宋体" w:cs="宋体" w:hint="eastAsia"/>
          <w:color w:val="000000"/>
          <w:kern w:val="0"/>
          <w:sz w:val="20"/>
          <w:szCs w:val="20"/>
        </w:rPr>
        <w:t>，</w:t>
      </w:r>
      <w:r>
        <w:rPr>
          <w:rFonts w:cs="Times New Roman"/>
          <w:color w:val="000000"/>
          <w:kern w:val="0"/>
          <w:sz w:val="20"/>
          <w:szCs w:val="20"/>
        </w:rPr>
        <w:t>Seto K.C. Building a global urban science. Nature Sustainability</w:t>
      </w:r>
      <w:r>
        <w:rPr>
          <w:rFonts w:ascii="宋体" w:cs="宋体" w:hint="eastAsia"/>
          <w:color w:val="000000"/>
          <w:kern w:val="0"/>
          <w:sz w:val="20"/>
          <w:szCs w:val="20"/>
        </w:rPr>
        <w:t>，</w:t>
      </w:r>
      <w:r>
        <w:rPr>
          <w:rFonts w:cs="Times New Roman"/>
          <w:color w:val="000000"/>
          <w:kern w:val="0"/>
          <w:sz w:val="20"/>
          <w:szCs w:val="20"/>
        </w:rPr>
        <w:t>2018</w:t>
      </w:r>
      <w:r>
        <w:rPr>
          <w:rFonts w:ascii="宋体" w:cs="宋体" w:hint="eastAsia"/>
          <w:color w:val="000000"/>
          <w:kern w:val="0"/>
          <w:sz w:val="20"/>
          <w:szCs w:val="20"/>
        </w:rPr>
        <w:t>，</w:t>
      </w:r>
      <w:r>
        <w:rPr>
          <w:rFonts w:cs="Times New Roman"/>
          <w:color w:val="000000"/>
          <w:kern w:val="0"/>
          <w:sz w:val="20"/>
          <w:szCs w:val="20"/>
        </w:rPr>
        <w:t>1(1): 2-4.</w:t>
      </w:r>
      <w:bookmarkEnd w:id="5"/>
    </w:p>
    <w:p w14:paraId="75E44510"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[6]</w:t>
      </w:r>
      <w:bookmarkStart w:id="6" w:name="_nebCF902F71_1E33_4761_9013_CC9F8B37C212"/>
      <w:r>
        <w:rPr>
          <w:rFonts w:ascii="宋体" w:cs="宋体" w:hint="eastAsia"/>
          <w:color w:val="000000"/>
          <w:kern w:val="0"/>
          <w:sz w:val="20"/>
          <w:szCs w:val="20"/>
        </w:rPr>
        <w:t>李双成，王羊，蔡运龙</w:t>
      </w:r>
      <w:r>
        <w:rPr>
          <w:rFonts w:cs="Times New Roman"/>
          <w:color w:val="000000"/>
          <w:kern w:val="0"/>
          <w:sz w:val="20"/>
          <w:szCs w:val="20"/>
        </w:rPr>
        <w:t xml:space="preserve">. </w:t>
      </w:r>
      <w:r>
        <w:rPr>
          <w:rFonts w:ascii="宋体" w:cs="宋体" w:hint="eastAsia"/>
          <w:color w:val="000000"/>
          <w:kern w:val="0"/>
          <w:sz w:val="20"/>
          <w:szCs w:val="20"/>
        </w:rPr>
        <w:t>复杂性科学视角下的地理学研究范式转型</w:t>
      </w:r>
      <w:r>
        <w:rPr>
          <w:rFonts w:cs="Times New Roman"/>
          <w:color w:val="000000"/>
          <w:kern w:val="0"/>
          <w:sz w:val="20"/>
          <w:szCs w:val="20"/>
        </w:rPr>
        <w:t xml:space="preserve">. </w:t>
      </w:r>
      <w:r>
        <w:rPr>
          <w:rFonts w:ascii="宋体" w:cs="宋体" w:hint="eastAsia"/>
          <w:color w:val="000000"/>
          <w:kern w:val="0"/>
          <w:sz w:val="20"/>
          <w:szCs w:val="20"/>
        </w:rPr>
        <w:t>地理学报，</w:t>
      </w:r>
      <w:r>
        <w:rPr>
          <w:rFonts w:cs="Times New Roman"/>
          <w:color w:val="000000"/>
          <w:kern w:val="0"/>
          <w:sz w:val="20"/>
          <w:szCs w:val="20"/>
        </w:rPr>
        <w:t>2010</w:t>
      </w:r>
      <w:r>
        <w:rPr>
          <w:rFonts w:ascii="宋体" w:cs="宋体" w:hint="eastAsia"/>
          <w:color w:val="000000"/>
          <w:kern w:val="0"/>
          <w:sz w:val="20"/>
          <w:szCs w:val="20"/>
        </w:rPr>
        <w:t>，</w:t>
      </w:r>
      <w:r>
        <w:rPr>
          <w:rFonts w:cs="Times New Roman"/>
          <w:color w:val="000000"/>
          <w:kern w:val="0"/>
          <w:sz w:val="20"/>
          <w:szCs w:val="20"/>
        </w:rPr>
        <w:t>65(11): 1315-1324.</w:t>
      </w:r>
      <w:bookmarkEnd w:id="6"/>
    </w:p>
    <w:p w14:paraId="513A76F0"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[7]</w:t>
      </w:r>
      <w:bookmarkStart w:id="7" w:name="_nebBD85660A_9B43_44B0_B062_451E54F5AC7A"/>
      <w:r>
        <w:rPr>
          <w:rFonts w:ascii="宋体" w:cs="宋体" w:hint="eastAsia"/>
          <w:color w:val="000000"/>
          <w:kern w:val="0"/>
          <w:sz w:val="20"/>
          <w:szCs w:val="20"/>
        </w:rPr>
        <w:t>宋长青，程昌秀，史培军</w:t>
      </w:r>
      <w:r>
        <w:rPr>
          <w:rFonts w:cs="Times New Roman"/>
          <w:color w:val="000000"/>
          <w:kern w:val="0"/>
          <w:sz w:val="20"/>
          <w:szCs w:val="20"/>
        </w:rPr>
        <w:t xml:space="preserve">. </w:t>
      </w:r>
      <w:r>
        <w:rPr>
          <w:rFonts w:ascii="宋体" w:cs="宋体" w:hint="eastAsia"/>
          <w:color w:val="000000"/>
          <w:kern w:val="0"/>
          <w:sz w:val="20"/>
          <w:szCs w:val="20"/>
        </w:rPr>
        <w:t>新时代地理复杂性的内涵</w:t>
      </w:r>
      <w:r>
        <w:rPr>
          <w:rFonts w:cs="Times New Roman"/>
          <w:color w:val="000000"/>
          <w:kern w:val="0"/>
          <w:sz w:val="20"/>
          <w:szCs w:val="20"/>
        </w:rPr>
        <w:t xml:space="preserve">. </w:t>
      </w:r>
      <w:r>
        <w:rPr>
          <w:rFonts w:ascii="宋体" w:cs="宋体" w:hint="eastAsia"/>
          <w:color w:val="000000"/>
          <w:kern w:val="0"/>
          <w:sz w:val="20"/>
          <w:szCs w:val="20"/>
        </w:rPr>
        <w:t>地理学报，</w:t>
      </w:r>
      <w:r>
        <w:rPr>
          <w:rFonts w:cs="Times New Roman"/>
          <w:color w:val="000000"/>
          <w:kern w:val="0"/>
          <w:sz w:val="20"/>
          <w:szCs w:val="20"/>
        </w:rPr>
        <w:t>2018</w:t>
      </w:r>
      <w:r>
        <w:rPr>
          <w:rFonts w:ascii="宋体" w:cs="宋体" w:hint="eastAsia"/>
          <w:color w:val="000000"/>
          <w:kern w:val="0"/>
          <w:sz w:val="20"/>
          <w:szCs w:val="20"/>
        </w:rPr>
        <w:t>，</w:t>
      </w:r>
      <w:r>
        <w:rPr>
          <w:rFonts w:cs="Times New Roman"/>
          <w:color w:val="000000"/>
          <w:kern w:val="0"/>
          <w:sz w:val="20"/>
          <w:szCs w:val="20"/>
        </w:rPr>
        <w:t>73(07): 1204-1213.</w:t>
      </w:r>
      <w:bookmarkEnd w:id="7"/>
    </w:p>
    <w:p w14:paraId="4AF1C667"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[8]</w:t>
      </w:r>
      <w:bookmarkStart w:id="8" w:name="_neb9C7E9752_0BCD_4E23_8E01_0650F6D60525"/>
      <w:r>
        <w:rPr>
          <w:rFonts w:ascii="宋体" w:cs="宋体" w:hint="eastAsia"/>
          <w:color w:val="000000"/>
          <w:kern w:val="0"/>
          <w:sz w:val="20"/>
          <w:szCs w:val="20"/>
        </w:rPr>
        <w:t>程昌秀，史培军，宋长青</w:t>
      </w:r>
      <w:r>
        <w:rPr>
          <w:rFonts w:cs="Times New Roman"/>
          <w:color w:val="000000"/>
          <w:kern w:val="0"/>
          <w:sz w:val="20"/>
          <w:szCs w:val="20"/>
        </w:rPr>
        <w:t xml:space="preserve"> </w:t>
      </w:r>
      <w:r>
        <w:rPr>
          <w:rFonts w:ascii="宋体" w:cs="宋体" w:hint="eastAsia"/>
          <w:color w:val="000000"/>
          <w:kern w:val="0"/>
          <w:sz w:val="20"/>
          <w:szCs w:val="20"/>
        </w:rPr>
        <w:t>等</w:t>
      </w:r>
      <w:r>
        <w:rPr>
          <w:rFonts w:cs="Times New Roman"/>
          <w:color w:val="000000"/>
          <w:kern w:val="0"/>
          <w:sz w:val="20"/>
          <w:szCs w:val="20"/>
        </w:rPr>
        <w:t xml:space="preserve">. </w:t>
      </w:r>
      <w:r>
        <w:rPr>
          <w:rFonts w:ascii="宋体" w:cs="宋体" w:hint="eastAsia"/>
          <w:color w:val="000000"/>
          <w:kern w:val="0"/>
          <w:sz w:val="20"/>
          <w:szCs w:val="20"/>
        </w:rPr>
        <w:t>地理大数据为地理复杂性研究提供新机遇</w:t>
      </w:r>
      <w:r>
        <w:rPr>
          <w:rFonts w:cs="Times New Roman"/>
          <w:color w:val="000000"/>
          <w:kern w:val="0"/>
          <w:sz w:val="20"/>
          <w:szCs w:val="20"/>
        </w:rPr>
        <w:t xml:space="preserve">. </w:t>
      </w:r>
      <w:r>
        <w:rPr>
          <w:rFonts w:ascii="宋体" w:cs="宋体" w:hint="eastAsia"/>
          <w:color w:val="000000"/>
          <w:kern w:val="0"/>
          <w:sz w:val="20"/>
          <w:szCs w:val="20"/>
        </w:rPr>
        <w:t>地理学报，</w:t>
      </w:r>
      <w:r>
        <w:rPr>
          <w:rFonts w:cs="Times New Roman"/>
          <w:color w:val="000000"/>
          <w:kern w:val="0"/>
          <w:sz w:val="20"/>
          <w:szCs w:val="20"/>
        </w:rPr>
        <w:t>2018</w:t>
      </w:r>
      <w:r>
        <w:rPr>
          <w:rFonts w:ascii="宋体" w:cs="宋体" w:hint="eastAsia"/>
          <w:color w:val="000000"/>
          <w:kern w:val="0"/>
          <w:sz w:val="20"/>
          <w:szCs w:val="20"/>
        </w:rPr>
        <w:t>，</w:t>
      </w:r>
      <w:r>
        <w:rPr>
          <w:rFonts w:cs="Times New Roman"/>
          <w:color w:val="000000"/>
          <w:kern w:val="0"/>
          <w:sz w:val="20"/>
          <w:szCs w:val="20"/>
        </w:rPr>
        <w:t>73(08): 1397-1406.</w:t>
      </w:r>
      <w:bookmarkEnd w:id="8"/>
    </w:p>
    <w:p w14:paraId="385548DE"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 xml:space="preserve"> [9]</w:t>
      </w:r>
      <w:bookmarkStart w:id="9" w:name="_neb1AE53864_B9DD_45F6_87C5_D1663B0080FC"/>
      <w:r>
        <w:rPr>
          <w:rFonts w:cs="Times New Roman"/>
          <w:color w:val="000000"/>
          <w:kern w:val="0"/>
          <w:sz w:val="20"/>
          <w:szCs w:val="20"/>
        </w:rPr>
        <w:t>Meirelles J.</w:t>
      </w:r>
      <w:r>
        <w:rPr>
          <w:rFonts w:ascii="宋体" w:cs="宋体" w:hint="eastAsia"/>
          <w:color w:val="000000"/>
          <w:kern w:val="0"/>
          <w:sz w:val="20"/>
          <w:szCs w:val="20"/>
        </w:rPr>
        <w:t>，</w:t>
      </w:r>
      <w:r>
        <w:rPr>
          <w:rFonts w:cs="Times New Roman"/>
          <w:color w:val="000000"/>
          <w:kern w:val="0"/>
          <w:sz w:val="20"/>
          <w:szCs w:val="20"/>
        </w:rPr>
        <w:t>Neto C.R.</w:t>
      </w:r>
      <w:r>
        <w:rPr>
          <w:rFonts w:ascii="宋体" w:cs="宋体" w:hint="eastAsia"/>
          <w:color w:val="000000"/>
          <w:kern w:val="0"/>
          <w:sz w:val="20"/>
          <w:szCs w:val="20"/>
        </w:rPr>
        <w:t>，</w:t>
      </w:r>
      <w:r>
        <w:rPr>
          <w:rFonts w:cs="Times New Roman"/>
          <w:color w:val="000000"/>
          <w:kern w:val="0"/>
          <w:sz w:val="20"/>
          <w:szCs w:val="20"/>
        </w:rPr>
        <w:t xml:space="preserve">Ferreira F.F. </w:t>
      </w:r>
      <w:r>
        <w:rPr>
          <w:rFonts w:ascii="宋体" w:cs="宋体" w:hint="eastAsia"/>
          <w:color w:val="000000"/>
          <w:kern w:val="0"/>
          <w:sz w:val="20"/>
          <w:szCs w:val="20"/>
        </w:rPr>
        <w:t>等</w:t>
      </w:r>
      <w:r>
        <w:rPr>
          <w:rFonts w:cs="Times New Roman"/>
          <w:color w:val="000000"/>
          <w:kern w:val="0"/>
          <w:sz w:val="20"/>
          <w:szCs w:val="20"/>
        </w:rPr>
        <w:t>. Evolution of urban scaling: Evidence from Brazil. PLOS ONE</w:t>
      </w:r>
      <w:r>
        <w:rPr>
          <w:rFonts w:ascii="宋体" w:cs="宋体" w:hint="eastAsia"/>
          <w:color w:val="000000"/>
          <w:kern w:val="0"/>
          <w:sz w:val="20"/>
          <w:szCs w:val="20"/>
        </w:rPr>
        <w:t>，</w:t>
      </w:r>
      <w:r>
        <w:rPr>
          <w:rFonts w:cs="Times New Roman"/>
          <w:color w:val="000000"/>
          <w:kern w:val="0"/>
          <w:sz w:val="20"/>
          <w:szCs w:val="20"/>
        </w:rPr>
        <w:t>2018</w:t>
      </w:r>
      <w:r>
        <w:rPr>
          <w:rFonts w:ascii="宋体" w:cs="宋体" w:hint="eastAsia"/>
          <w:color w:val="000000"/>
          <w:kern w:val="0"/>
          <w:sz w:val="20"/>
          <w:szCs w:val="20"/>
        </w:rPr>
        <w:t>，</w:t>
      </w:r>
      <w:r>
        <w:rPr>
          <w:rFonts w:cs="Times New Roman"/>
          <w:color w:val="000000"/>
          <w:kern w:val="0"/>
          <w:sz w:val="20"/>
          <w:szCs w:val="20"/>
        </w:rPr>
        <w:t>13(10).</w:t>
      </w:r>
      <w:bookmarkEnd w:id="9"/>
    </w:p>
    <w:p w14:paraId="3AD93242"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[10]</w:t>
      </w:r>
      <w:bookmarkStart w:id="10" w:name="_neb0E6F3C33_AF74_4D75_8578_9241008BBA13"/>
      <w:r>
        <w:rPr>
          <w:rFonts w:cs="Times New Roman"/>
          <w:color w:val="000000"/>
          <w:kern w:val="0"/>
          <w:sz w:val="20"/>
          <w:szCs w:val="20"/>
        </w:rPr>
        <w:t>Bettencourt L.M.A. The Origins of Scaling in Cities. SCIENCE</w:t>
      </w:r>
      <w:r>
        <w:rPr>
          <w:rFonts w:ascii="宋体" w:cs="宋体" w:hint="eastAsia"/>
          <w:color w:val="000000"/>
          <w:kern w:val="0"/>
          <w:sz w:val="20"/>
          <w:szCs w:val="20"/>
        </w:rPr>
        <w:t>，</w:t>
      </w:r>
      <w:r>
        <w:rPr>
          <w:rFonts w:cs="Times New Roman"/>
          <w:color w:val="000000"/>
          <w:kern w:val="0"/>
          <w:sz w:val="20"/>
          <w:szCs w:val="20"/>
        </w:rPr>
        <w:t>2013</w:t>
      </w:r>
      <w:r>
        <w:rPr>
          <w:rFonts w:ascii="宋体" w:cs="宋体" w:hint="eastAsia"/>
          <w:color w:val="000000"/>
          <w:kern w:val="0"/>
          <w:sz w:val="20"/>
          <w:szCs w:val="20"/>
        </w:rPr>
        <w:t>，</w:t>
      </w:r>
      <w:r>
        <w:rPr>
          <w:rFonts w:cs="Times New Roman"/>
          <w:color w:val="000000"/>
          <w:kern w:val="0"/>
          <w:sz w:val="20"/>
          <w:szCs w:val="20"/>
        </w:rPr>
        <w:t>340(6139): 1438-1441.</w:t>
      </w:r>
      <w:bookmarkEnd w:id="10"/>
    </w:p>
    <w:p w14:paraId="3969DE00"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[11]</w:t>
      </w:r>
      <w:bookmarkStart w:id="11" w:name="_neb60160E1D_EF6F_4741_A55B_DB6392E6B85E"/>
      <w:r>
        <w:rPr>
          <w:rFonts w:cs="Times New Roman"/>
          <w:color w:val="000000"/>
          <w:kern w:val="0"/>
          <w:sz w:val="20"/>
          <w:szCs w:val="20"/>
        </w:rPr>
        <w:t>Bettencourt L.M.A.</w:t>
      </w:r>
      <w:r>
        <w:rPr>
          <w:rFonts w:ascii="宋体" w:cs="宋体" w:hint="eastAsia"/>
          <w:color w:val="000000"/>
          <w:kern w:val="0"/>
          <w:sz w:val="20"/>
          <w:szCs w:val="20"/>
        </w:rPr>
        <w:t>，</w:t>
      </w:r>
      <w:r>
        <w:rPr>
          <w:rFonts w:cs="Times New Roman"/>
          <w:color w:val="000000"/>
          <w:kern w:val="0"/>
          <w:sz w:val="20"/>
          <w:szCs w:val="20"/>
        </w:rPr>
        <w:t>Lobo J.</w:t>
      </w:r>
      <w:r>
        <w:rPr>
          <w:rFonts w:ascii="宋体" w:cs="宋体" w:hint="eastAsia"/>
          <w:color w:val="000000"/>
          <w:kern w:val="0"/>
          <w:sz w:val="20"/>
          <w:szCs w:val="20"/>
        </w:rPr>
        <w:t>，</w:t>
      </w:r>
      <w:r>
        <w:rPr>
          <w:rFonts w:cs="Times New Roman"/>
          <w:color w:val="000000"/>
          <w:kern w:val="0"/>
          <w:sz w:val="20"/>
          <w:szCs w:val="20"/>
        </w:rPr>
        <w:t xml:space="preserve">Helbing D. </w:t>
      </w:r>
      <w:r>
        <w:rPr>
          <w:rFonts w:ascii="宋体" w:cs="宋体" w:hint="eastAsia"/>
          <w:color w:val="000000"/>
          <w:kern w:val="0"/>
          <w:sz w:val="20"/>
          <w:szCs w:val="20"/>
        </w:rPr>
        <w:t>等</w:t>
      </w:r>
      <w:r>
        <w:rPr>
          <w:rFonts w:cs="Times New Roman"/>
          <w:color w:val="000000"/>
          <w:kern w:val="0"/>
          <w:sz w:val="20"/>
          <w:szCs w:val="20"/>
        </w:rPr>
        <w:t>. Growth, innovation, scaling, and the pace of life in cities. Proc Natl Acad Sci U S A</w:t>
      </w:r>
      <w:r>
        <w:rPr>
          <w:rFonts w:ascii="宋体" w:cs="宋体" w:hint="eastAsia"/>
          <w:color w:val="000000"/>
          <w:kern w:val="0"/>
          <w:sz w:val="20"/>
          <w:szCs w:val="20"/>
        </w:rPr>
        <w:t>，</w:t>
      </w:r>
      <w:r>
        <w:rPr>
          <w:rFonts w:cs="Times New Roman"/>
          <w:color w:val="000000"/>
          <w:kern w:val="0"/>
          <w:sz w:val="20"/>
          <w:szCs w:val="20"/>
        </w:rPr>
        <w:t>2011</w:t>
      </w:r>
      <w:r>
        <w:rPr>
          <w:rFonts w:ascii="宋体" w:cs="宋体" w:hint="eastAsia"/>
          <w:color w:val="000000"/>
          <w:kern w:val="0"/>
          <w:sz w:val="20"/>
          <w:szCs w:val="20"/>
        </w:rPr>
        <w:t>，</w:t>
      </w:r>
      <w:r>
        <w:rPr>
          <w:rFonts w:cs="Times New Roman"/>
          <w:color w:val="000000"/>
          <w:kern w:val="0"/>
          <w:sz w:val="20"/>
          <w:szCs w:val="20"/>
        </w:rPr>
        <w:t>104(17): 7301-7306.</w:t>
      </w:r>
      <w:bookmarkEnd w:id="11"/>
    </w:p>
    <w:p w14:paraId="2D767F8A"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lastRenderedPageBreak/>
        <w:t>[12]</w:t>
      </w:r>
      <w:bookmarkStart w:id="12" w:name="_neb71E5EB04_7FCF_4D63_9C1C_124E1B313C03"/>
      <w:r>
        <w:rPr>
          <w:rFonts w:cs="Times New Roman"/>
          <w:color w:val="000000"/>
          <w:kern w:val="0"/>
          <w:sz w:val="20"/>
          <w:szCs w:val="20"/>
        </w:rPr>
        <w:t>Kleiber M. Body size and metabolic rate. PHYSIOL REV</w:t>
      </w:r>
      <w:r>
        <w:rPr>
          <w:rFonts w:ascii="宋体" w:cs="宋体" w:hint="eastAsia"/>
          <w:color w:val="000000"/>
          <w:kern w:val="0"/>
          <w:sz w:val="20"/>
          <w:szCs w:val="20"/>
        </w:rPr>
        <w:t>，</w:t>
      </w:r>
      <w:r>
        <w:rPr>
          <w:rFonts w:cs="Times New Roman"/>
          <w:color w:val="000000"/>
          <w:kern w:val="0"/>
          <w:sz w:val="20"/>
          <w:szCs w:val="20"/>
        </w:rPr>
        <w:t>1947</w:t>
      </w:r>
      <w:r>
        <w:rPr>
          <w:rFonts w:ascii="宋体" w:cs="宋体" w:hint="eastAsia"/>
          <w:color w:val="000000"/>
          <w:kern w:val="0"/>
          <w:sz w:val="20"/>
          <w:szCs w:val="20"/>
        </w:rPr>
        <w:t>，</w:t>
      </w:r>
      <w:r>
        <w:rPr>
          <w:rFonts w:cs="Times New Roman"/>
          <w:color w:val="000000"/>
          <w:kern w:val="0"/>
          <w:sz w:val="20"/>
          <w:szCs w:val="20"/>
        </w:rPr>
        <w:t>27(4): 511-541.</w:t>
      </w:r>
      <w:bookmarkEnd w:id="12"/>
    </w:p>
    <w:p w14:paraId="3607AD4C"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[13]</w:t>
      </w:r>
      <w:bookmarkStart w:id="13" w:name="_nebBF07228D_A981_4398_93F8_7AE68A1B712A"/>
      <w:r>
        <w:rPr>
          <w:rFonts w:cs="Times New Roman"/>
          <w:color w:val="000000"/>
          <w:kern w:val="0"/>
          <w:sz w:val="20"/>
          <w:szCs w:val="20"/>
        </w:rPr>
        <w:t>Lü L.</w:t>
      </w:r>
      <w:r>
        <w:rPr>
          <w:rFonts w:ascii="宋体" w:cs="宋体" w:hint="eastAsia"/>
          <w:color w:val="000000"/>
          <w:kern w:val="0"/>
          <w:sz w:val="20"/>
          <w:szCs w:val="20"/>
        </w:rPr>
        <w:t>，</w:t>
      </w:r>
      <w:r>
        <w:rPr>
          <w:rFonts w:cs="Times New Roman"/>
          <w:color w:val="000000"/>
          <w:kern w:val="0"/>
          <w:sz w:val="20"/>
          <w:szCs w:val="20"/>
        </w:rPr>
        <w:t>Zhang Z.</w:t>
      </w:r>
      <w:r>
        <w:rPr>
          <w:rFonts w:ascii="宋体" w:cs="宋体" w:hint="eastAsia"/>
          <w:color w:val="000000"/>
          <w:kern w:val="0"/>
          <w:sz w:val="20"/>
          <w:szCs w:val="20"/>
        </w:rPr>
        <w:t>，</w:t>
      </w:r>
      <w:r>
        <w:rPr>
          <w:rFonts w:cs="Times New Roman"/>
          <w:color w:val="000000"/>
          <w:kern w:val="0"/>
          <w:sz w:val="20"/>
          <w:szCs w:val="20"/>
        </w:rPr>
        <w:t>Zhou T. Zipf's law leads to Heaps' law: Analyzing their relation in finite-size systems. PLOS ONE</w:t>
      </w:r>
      <w:r>
        <w:rPr>
          <w:rFonts w:ascii="宋体" w:cs="宋体" w:hint="eastAsia"/>
          <w:color w:val="000000"/>
          <w:kern w:val="0"/>
          <w:sz w:val="20"/>
          <w:szCs w:val="20"/>
        </w:rPr>
        <w:t>，</w:t>
      </w:r>
      <w:r>
        <w:rPr>
          <w:rFonts w:cs="Times New Roman"/>
          <w:color w:val="000000"/>
          <w:kern w:val="0"/>
          <w:sz w:val="20"/>
          <w:szCs w:val="20"/>
        </w:rPr>
        <w:t>2010</w:t>
      </w:r>
      <w:r>
        <w:rPr>
          <w:rFonts w:ascii="宋体" w:cs="宋体" w:hint="eastAsia"/>
          <w:color w:val="000000"/>
          <w:kern w:val="0"/>
          <w:sz w:val="20"/>
          <w:szCs w:val="20"/>
        </w:rPr>
        <w:t>，</w:t>
      </w:r>
      <w:r>
        <w:rPr>
          <w:rFonts w:cs="Times New Roman"/>
          <w:color w:val="000000"/>
          <w:kern w:val="0"/>
          <w:sz w:val="20"/>
          <w:szCs w:val="20"/>
        </w:rPr>
        <w:t>5(12): e14139.</w:t>
      </w:r>
      <w:bookmarkEnd w:id="13"/>
    </w:p>
    <w:p w14:paraId="5F90001E"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[14]</w:t>
      </w:r>
      <w:bookmarkStart w:id="14" w:name="_neb05454925_F425_4869_BC04_EA52BC1EC6A0"/>
      <w:r>
        <w:rPr>
          <w:rFonts w:cs="Times New Roman"/>
          <w:color w:val="000000"/>
          <w:kern w:val="0"/>
          <w:sz w:val="20"/>
          <w:szCs w:val="20"/>
        </w:rPr>
        <w:t>West G.B. Scale: the universal laws of growth, innovation, sustainability, and the pace of life in organisms, cities, economies, and companies: Penguin</w:t>
      </w:r>
      <w:r>
        <w:rPr>
          <w:rFonts w:ascii="宋体" w:cs="宋体" w:hint="eastAsia"/>
          <w:color w:val="000000"/>
          <w:kern w:val="0"/>
          <w:sz w:val="20"/>
          <w:szCs w:val="20"/>
        </w:rPr>
        <w:t>，</w:t>
      </w:r>
      <w:r>
        <w:rPr>
          <w:rFonts w:cs="Times New Roman"/>
          <w:color w:val="000000"/>
          <w:kern w:val="0"/>
          <w:sz w:val="20"/>
          <w:szCs w:val="20"/>
        </w:rPr>
        <w:t>2017.</w:t>
      </w:r>
      <w:bookmarkEnd w:id="14"/>
    </w:p>
    <w:p w14:paraId="326171FD"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[15]</w:t>
      </w:r>
      <w:bookmarkStart w:id="15" w:name="_neb7293222F_3593_461E_9308_05763AE9187B"/>
      <w:r>
        <w:rPr>
          <w:rFonts w:cs="Times New Roman"/>
          <w:color w:val="000000"/>
          <w:kern w:val="0"/>
          <w:sz w:val="20"/>
          <w:szCs w:val="20"/>
        </w:rPr>
        <w:t>Bettencourt L.M.</w:t>
      </w:r>
      <w:r>
        <w:rPr>
          <w:rFonts w:ascii="宋体" w:cs="宋体" w:hint="eastAsia"/>
          <w:color w:val="000000"/>
          <w:kern w:val="0"/>
          <w:sz w:val="20"/>
          <w:szCs w:val="20"/>
        </w:rPr>
        <w:t>，</w:t>
      </w:r>
      <w:r>
        <w:rPr>
          <w:rFonts w:cs="Times New Roman"/>
          <w:color w:val="000000"/>
          <w:kern w:val="0"/>
          <w:sz w:val="20"/>
          <w:szCs w:val="20"/>
        </w:rPr>
        <w:t>Lobo J.</w:t>
      </w:r>
      <w:r>
        <w:rPr>
          <w:rFonts w:ascii="宋体" w:cs="宋体" w:hint="eastAsia"/>
          <w:color w:val="000000"/>
          <w:kern w:val="0"/>
          <w:sz w:val="20"/>
          <w:szCs w:val="20"/>
        </w:rPr>
        <w:t>，</w:t>
      </w:r>
      <w:r>
        <w:rPr>
          <w:rFonts w:cs="Times New Roman"/>
          <w:color w:val="000000"/>
          <w:kern w:val="0"/>
          <w:sz w:val="20"/>
          <w:szCs w:val="20"/>
        </w:rPr>
        <w:t xml:space="preserve">Strumsky D. </w:t>
      </w:r>
      <w:r>
        <w:rPr>
          <w:rFonts w:ascii="宋体" w:cs="宋体" w:hint="eastAsia"/>
          <w:color w:val="000000"/>
          <w:kern w:val="0"/>
          <w:sz w:val="20"/>
          <w:szCs w:val="20"/>
        </w:rPr>
        <w:t>等</w:t>
      </w:r>
      <w:r>
        <w:rPr>
          <w:rFonts w:cs="Times New Roman"/>
          <w:color w:val="000000"/>
          <w:kern w:val="0"/>
          <w:sz w:val="20"/>
          <w:szCs w:val="20"/>
        </w:rPr>
        <w:t>. Urban scaling and its deviations: Revealing the structure of wealth, innovation and crime across cities. PLOS ONE</w:t>
      </w:r>
      <w:r>
        <w:rPr>
          <w:rFonts w:ascii="宋体" w:cs="宋体" w:hint="eastAsia"/>
          <w:color w:val="000000"/>
          <w:kern w:val="0"/>
          <w:sz w:val="20"/>
          <w:szCs w:val="20"/>
        </w:rPr>
        <w:t>，</w:t>
      </w:r>
      <w:r>
        <w:rPr>
          <w:rFonts w:cs="Times New Roman"/>
          <w:color w:val="000000"/>
          <w:kern w:val="0"/>
          <w:sz w:val="20"/>
          <w:szCs w:val="20"/>
        </w:rPr>
        <w:t>2010</w:t>
      </w:r>
      <w:r>
        <w:rPr>
          <w:rFonts w:ascii="宋体" w:cs="宋体" w:hint="eastAsia"/>
          <w:color w:val="000000"/>
          <w:kern w:val="0"/>
          <w:sz w:val="20"/>
          <w:szCs w:val="20"/>
        </w:rPr>
        <w:t>，</w:t>
      </w:r>
      <w:r>
        <w:rPr>
          <w:rFonts w:cs="Times New Roman"/>
          <w:color w:val="000000"/>
          <w:kern w:val="0"/>
          <w:sz w:val="20"/>
          <w:szCs w:val="20"/>
        </w:rPr>
        <w:t>5(11): e13541.</w:t>
      </w:r>
      <w:bookmarkEnd w:id="15"/>
    </w:p>
    <w:p w14:paraId="5F5ED0BF"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[16]</w:t>
      </w:r>
      <w:bookmarkStart w:id="16" w:name="_nebDCEA3BDB_141A_4D47_9F1E_7F8AA5C4F6DC"/>
      <w:r>
        <w:rPr>
          <w:rFonts w:cs="Times New Roman"/>
          <w:color w:val="000000"/>
          <w:kern w:val="0"/>
          <w:sz w:val="20"/>
          <w:szCs w:val="20"/>
        </w:rPr>
        <w:t>Xu G.</w:t>
      </w:r>
      <w:r>
        <w:rPr>
          <w:rFonts w:ascii="宋体" w:cs="宋体" w:hint="eastAsia"/>
          <w:color w:val="000000"/>
          <w:kern w:val="0"/>
          <w:sz w:val="20"/>
          <w:szCs w:val="20"/>
        </w:rPr>
        <w:t>，</w:t>
      </w:r>
      <w:r>
        <w:rPr>
          <w:rFonts w:cs="Times New Roman"/>
          <w:color w:val="000000"/>
          <w:kern w:val="0"/>
          <w:sz w:val="20"/>
          <w:szCs w:val="20"/>
        </w:rPr>
        <w:t>Jiao L.</w:t>
      </w:r>
      <w:r>
        <w:rPr>
          <w:rFonts w:ascii="宋体" w:cs="宋体" w:hint="eastAsia"/>
          <w:color w:val="000000"/>
          <w:kern w:val="0"/>
          <w:sz w:val="20"/>
          <w:szCs w:val="20"/>
        </w:rPr>
        <w:t>，</w:t>
      </w:r>
      <w:r>
        <w:rPr>
          <w:rFonts w:cs="Times New Roman"/>
          <w:color w:val="000000"/>
          <w:kern w:val="0"/>
          <w:sz w:val="20"/>
          <w:szCs w:val="20"/>
        </w:rPr>
        <w:t xml:space="preserve">Yuan M. </w:t>
      </w:r>
      <w:r>
        <w:rPr>
          <w:rFonts w:ascii="宋体" w:cs="宋体" w:hint="eastAsia"/>
          <w:color w:val="000000"/>
          <w:kern w:val="0"/>
          <w:sz w:val="20"/>
          <w:szCs w:val="20"/>
        </w:rPr>
        <w:t>等</w:t>
      </w:r>
      <w:r>
        <w:rPr>
          <w:rFonts w:cs="Times New Roman"/>
          <w:color w:val="000000"/>
          <w:kern w:val="0"/>
          <w:sz w:val="20"/>
          <w:szCs w:val="20"/>
        </w:rPr>
        <w:t>. How does urban population density decline over time? An exponential model for Chinese cities with international comparisons. LANDSCAPE URBAN PLAN</w:t>
      </w:r>
      <w:r>
        <w:rPr>
          <w:rFonts w:ascii="宋体" w:cs="宋体" w:hint="eastAsia"/>
          <w:color w:val="000000"/>
          <w:kern w:val="0"/>
          <w:sz w:val="20"/>
          <w:szCs w:val="20"/>
        </w:rPr>
        <w:t>，</w:t>
      </w:r>
      <w:r>
        <w:rPr>
          <w:rFonts w:cs="Times New Roman"/>
          <w:color w:val="000000"/>
          <w:kern w:val="0"/>
          <w:sz w:val="20"/>
          <w:szCs w:val="20"/>
        </w:rPr>
        <w:t>2019</w:t>
      </w:r>
      <w:r>
        <w:rPr>
          <w:rFonts w:ascii="宋体" w:cs="宋体" w:hint="eastAsia"/>
          <w:color w:val="000000"/>
          <w:kern w:val="0"/>
          <w:sz w:val="20"/>
          <w:szCs w:val="20"/>
        </w:rPr>
        <w:t>，</w:t>
      </w:r>
      <w:r>
        <w:rPr>
          <w:rFonts w:cs="Times New Roman"/>
          <w:color w:val="000000"/>
          <w:kern w:val="0"/>
          <w:sz w:val="20"/>
          <w:szCs w:val="20"/>
        </w:rPr>
        <w:t>183: 59-67.</w:t>
      </w:r>
      <w:bookmarkEnd w:id="16"/>
    </w:p>
    <w:p w14:paraId="537B276C"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[17]</w:t>
      </w:r>
      <w:bookmarkStart w:id="17" w:name="_neb13EE98AB_A634_4CD7_9686_B5D465362477"/>
      <w:r>
        <w:rPr>
          <w:rFonts w:cs="Times New Roman"/>
          <w:color w:val="000000"/>
          <w:kern w:val="0"/>
          <w:sz w:val="20"/>
          <w:szCs w:val="20"/>
        </w:rPr>
        <w:t>Shingleton A.W. Allometry: The Study of Biological Scaling</w:t>
      </w:r>
      <w:r>
        <w:rPr>
          <w:rFonts w:ascii="宋体" w:cs="宋体" w:hint="eastAsia"/>
          <w:color w:val="000000"/>
          <w:kern w:val="0"/>
          <w:sz w:val="20"/>
          <w:szCs w:val="20"/>
        </w:rPr>
        <w:t>，</w:t>
      </w:r>
      <w:r>
        <w:rPr>
          <w:rFonts w:cs="Times New Roman"/>
          <w:color w:val="000000"/>
          <w:kern w:val="0"/>
          <w:sz w:val="20"/>
          <w:szCs w:val="20"/>
        </w:rPr>
        <w:t>2010(2019-7-17).</w:t>
      </w:r>
      <w:bookmarkEnd w:id="17"/>
    </w:p>
    <w:p w14:paraId="36A433A0"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[18]</w:t>
      </w:r>
      <w:bookmarkStart w:id="18" w:name="_nebACE7CDC3_3B95_4550_8187_51BD9B8A5B4D"/>
      <w:r>
        <w:rPr>
          <w:rFonts w:ascii="宋体" w:cs="宋体" w:hint="eastAsia"/>
          <w:color w:val="000000"/>
          <w:kern w:val="0"/>
          <w:sz w:val="20"/>
          <w:szCs w:val="20"/>
        </w:rPr>
        <w:t>陈彦光</w:t>
      </w:r>
      <w:r>
        <w:rPr>
          <w:rFonts w:cs="Times New Roman"/>
          <w:color w:val="000000"/>
          <w:kern w:val="0"/>
          <w:sz w:val="20"/>
          <w:szCs w:val="20"/>
        </w:rPr>
        <w:t xml:space="preserve">. </w:t>
      </w:r>
      <w:r>
        <w:rPr>
          <w:rFonts w:ascii="宋体" w:cs="宋体" w:hint="eastAsia"/>
          <w:color w:val="000000"/>
          <w:kern w:val="0"/>
          <w:sz w:val="20"/>
          <w:szCs w:val="20"/>
        </w:rPr>
        <w:t>城市异速标度研究的起源、困境和复兴</w:t>
      </w:r>
      <w:r>
        <w:rPr>
          <w:rFonts w:cs="Times New Roman"/>
          <w:color w:val="000000"/>
          <w:kern w:val="0"/>
          <w:sz w:val="20"/>
          <w:szCs w:val="20"/>
        </w:rPr>
        <w:t xml:space="preserve">. </w:t>
      </w:r>
      <w:r>
        <w:rPr>
          <w:rFonts w:ascii="宋体" w:cs="宋体" w:hint="eastAsia"/>
          <w:color w:val="000000"/>
          <w:kern w:val="0"/>
          <w:sz w:val="20"/>
          <w:szCs w:val="20"/>
        </w:rPr>
        <w:t>地理研究，</w:t>
      </w:r>
      <w:r>
        <w:rPr>
          <w:rFonts w:cs="Times New Roman"/>
          <w:color w:val="000000"/>
          <w:kern w:val="0"/>
          <w:sz w:val="20"/>
          <w:szCs w:val="20"/>
        </w:rPr>
        <w:t>2013</w:t>
      </w:r>
      <w:r>
        <w:rPr>
          <w:rFonts w:ascii="宋体" w:cs="宋体" w:hint="eastAsia"/>
          <w:color w:val="000000"/>
          <w:kern w:val="0"/>
          <w:sz w:val="20"/>
          <w:szCs w:val="20"/>
        </w:rPr>
        <w:t>，</w:t>
      </w:r>
      <w:r>
        <w:rPr>
          <w:rFonts w:cs="Times New Roman"/>
          <w:color w:val="000000"/>
          <w:kern w:val="0"/>
          <w:sz w:val="20"/>
          <w:szCs w:val="20"/>
        </w:rPr>
        <w:t>32(06): 1033-1045.</w:t>
      </w:r>
      <w:bookmarkEnd w:id="18"/>
    </w:p>
    <w:p w14:paraId="545D4F59"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[19]Nordbeck S. Urban allometric growth. Geografiska Annaler: Series B, Human Geography</w:t>
      </w:r>
      <w:r>
        <w:rPr>
          <w:rFonts w:ascii="宋体" w:cs="宋体" w:hint="eastAsia"/>
          <w:color w:val="000000"/>
          <w:kern w:val="0"/>
          <w:sz w:val="20"/>
          <w:szCs w:val="20"/>
        </w:rPr>
        <w:t>，</w:t>
      </w:r>
      <w:r>
        <w:rPr>
          <w:rFonts w:cs="Times New Roman"/>
          <w:color w:val="000000"/>
          <w:kern w:val="0"/>
          <w:sz w:val="20"/>
          <w:szCs w:val="20"/>
        </w:rPr>
        <w:t>1971</w:t>
      </w:r>
      <w:r>
        <w:rPr>
          <w:rFonts w:ascii="宋体" w:cs="宋体" w:hint="eastAsia"/>
          <w:color w:val="000000"/>
          <w:kern w:val="0"/>
          <w:sz w:val="20"/>
          <w:szCs w:val="20"/>
        </w:rPr>
        <w:t>，</w:t>
      </w:r>
      <w:r>
        <w:rPr>
          <w:rFonts w:cs="Times New Roman"/>
          <w:color w:val="000000"/>
          <w:kern w:val="0"/>
          <w:sz w:val="20"/>
          <w:szCs w:val="20"/>
        </w:rPr>
        <w:t>53(1): 54-67.</w:t>
      </w:r>
    </w:p>
    <w:p w14:paraId="1AB9FB73"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[20]Lee Y. An allometric analysis of the US urban system: 1960</w:t>
      </w:r>
      <w:r>
        <w:rPr>
          <w:rFonts w:ascii="宋体" w:cs="宋体" w:hint="eastAsia"/>
          <w:color w:val="000000"/>
          <w:kern w:val="0"/>
          <w:sz w:val="20"/>
          <w:szCs w:val="20"/>
        </w:rPr>
        <w:t>–</w:t>
      </w:r>
      <w:r>
        <w:rPr>
          <w:rFonts w:cs="Times New Roman"/>
          <w:color w:val="000000"/>
          <w:kern w:val="0"/>
          <w:sz w:val="20"/>
          <w:szCs w:val="20"/>
        </w:rPr>
        <w:t>80. ENVIRON PLANN A</w:t>
      </w:r>
      <w:r>
        <w:rPr>
          <w:rFonts w:ascii="宋体" w:cs="宋体" w:hint="eastAsia"/>
          <w:color w:val="000000"/>
          <w:kern w:val="0"/>
          <w:sz w:val="20"/>
          <w:szCs w:val="20"/>
        </w:rPr>
        <w:t>，</w:t>
      </w:r>
      <w:r>
        <w:rPr>
          <w:rFonts w:cs="Times New Roman"/>
          <w:color w:val="000000"/>
          <w:kern w:val="0"/>
          <w:sz w:val="20"/>
          <w:szCs w:val="20"/>
        </w:rPr>
        <w:t>1989</w:t>
      </w:r>
      <w:r>
        <w:rPr>
          <w:rFonts w:ascii="宋体" w:cs="宋体" w:hint="eastAsia"/>
          <w:color w:val="000000"/>
          <w:kern w:val="0"/>
          <w:sz w:val="20"/>
          <w:szCs w:val="20"/>
        </w:rPr>
        <w:t>，</w:t>
      </w:r>
      <w:r>
        <w:rPr>
          <w:rFonts w:cs="Times New Roman"/>
          <w:color w:val="000000"/>
          <w:kern w:val="0"/>
          <w:sz w:val="20"/>
          <w:szCs w:val="20"/>
        </w:rPr>
        <w:t>21(4): 463-476.</w:t>
      </w:r>
    </w:p>
    <w:p w14:paraId="6BF036C1"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[21]</w:t>
      </w:r>
      <w:bookmarkStart w:id="19" w:name="_neb1382C2E1_3565_453E_94F0_B6D3610BD5CA"/>
      <w:r>
        <w:rPr>
          <w:rFonts w:cs="Times New Roman"/>
          <w:color w:val="000000"/>
          <w:kern w:val="0"/>
          <w:sz w:val="20"/>
          <w:szCs w:val="20"/>
        </w:rPr>
        <w:t>Marshall J.D. Urban land area and population growth: A new scaling relationship for metropolitan expansion. URBAN STUD</w:t>
      </w:r>
      <w:r>
        <w:rPr>
          <w:rFonts w:ascii="宋体" w:cs="宋体" w:hint="eastAsia"/>
          <w:color w:val="000000"/>
          <w:kern w:val="0"/>
          <w:sz w:val="20"/>
          <w:szCs w:val="20"/>
        </w:rPr>
        <w:t>，</w:t>
      </w:r>
      <w:r>
        <w:rPr>
          <w:rFonts w:cs="Times New Roman"/>
          <w:color w:val="000000"/>
          <w:kern w:val="0"/>
          <w:sz w:val="20"/>
          <w:szCs w:val="20"/>
        </w:rPr>
        <w:t>2007</w:t>
      </w:r>
      <w:r>
        <w:rPr>
          <w:rFonts w:ascii="宋体" w:cs="宋体" w:hint="eastAsia"/>
          <w:color w:val="000000"/>
          <w:kern w:val="0"/>
          <w:sz w:val="20"/>
          <w:szCs w:val="20"/>
        </w:rPr>
        <w:t>，</w:t>
      </w:r>
      <w:r>
        <w:rPr>
          <w:rFonts w:cs="Times New Roman"/>
          <w:color w:val="000000"/>
          <w:kern w:val="0"/>
          <w:sz w:val="20"/>
          <w:szCs w:val="20"/>
        </w:rPr>
        <w:t>44(10): 1889-1904.</w:t>
      </w:r>
      <w:bookmarkEnd w:id="19"/>
    </w:p>
    <w:p w14:paraId="79716AFE"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[22]</w:t>
      </w:r>
      <w:bookmarkStart w:id="20" w:name="_neb4F5A2C9D_6168_400A_9192_1C484E22D3AD"/>
      <w:r>
        <w:rPr>
          <w:rFonts w:cs="Times New Roman"/>
          <w:color w:val="000000"/>
          <w:kern w:val="0"/>
          <w:sz w:val="20"/>
          <w:szCs w:val="20"/>
        </w:rPr>
        <w:t>Pumain D.</w:t>
      </w:r>
      <w:r>
        <w:rPr>
          <w:rFonts w:ascii="宋体" w:cs="宋体" w:hint="eastAsia"/>
          <w:color w:val="000000"/>
          <w:kern w:val="0"/>
          <w:sz w:val="20"/>
          <w:szCs w:val="20"/>
        </w:rPr>
        <w:t>，</w:t>
      </w:r>
      <w:r>
        <w:rPr>
          <w:rFonts w:cs="Times New Roman"/>
          <w:color w:val="000000"/>
          <w:kern w:val="0"/>
          <w:sz w:val="20"/>
          <w:szCs w:val="20"/>
        </w:rPr>
        <w:t>Paulus F.</w:t>
      </w:r>
      <w:r>
        <w:rPr>
          <w:rFonts w:ascii="宋体" w:cs="宋体" w:hint="eastAsia"/>
          <w:color w:val="000000"/>
          <w:kern w:val="0"/>
          <w:sz w:val="20"/>
          <w:szCs w:val="20"/>
        </w:rPr>
        <w:t>，</w:t>
      </w:r>
      <w:r>
        <w:rPr>
          <w:rFonts w:cs="Times New Roman"/>
          <w:color w:val="000000"/>
          <w:kern w:val="0"/>
          <w:sz w:val="20"/>
          <w:szCs w:val="20"/>
        </w:rPr>
        <w:t xml:space="preserve">Vacchianimarcuzzo C. </w:t>
      </w:r>
      <w:r>
        <w:rPr>
          <w:rFonts w:ascii="宋体" w:cs="宋体" w:hint="eastAsia"/>
          <w:color w:val="000000"/>
          <w:kern w:val="0"/>
          <w:sz w:val="20"/>
          <w:szCs w:val="20"/>
        </w:rPr>
        <w:t>等</w:t>
      </w:r>
      <w:r>
        <w:rPr>
          <w:rFonts w:cs="Times New Roman"/>
          <w:color w:val="000000"/>
          <w:kern w:val="0"/>
          <w:sz w:val="20"/>
          <w:szCs w:val="20"/>
        </w:rPr>
        <w:t>. An evolutionary theory for interpreting urban scaling laws. Cybergeo</w:t>
      </w:r>
      <w:r>
        <w:rPr>
          <w:rFonts w:ascii="宋体" w:cs="宋体" w:hint="eastAsia"/>
          <w:color w:val="000000"/>
          <w:kern w:val="0"/>
          <w:sz w:val="20"/>
          <w:szCs w:val="20"/>
        </w:rPr>
        <w:t>，</w:t>
      </w:r>
      <w:r>
        <w:rPr>
          <w:rFonts w:cs="Times New Roman"/>
          <w:color w:val="000000"/>
          <w:kern w:val="0"/>
          <w:sz w:val="20"/>
          <w:szCs w:val="20"/>
        </w:rPr>
        <w:t>2007(343).</w:t>
      </w:r>
      <w:bookmarkEnd w:id="20"/>
    </w:p>
    <w:p w14:paraId="0F228D3C"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[23]</w:t>
      </w:r>
      <w:bookmarkStart w:id="21" w:name="_nebF6BDCD69_BEAE_4BB0_8929_DFAF9F728456"/>
      <w:r>
        <w:rPr>
          <w:rFonts w:cs="Times New Roman"/>
          <w:color w:val="000000"/>
          <w:kern w:val="0"/>
          <w:sz w:val="20"/>
          <w:szCs w:val="20"/>
        </w:rPr>
        <w:t>Bettencourt L.</w:t>
      </w:r>
      <w:r>
        <w:rPr>
          <w:rFonts w:ascii="宋体" w:cs="宋体" w:hint="eastAsia"/>
          <w:color w:val="000000"/>
          <w:kern w:val="0"/>
          <w:sz w:val="20"/>
          <w:szCs w:val="20"/>
        </w:rPr>
        <w:t>，</w:t>
      </w:r>
      <w:r>
        <w:rPr>
          <w:rFonts w:cs="Times New Roman"/>
          <w:color w:val="000000"/>
          <w:kern w:val="0"/>
          <w:sz w:val="20"/>
          <w:szCs w:val="20"/>
        </w:rPr>
        <w:t>West G. A unified theory of urban living. NATURE</w:t>
      </w:r>
      <w:r>
        <w:rPr>
          <w:rFonts w:ascii="宋体" w:cs="宋体" w:hint="eastAsia"/>
          <w:color w:val="000000"/>
          <w:kern w:val="0"/>
          <w:sz w:val="20"/>
          <w:szCs w:val="20"/>
        </w:rPr>
        <w:t>，</w:t>
      </w:r>
      <w:r>
        <w:rPr>
          <w:rFonts w:cs="Times New Roman"/>
          <w:color w:val="000000"/>
          <w:kern w:val="0"/>
          <w:sz w:val="20"/>
          <w:szCs w:val="20"/>
        </w:rPr>
        <w:t>2010</w:t>
      </w:r>
      <w:r>
        <w:rPr>
          <w:rFonts w:ascii="宋体" w:cs="宋体" w:hint="eastAsia"/>
          <w:color w:val="000000"/>
          <w:kern w:val="0"/>
          <w:sz w:val="20"/>
          <w:szCs w:val="20"/>
        </w:rPr>
        <w:t>，</w:t>
      </w:r>
      <w:r>
        <w:rPr>
          <w:rFonts w:cs="Times New Roman"/>
          <w:color w:val="000000"/>
          <w:kern w:val="0"/>
          <w:sz w:val="20"/>
          <w:szCs w:val="20"/>
        </w:rPr>
        <w:t>467(7318): 912.</w:t>
      </w:r>
      <w:bookmarkEnd w:id="21"/>
    </w:p>
    <w:p w14:paraId="3B90ED1F"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[24]</w:t>
      </w:r>
      <w:bookmarkStart w:id="22" w:name="_neb0B01F041_4F0C_4523_9BC6_68D3A59506CA"/>
      <w:r>
        <w:rPr>
          <w:rFonts w:cs="Times New Roman"/>
          <w:color w:val="000000"/>
          <w:kern w:val="0"/>
          <w:sz w:val="20"/>
          <w:szCs w:val="20"/>
        </w:rPr>
        <w:t>Batty</w:t>
      </w:r>
      <w:r>
        <w:rPr>
          <w:rFonts w:ascii="宋体" w:cs="宋体" w:hint="eastAsia"/>
          <w:color w:val="000000"/>
          <w:kern w:val="0"/>
          <w:sz w:val="20"/>
          <w:szCs w:val="20"/>
        </w:rPr>
        <w:t>，</w:t>
      </w:r>
      <w:r>
        <w:rPr>
          <w:rFonts w:cs="Times New Roman"/>
          <w:color w:val="000000"/>
          <w:kern w:val="0"/>
          <w:sz w:val="20"/>
          <w:szCs w:val="20"/>
        </w:rPr>
        <w:t>M. The Size, Scale, and Shape of Cities. SCIENCE</w:t>
      </w:r>
      <w:r>
        <w:rPr>
          <w:rFonts w:ascii="宋体" w:cs="宋体" w:hint="eastAsia"/>
          <w:color w:val="000000"/>
          <w:kern w:val="0"/>
          <w:sz w:val="20"/>
          <w:szCs w:val="20"/>
        </w:rPr>
        <w:t>，</w:t>
      </w:r>
      <w:r>
        <w:rPr>
          <w:rFonts w:cs="Times New Roman"/>
          <w:color w:val="000000"/>
          <w:kern w:val="0"/>
          <w:sz w:val="20"/>
          <w:szCs w:val="20"/>
        </w:rPr>
        <w:t>2008</w:t>
      </w:r>
      <w:r>
        <w:rPr>
          <w:rFonts w:ascii="宋体" w:cs="宋体" w:hint="eastAsia"/>
          <w:color w:val="000000"/>
          <w:kern w:val="0"/>
          <w:sz w:val="20"/>
          <w:szCs w:val="20"/>
        </w:rPr>
        <w:t>，</w:t>
      </w:r>
      <w:r>
        <w:rPr>
          <w:rFonts w:cs="Times New Roman"/>
          <w:color w:val="000000"/>
          <w:kern w:val="0"/>
          <w:sz w:val="20"/>
          <w:szCs w:val="20"/>
        </w:rPr>
        <w:t>319(5864): 769-771.</w:t>
      </w:r>
      <w:bookmarkEnd w:id="22"/>
    </w:p>
    <w:p w14:paraId="41E58C30"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[25]Bettencourt L.M.A.</w:t>
      </w:r>
      <w:r>
        <w:rPr>
          <w:rFonts w:ascii="宋体" w:cs="宋体" w:hint="eastAsia"/>
          <w:color w:val="000000"/>
          <w:kern w:val="0"/>
          <w:sz w:val="20"/>
          <w:szCs w:val="20"/>
        </w:rPr>
        <w:t>，</w:t>
      </w:r>
      <w:r>
        <w:rPr>
          <w:rFonts w:cs="Times New Roman"/>
          <w:color w:val="000000"/>
          <w:kern w:val="0"/>
          <w:sz w:val="20"/>
          <w:szCs w:val="20"/>
        </w:rPr>
        <w:t>Lobo J. Urban scaling in Europe. J R SOC INTERFACE</w:t>
      </w:r>
      <w:r>
        <w:rPr>
          <w:rFonts w:ascii="宋体" w:cs="宋体" w:hint="eastAsia"/>
          <w:color w:val="000000"/>
          <w:kern w:val="0"/>
          <w:sz w:val="20"/>
          <w:szCs w:val="20"/>
        </w:rPr>
        <w:t>，</w:t>
      </w:r>
      <w:r>
        <w:rPr>
          <w:rFonts w:cs="Times New Roman"/>
          <w:color w:val="000000"/>
          <w:kern w:val="0"/>
          <w:sz w:val="20"/>
          <w:szCs w:val="20"/>
        </w:rPr>
        <w:t>2016</w:t>
      </w:r>
      <w:r>
        <w:rPr>
          <w:rFonts w:ascii="宋体" w:cs="宋体" w:hint="eastAsia"/>
          <w:color w:val="000000"/>
          <w:kern w:val="0"/>
          <w:sz w:val="20"/>
          <w:szCs w:val="20"/>
        </w:rPr>
        <w:t>，</w:t>
      </w:r>
      <w:r>
        <w:rPr>
          <w:rFonts w:cs="Times New Roman"/>
          <w:color w:val="000000"/>
          <w:kern w:val="0"/>
          <w:sz w:val="20"/>
          <w:szCs w:val="20"/>
        </w:rPr>
        <w:t>13(116): 20160005.</w:t>
      </w:r>
    </w:p>
    <w:p w14:paraId="1E3FE3AF"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[26]</w:t>
      </w:r>
      <w:bookmarkStart w:id="23" w:name="_neb021DA396_A5C6_4D53_AA9B_49C45F974528"/>
      <w:r>
        <w:rPr>
          <w:rFonts w:cs="Times New Roman"/>
          <w:color w:val="000000"/>
          <w:kern w:val="0"/>
          <w:sz w:val="20"/>
          <w:szCs w:val="20"/>
        </w:rPr>
        <w:t>van Raan Anthony F. J.</w:t>
      </w:r>
      <w:r>
        <w:rPr>
          <w:rFonts w:ascii="宋体" w:cs="宋体" w:hint="eastAsia"/>
          <w:color w:val="000000"/>
          <w:kern w:val="0"/>
          <w:sz w:val="20"/>
          <w:szCs w:val="20"/>
        </w:rPr>
        <w:t>，</w:t>
      </w:r>
      <w:r>
        <w:rPr>
          <w:rFonts w:cs="Times New Roman"/>
          <w:color w:val="000000"/>
          <w:kern w:val="0"/>
          <w:sz w:val="20"/>
          <w:szCs w:val="20"/>
        </w:rPr>
        <w:t>van der Meulen Gerwin</w:t>
      </w:r>
      <w:r>
        <w:rPr>
          <w:rFonts w:ascii="宋体" w:cs="宋体" w:hint="eastAsia"/>
          <w:color w:val="000000"/>
          <w:kern w:val="0"/>
          <w:sz w:val="20"/>
          <w:szCs w:val="20"/>
        </w:rPr>
        <w:t>，</w:t>
      </w:r>
      <w:r>
        <w:rPr>
          <w:rFonts w:cs="Times New Roman"/>
          <w:color w:val="000000"/>
          <w:kern w:val="0"/>
          <w:sz w:val="20"/>
          <w:szCs w:val="20"/>
        </w:rPr>
        <w:t xml:space="preserve">Willem G. </w:t>
      </w:r>
      <w:r>
        <w:rPr>
          <w:rFonts w:ascii="宋体" w:cs="宋体" w:hint="eastAsia"/>
          <w:color w:val="000000"/>
          <w:kern w:val="0"/>
          <w:sz w:val="20"/>
          <w:szCs w:val="20"/>
        </w:rPr>
        <w:t>等</w:t>
      </w:r>
      <w:r>
        <w:rPr>
          <w:rFonts w:cs="Times New Roman"/>
          <w:color w:val="000000"/>
          <w:kern w:val="0"/>
          <w:sz w:val="20"/>
          <w:szCs w:val="20"/>
        </w:rPr>
        <w:t>. Urban Scaling of Cities in the Netherlands. PLOS ONE</w:t>
      </w:r>
      <w:r>
        <w:rPr>
          <w:rFonts w:ascii="宋体" w:cs="宋体" w:hint="eastAsia"/>
          <w:color w:val="000000"/>
          <w:kern w:val="0"/>
          <w:sz w:val="20"/>
          <w:szCs w:val="20"/>
        </w:rPr>
        <w:t>，</w:t>
      </w:r>
      <w:r>
        <w:rPr>
          <w:rFonts w:cs="Times New Roman"/>
          <w:color w:val="000000"/>
          <w:kern w:val="0"/>
          <w:sz w:val="20"/>
          <w:szCs w:val="20"/>
        </w:rPr>
        <w:t>2016</w:t>
      </w:r>
      <w:r>
        <w:rPr>
          <w:rFonts w:ascii="宋体" w:cs="宋体" w:hint="eastAsia"/>
          <w:color w:val="000000"/>
          <w:kern w:val="0"/>
          <w:sz w:val="20"/>
          <w:szCs w:val="20"/>
        </w:rPr>
        <w:t>，</w:t>
      </w:r>
      <w:r>
        <w:rPr>
          <w:rFonts w:cs="Times New Roman"/>
          <w:color w:val="000000"/>
          <w:kern w:val="0"/>
          <w:sz w:val="20"/>
          <w:szCs w:val="20"/>
        </w:rPr>
        <w:t>11(1): e146775.</w:t>
      </w:r>
      <w:bookmarkEnd w:id="23"/>
    </w:p>
    <w:p w14:paraId="140E66AD"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[27]</w:t>
      </w:r>
      <w:bookmarkStart w:id="24" w:name="_neb59E36656_7896_463B_9DA3_1D7F388851B5"/>
      <w:r>
        <w:rPr>
          <w:rFonts w:cs="Times New Roman"/>
          <w:color w:val="000000"/>
          <w:kern w:val="0"/>
          <w:sz w:val="20"/>
          <w:szCs w:val="20"/>
        </w:rPr>
        <w:t>Sahasranaman A.</w:t>
      </w:r>
      <w:r>
        <w:rPr>
          <w:rFonts w:ascii="宋体" w:cs="宋体" w:hint="eastAsia"/>
          <w:color w:val="000000"/>
          <w:kern w:val="0"/>
          <w:sz w:val="20"/>
          <w:szCs w:val="20"/>
        </w:rPr>
        <w:t>，</w:t>
      </w:r>
      <w:r>
        <w:rPr>
          <w:rFonts w:cs="Times New Roman"/>
          <w:color w:val="000000"/>
          <w:kern w:val="0"/>
          <w:sz w:val="20"/>
          <w:szCs w:val="20"/>
        </w:rPr>
        <w:t>Bettencourt L.M.A. Urban geography and scaling of contemporary Indian cities. J R SOC INTERFACE</w:t>
      </w:r>
      <w:r>
        <w:rPr>
          <w:rFonts w:ascii="宋体" w:cs="宋体" w:hint="eastAsia"/>
          <w:color w:val="000000"/>
          <w:kern w:val="0"/>
          <w:sz w:val="20"/>
          <w:szCs w:val="20"/>
        </w:rPr>
        <w:t>，</w:t>
      </w:r>
      <w:r>
        <w:rPr>
          <w:rFonts w:cs="Times New Roman"/>
          <w:color w:val="000000"/>
          <w:kern w:val="0"/>
          <w:sz w:val="20"/>
          <w:szCs w:val="20"/>
        </w:rPr>
        <w:t>2019.</w:t>
      </w:r>
      <w:bookmarkEnd w:id="24"/>
    </w:p>
    <w:p w14:paraId="0785B3DF"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[28]Uuml Z.</w:t>
      </w:r>
      <w:r>
        <w:rPr>
          <w:rFonts w:ascii="宋体" w:cs="宋体" w:hint="eastAsia"/>
          <w:color w:val="000000"/>
          <w:kern w:val="0"/>
          <w:sz w:val="20"/>
          <w:szCs w:val="20"/>
        </w:rPr>
        <w:t>，</w:t>
      </w:r>
      <w:r>
        <w:rPr>
          <w:rFonts w:cs="Times New Roman"/>
          <w:color w:val="000000"/>
          <w:kern w:val="0"/>
          <w:sz w:val="20"/>
          <w:szCs w:val="20"/>
        </w:rPr>
        <w:t>Nd D.</w:t>
      </w:r>
      <w:r>
        <w:rPr>
          <w:rFonts w:ascii="宋体" w:cs="宋体" w:hint="eastAsia"/>
          <w:color w:val="000000"/>
          <w:kern w:val="0"/>
          <w:sz w:val="20"/>
          <w:szCs w:val="20"/>
        </w:rPr>
        <w:t>，</w:t>
      </w:r>
      <w:r>
        <w:rPr>
          <w:rFonts w:cs="Times New Roman"/>
          <w:color w:val="000000"/>
          <w:kern w:val="0"/>
          <w:sz w:val="20"/>
          <w:szCs w:val="20"/>
        </w:rPr>
        <w:t>Bettencourt L.M.A. Growth and Urban Development in Prefecture-Level China. Social Science Electronic Publishing</w:t>
      </w:r>
      <w:r>
        <w:rPr>
          <w:rFonts w:ascii="宋体" w:cs="宋体" w:hint="eastAsia"/>
          <w:color w:val="000000"/>
          <w:kern w:val="0"/>
          <w:sz w:val="20"/>
          <w:szCs w:val="20"/>
        </w:rPr>
        <w:t>，</w:t>
      </w:r>
      <w:r>
        <w:rPr>
          <w:rFonts w:cs="Times New Roman"/>
          <w:color w:val="000000"/>
          <w:kern w:val="0"/>
          <w:sz w:val="20"/>
          <w:szCs w:val="20"/>
        </w:rPr>
        <w:t>2018.</w:t>
      </w:r>
    </w:p>
    <w:p w14:paraId="2F522E41"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[29]</w:t>
      </w:r>
      <w:bookmarkStart w:id="25" w:name="_neb68E9251C_75E8_4D73_9A73_BFAC39E6A7B9"/>
      <w:r>
        <w:rPr>
          <w:rFonts w:cs="Times New Roman"/>
          <w:color w:val="000000"/>
          <w:kern w:val="0"/>
          <w:sz w:val="20"/>
          <w:szCs w:val="20"/>
        </w:rPr>
        <w:t>Rudolf C.</w:t>
      </w:r>
      <w:r>
        <w:rPr>
          <w:rFonts w:ascii="宋体" w:cs="宋体" w:hint="eastAsia"/>
          <w:color w:val="000000"/>
          <w:kern w:val="0"/>
          <w:sz w:val="20"/>
          <w:szCs w:val="20"/>
        </w:rPr>
        <w:t>，</w:t>
      </w:r>
      <w:r>
        <w:rPr>
          <w:rFonts w:cs="Times New Roman"/>
          <w:color w:val="000000"/>
          <w:kern w:val="0"/>
          <w:sz w:val="20"/>
          <w:szCs w:val="20"/>
        </w:rPr>
        <w:t>José L.</w:t>
      </w:r>
      <w:r>
        <w:rPr>
          <w:rFonts w:ascii="宋体" w:cs="宋体" w:hint="eastAsia"/>
          <w:color w:val="000000"/>
          <w:kern w:val="0"/>
          <w:sz w:val="20"/>
          <w:szCs w:val="20"/>
        </w:rPr>
        <w:t>，</w:t>
      </w:r>
      <w:r>
        <w:rPr>
          <w:rFonts w:cs="Times New Roman"/>
          <w:color w:val="000000"/>
          <w:kern w:val="0"/>
          <w:sz w:val="20"/>
          <w:szCs w:val="20"/>
        </w:rPr>
        <w:t xml:space="preserve">A. B.L.M. </w:t>
      </w:r>
      <w:r>
        <w:rPr>
          <w:rFonts w:ascii="宋体" w:cs="宋体" w:hint="eastAsia"/>
          <w:color w:val="000000"/>
          <w:kern w:val="0"/>
          <w:sz w:val="20"/>
          <w:szCs w:val="20"/>
        </w:rPr>
        <w:t>等</w:t>
      </w:r>
      <w:r>
        <w:rPr>
          <w:rFonts w:cs="Times New Roman"/>
          <w:color w:val="000000"/>
          <w:kern w:val="0"/>
          <w:sz w:val="20"/>
          <w:szCs w:val="20"/>
        </w:rPr>
        <w:t>. Population-Area Relationship for Medieval European Cities. PLOS ONE</w:t>
      </w:r>
      <w:r>
        <w:rPr>
          <w:rFonts w:ascii="宋体" w:cs="宋体" w:hint="eastAsia"/>
          <w:color w:val="000000"/>
          <w:kern w:val="0"/>
          <w:sz w:val="20"/>
          <w:szCs w:val="20"/>
        </w:rPr>
        <w:t>，</w:t>
      </w:r>
      <w:r>
        <w:rPr>
          <w:rFonts w:cs="Times New Roman"/>
          <w:color w:val="000000"/>
          <w:kern w:val="0"/>
          <w:sz w:val="20"/>
          <w:szCs w:val="20"/>
        </w:rPr>
        <w:t>2016</w:t>
      </w:r>
      <w:r>
        <w:rPr>
          <w:rFonts w:ascii="宋体" w:cs="宋体" w:hint="eastAsia"/>
          <w:color w:val="000000"/>
          <w:kern w:val="0"/>
          <w:sz w:val="20"/>
          <w:szCs w:val="20"/>
        </w:rPr>
        <w:t>，</w:t>
      </w:r>
      <w:r>
        <w:rPr>
          <w:rFonts w:cs="Times New Roman"/>
          <w:color w:val="000000"/>
          <w:kern w:val="0"/>
          <w:sz w:val="20"/>
          <w:szCs w:val="20"/>
        </w:rPr>
        <w:t>11(10): e162678.</w:t>
      </w:r>
      <w:bookmarkEnd w:id="25"/>
    </w:p>
    <w:p w14:paraId="7EC54EF3"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[30]Ortman S.G.</w:t>
      </w:r>
      <w:r>
        <w:rPr>
          <w:rFonts w:ascii="宋体" w:cs="宋体" w:hint="eastAsia"/>
          <w:color w:val="000000"/>
          <w:kern w:val="0"/>
          <w:sz w:val="20"/>
          <w:szCs w:val="20"/>
        </w:rPr>
        <w:t>，</w:t>
      </w:r>
      <w:r>
        <w:rPr>
          <w:rFonts w:cs="Times New Roman"/>
          <w:color w:val="000000"/>
          <w:kern w:val="0"/>
          <w:sz w:val="20"/>
          <w:szCs w:val="20"/>
        </w:rPr>
        <w:t>Cabaniss A.H.F.</w:t>
      </w:r>
      <w:r>
        <w:rPr>
          <w:rFonts w:ascii="宋体" w:cs="宋体" w:hint="eastAsia"/>
          <w:color w:val="000000"/>
          <w:kern w:val="0"/>
          <w:sz w:val="20"/>
          <w:szCs w:val="20"/>
        </w:rPr>
        <w:t>，</w:t>
      </w:r>
      <w:r>
        <w:rPr>
          <w:rFonts w:cs="Times New Roman"/>
          <w:color w:val="000000"/>
          <w:kern w:val="0"/>
          <w:sz w:val="20"/>
          <w:szCs w:val="20"/>
        </w:rPr>
        <w:t xml:space="preserve">Sturm J.O. </w:t>
      </w:r>
      <w:r>
        <w:rPr>
          <w:rFonts w:ascii="宋体" w:cs="宋体" w:hint="eastAsia"/>
          <w:color w:val="000000"/>
          <w:kern w:val="0"/>
          <w:sz w:val="20"/>
          <w:szCs w:val="20"/>
        </w:rPr>
        <w:t>等</w:t>
      </w:r>
      <w:r>
        <w:rPr>
          <w:rFonts w:cs="Times New Roman"/>
          <w:color w:val="000000"/>
          <w:kern w:val="0"/>
          <w:sz w:val="20"/>
          <w:szCs w:val="20"/>
        </w:rPr>
        <w:t>. Settlement scaling and increasing returns in an ancient society. SCI ADV</w:t>
      </w:r>
      <w:r>
        <w:rPr>
          <w:rFonts w:ascii="宋体" w:cs="宋体" w:hint="eastAsia"/>
          <w:color w:val="000000"/>
          <w:kern w:val="0"/>
          <w:sz w:val="20"/>
          <w:szCs w:val="20"/>
        </w:rPr>
        <w:t>，</w:t>
      </w:r>
      <w:r>
        <w:rPr>
          <w:rFonts w:cs="Times New Roman"/>
          <w:color w:val="000000"/>
          <w:kern w:val="0"/>
          <w:sz w:val="20"/>
          <w:szCs w:val="20"/>
        </w:rPr>
        <w:t>2015</w:t>
      </w:r>
      <w:r>
        <w:rPr>
          <w:rFonts w:ascii="宋体" w:cs="宋体" w:hint="eastAsia"/>
          <w:color w:val="000000"/>
          <w:kern w:val="0"/>
          <w:sz w:val="20"/>
          <w:szCs w:val="20"/>
        </w:rPr>
        <w:t>，</w:t>
      </w:r>
      <w:r>
        <w:rPr>
          <w:rFonts w:cs="Times New Roman"/>
          <w:color w:val="000000"/>
          <w:kern w:val="0"/>
          <w:sz w:val="20"/>
          <w:szCs w:val="20"/>
        </w:rPr>
        <w:t>1(1): e1400066.</w:t>
      </w:r>
    </w:p>
    <w:p w14:paraId="7272AA39"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[31]Ortman S.G.</w:t>
      </w:r>
      <w:r>
        <w:rPr>
          <w:rFonts w:ascii="宋体" w:cs="宋体" w:hint="eastAsia"/>
          <w:color w:val="000000"/>
          <w:kern w:val="0"/>
          <w:sz w:val="20"/>
          <w:szCs w:val="20"/>
        </w:rPr>
        <w:t>，</w:t>
      </w:r>
      <w:r>
        <w:rPr>
          <w:rFonts w:cs="Times New Roman"/>
          <w:color w:val="000000"/>
          <w:kern w:val="0"/>
          <w:sz w:val="20"/>
          <w:szCs w:val="20"/>
        </w:rPr>
        <w:t>Cabaniss A.H.F.</w:t>
      </w:r>
      <w:r>
        <w:rPr>
          <w:rFonts w:ascii="宋体" w:cs="宋体" w:hint="eastAsia"/>
          <w:color w:val="000000"/>
          <w:kern w:val="0"/>
          <w:sz w:val="20"/>
          <w:szCs w:val="20"/>
        </w:rPr>
        <w:t>，</w:t>
      </w:r>
      <w:r>
        <w:rPr>
          <w:rFonts w:cs="Times New Roman"/>
          <w:color w:val="000000"/>
          <w:kern w:val="0"/>
          <w:sz w:val="20"/>
          <w:szCs w:val="20"/>
        </w:rPr>
        <w:t xml:space="preserve">Sturm J.O. </w:t>
      </w:r>
      <w:r>
        <w:rPr>
          <w:rFonts w:ascii="宋体" w:cs="宋体" w:hint="eastAsia"/>
          <w:color w:val="000000"/>
          <w:kern w:val="0"/>
          <w:sz w:val="20"/>
          <w:szCs w:val="20"/>
        </w:rPr>
        <w:t>等</w:t>
      </w:r>
      <w:r>
        <w:rPr>
          <w:rFonts w:cs="Times New Roman"/>
          <w:color w:val="000000"/>
          <w:kern w:val="0"/>
          <w:sz w:val="20"/>
          <w:szCs w:val="20"/>
        </w:rPr>
        <w:t>. The Pre-History of Urban Scaling. PLOS ONE</w:t>
      </w:r>
      <w:r>
        <w:rPr>
          <w:rFonts w:ascii="宋体" w:cs="宋体" w:hint="eastAsia"/>
          <w:color w:val="000000"/>
          <w:kern w:val="0"/>
          <w:sz w:val="20"/>
          <w:szCs w:val="20"/>
        </w:rPr>
        <w:t>，</w:t>
      </w:r>
      <w:r>
        <w:rPr>
          <w:rFonts w:cs="Times New Roman"/>
          <w:color w:val="000000"/>
          <w:kern w:val="0"/>
          <w:sz w:val="20"/>
          <w:szCs w:val="20"/>
        </w:rPr>
        <w:t>2014</w:t>
      </w:r>
      <w:r>
        <w:rPr>
          <w:rFonts w:ascii="宋体" w:cs="宋体" w:hint="eastAsia"/>
          <w:color w:val="000000"/>
          <w:kern w:val="0"/>
          <w:sz w:val="20"/>
          <w:szCs w:val="20"/>
        </w:rPr>
        <w:t>，</w:t>
      </w:r>
      <w:r>
        <w:rPr>
          <w:rFonts w:cs="Times New Roman"/>
          <w:color w:val="000000"/>
          <w:kern w:val="0"/>
          <w:sz w:val="20"/>
          <w:szCs w:val="20"/>
        </w:rPr>
        <w:t>9(2): e87902.</w:t>
      </w:r>
    </w:p>
    <w:p w14:paraId="33F946EB"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[32]</w:t>
      </w:r>
      <w:bookmarkStart w:id="26" w:name="_neb1E79AB95_721F_4C0B_B796_50B2573440BE"/>
      <w:r>
        <w:rPr>
          <w:rFonts w:ascii="宋体" w:cs="宋体" w:hint="eastAsia"/>
          <w:color w:val="000000"/>
          <w:kern w:val="0"/>
          <w:sz w:val="20"/>
          <w:szCs w:val="20"/>
        </w:rPr>
        <w:t>傅建春，李钢，赵华</w:t>
      </w:r>
      <w:r>
        <w:rPr>
          <w:rFonts w:cs="Times New Roman"/>
          <w:color w:val="000000"/>
          <w:kern w:val="0"/>
          <w:sz w:val="20"/>
          <w:szCs w:val="20"/>
        </w:rPr>
        <w:t xml:space="preserve"> </w:t>
      </w:r>
      <w:r>
        <w:rPr>
          <w:rFonts w:ascii="宋体" w:cs="宋体" w:hint="eastAsia"/>
          <w:color w:val="000000"/>
          <w:kern w:val="0"/>
          <w:sz w:val="20"/>
          <w:szCs w:val="20"/>
        </w:rPr>
        <w:t>等</w:t>
      </w:r>
      <w:r>
        <w:rPr>
          <w:rFonts w:cs="Times New Roman"/>
          <w:color w:val="000000"/>
          <w:kern w:val="0"/>
          <w:sz w:val="20"/>
          <w:szCs w:val="20"/>
        </w:rPr>
        <w:t xml:space="preserve">. </w:t>
      </w:r>
      <w:r>
        <w:rPr>
          <w:rFonts w:ascii="宋体" w:cs="宋体" w:hint="eastAsia"/>
          <w:color w:val="000000"/>
          <w:kern w:val="0"/>
          <w:sz w:val="20"/>
          <w:szCs w:val="20"/>
        </w:rPr>
        <w:t>中国城市人口与建成区土地面积异速生长关系分析——基于</w:t>
      </w:r>
      <w:r>
        <w:rPr>
          <w:rFonts w:cs="Times New Roman"/>
          <w:color w:val="000000"/>
          <w:kern w:val="0"/>
          <w:sz w:val="20"/>
          <w:szCs w:val="20"/>
        </w:rPr>
        <w:t>652</w:t>
      </w:r>
      <w:r>
        <w:rPr>
          <w:rFonts w:ascii="宋体" w:cs="宋体" w:hint="eastAsia"/>
          <w:color w:val="000000"/>
          <w:kern w:val="0"/>
          <w:sz w:val="20"/>
          <w:szCs w:val="20"/>
        </w:rPr>
        <w:t>个设市城市的实证研究</w:t>
      </w:r>
      <w:r>
        <w:rPr>
          <w:rFonts w:cs="Times New Roman"/>
          <w:color w:val="000000"/>
          <w:kern w:val="0"/>
          <w:sz w:val="20"/>
          <w:szCs w:val="20"/>
        </w:rPr>
        <w:t xml:space="preserve">. </w:t>
      </w:r>
      <w:r>
        <w:rPr>
          <w:rFonts w:ascii="宋体" w:cs="宋体" w:hint="eastAsia"/>
          <w:color w:val="000000"/>
          <w:kern w:val="0"/>
          <w:sz w:val="20"/>
          <w:szCs w:val="20"/>
        </w:rPr>
        <w:t>中国土地科学，</w:t>
      </w:r>
      <w:r>
        <w:rPr>
          <w:rFonts w:cs="Times New Roman"/>
          <w:color w:val="000000"/>
          <w:kern w:val="0"/>
          <w:sz w:val="20"/>
          <w:szCs w:val="20"/>
        </w:rPr>
        <w:t>2015(2): 46-53.</w:t>
      </w:r>
      <w:bookmarkEnd w:id="26"/>
    </w:p>
    <w:p w14:paraId="7D2262BC"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[33]</w:t>
      </w:r>
      <w:bookmarkStart w:id="27" w:name="_neb72157C0A_5353_454A_8B60_1F2D90982552"/>
      <w:r>
        <w:rPr>
          <w:rFonts w:ascii="宋体" w:cs="宋体" w:hint="eastAsia"/>
          <w:color w:val="000000"/>
          <w:kern w:val="0"/>
          <w:sz w:val="20"/>
          <w:szCs w:val="20"/>
        </w:rPr>
        <w:t>李郇，陈刚强，许学强</w:t>
      </w:r>
      <w:r>
        <w:rPr>
          <w:rFonts w:cs="Times New Roman"/>
          <w:color w:val="000000"/>
          <w:kern w:val="0"/>
          <w:sz w:val="20"/>
          <w:szCs w:val="20"/>
        </w:rPr>
        <w:t xml:space="preserve">. </w:t>
      </w:r>
      <w:r>
        <w:rPr>
          <w:rFonts w:ascii="宋体" w:cs="宋体" w:hint="eastAsia"/>
          <w:color w:val="000000"/>
          <w:kern w:val="0"/>
          <w:sz w:val="20"/>
          <w:szCs w:val="20"/>
        </w:rPr>
        <w:t>中国城市异速增长分析</w:t>
      </w:r>
      <w:r>
        <w:rPr>
          <w:rFonts w:cs="Times New Roman"/>
          <w:color w:val="000000"/>
          <w:kern w:val="0"/>
          <w:sz w:val="20"/>
          <w:szCs w:val="20"/>
        </w:rPr>
        <w:t xml:space="preserve">. </w:t>
      </w:r>
      <w:r>
        <w:rPr>
          <w:rFonts w:ascii="宋体" w:cs="宋体" w:hint="eastAsia"/>
          <w:color w:val="000000"/>
          <w:kern w:val="0"/>
          <w:sz w:val="20"/>
          <w:szCs w:val="20"/>
        </w:rPr>
        <w:t>地理学报，</w:t>
      </w:r>
      <w:r>
        <w:rPr>
          <w:rFonts w:cs="Times New Roman"/>
          <w:color w:val="000000"/>
          <w:kern w:val="0"/>
          <w:sz w:val="20"/>
          <w:szCs w:val="20"/>
        </w:rPr>
        <w:t>2009</w:t>
      </w:r>
      <w:r>
        <w:rPr>
          <w:rFonts w:ascii="宋体" w:cs="宋体" w:hint="eastAsia"/>
          <w:color w:val="000000"/>
          <w:kern w:val="0"/>
          <w:sz w:val="20"/>
          <w:szCs w:val="20"/>
        </w:rPr>
        <w:t>，</w:t>
      </w:r>
      <w:r>
        <w:rPr>
          <w:rFonts w:cs="Times New Roman"/>
          <w:color w:val="000000"/>
          <w:kern w:val="0"/>
          <w:sz w:val="20"/>
          <w:szCs w:val="20"/>
        </w:rPr>
        <w:t>64(4): 399-407.</w:t>
      </w:r>
      <w:bookmarkEnd w:id="27"/>
    </w:p>
    <w:p w14:paraId="2B32BD6F"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[34]Cottineau C.</w:t>
      </w:r>
      <w:r>
        <w:rPr>
          <w:rFonts w:ascii="宋体" w:cs="宋体" w:hint="eastAsia"/>
          <w:color w:val="000000"/>
          <w:kern w:val="0"/>
          <w:sz w:val="20"/>
          <w:szCs w:val="20"/>
        </w:rPr>
        <w:t>，</w:t>
      </w:r>
      <w:r>
        <w:rPr>
          <w:rFonts w:cs="Times New Roman"/>
          <w:color w:val="000000"/>
          <w:kern w:val="0"/>
          <w:sz w:val="20"/>
          <w:szCs w:val="20"/>
        </w:rPr>
        <w:t>Hatna E.</w:t>
      </w:r>
      <w:r>
        <w:rPr>
          <w:rFonts w:ascii="宋体" w:cs="宋体" w:hint="eastAsia"/>
          <w:color w:val="000000"/>
          <w:kern w:val="0"/>
          <w:sz w:val="20"/>
          <w:szCs w:val="20"/>
        </w:rPr>
        <w:t>，</w:t>
      </w:r>
      <w:r>
        <w:rPr>
          <w:rFonts w:cs="Times New Roman"/>
          <w:color w:val="000000"/>
          <w:kern w:val="0"/>
          <w:sz w:val="20"/>
          <w:szCs w:val="20"/>
        </w:rPr>
        <w:t xml:space="preserve">Arcaute E. </w:t>
      </w:r>
      <w:r>
        <w:rPr>
          <w:rFonts w:ascii="宋体" w:cs="宋体" w:hint="eastAsia"/>
          <w:color w:val="000000"/>
          <w:kern w:val="0"/>
          <w:sz w:val="20"/>
          <w:szCs w:val="20"/>
        </w:rPr>
        <w:t>等</w:t>
      </w:r>
      <w:r>
        <w:rPr>
          <w:rFonts w:cs="Times New Roman"/>
          <w:color w:val="000000"/>
          <w:kern w:val="0"/>
          <w:sz w:val="20"/>
          <w:szCs w:val="20"/>
        </w:rPr>
        <w:t>. Diverse cities or the systematic paradox of Urban Scaling Laws. Computers Environment &amp; Urban Systems</w:t>
      </w:r>
      <w:r>
        <w:rPr>
          <w:rFonts w:ascii="宋体" w:cs="宋体" w:hint="eastAsia"/>
          <w:color w:val="000000"/>
          <w:kern w:val="0"/>
          <w:sz w:val="20"/>
          <w:szCs w:val="20"/>
        </w:rPr>
        <w:t>，</w:t>
      </w:r>
      <w:r>
        <w:rPr>
          <w:rFonts w:cs="Times New Roman"/>
          <w:color w:val="000000"/>
          <w:kern w:val="0"/>
          <w:sz w:val="20"/>
          <w:szCs w:val="20"/>
        </w:rPr>
        <w:t>2016</w:t>
      </w:r>
      <w:r>
        <w:rPr>
          <w:rFonts w:ascii="宋体" w:cs="宋体" w:hint="eastAsia"/>
          <w:color w:val="000000"/>
          <w:kern w:val="0"/>
          <w:sz w:val="20"/>
          <w:szCs w:val="20"/>
        </w:rPr>
        <w:t>，</w:t>
      </w:r>
      <w:r>
        <w:rPr>
          <w:rFonts w:cs="Times New Roman"/>
          <w:color w:val="000000"/>
          <w:kern w:val="0"/>
          <w:sz w:val="20"/>
          <w:szCs w:val="20"/>
        </w:rPr>
        <w:t>59: S1433621344.</w:t>
      </w:r>
    </w:p>
    <w:p w14:paraId="549A1DF8"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[35]</w:t>
      </w:r>
      <w:bookmarkStart w:id="28" w:name="_neb44035280_15CD_4AB4_AE74_D50AAF4BE358"/>
      <w:r>
        <w:rPr>
          <w:rFonts w:ascii="宋体" w:cs="宋体" w:hint="eastAsia"/>
          <w:color w:val="000000"/>
          <w:kern w:val="0"/>
          <w:sz w:val="20"/>
          <w:szCs w:val="20"/>
        </w:rPr>
        <w:t>董磊，王浩，赵红蕊</w:t>
      </w:r>
      <w:r>
        <w:rPr>
          <w:rFonts w:cs="Times New Roman"/>
          <w:color w:val="000000"/>
          <w:kern w:val="0"/>
          <w:sz w:val="20"/>
          <w:szCs w:val="20"/>
        </w:rPr>
        <w:t xml:space="preserve">. </w:t>
      </w:r>
      <w:r>
        <w:rPr>
          <w:rFonts w:ascii="宋体" w:cs="宋体" w:hint="eastAsia"/>
          <w:color w:val="000000"/>
          <w:kern w:val="0"/>
          <w:sz w:val="20"/>
          <w:szCs w:val="20"/>
        </w:rPr>
        <w:t>城市范围界定与标度律</w:t>
      </w:r>
      <w:r>
        <w:rPr>
          <w:rFonts w:cs="Times New Roman"/>
          <w:color w:val="000000"/>
          <w:kern w:val="0"/>
          <w:sz w:val="20"/>
          <w:szCs w:val="20"/>
        </w:rPr>
        <w:t xml:space="preserve">. </w:t>
      </w:r>
      <w:r>
        <w:rPr>
          <w:rFonts w:ascii="宋体" w:cs="宋体" w:hint="eastAsia"/>
          <w:color w:val="000000"/>
          <w:kern w:val="0"/>
          <w:sz w:val="20"/>
          <w:szCs w:val="20"/>
        </w:rPr>
        <w:t>地理学报，</w:t>
      </w:r>
      <w:r>
        <w:rPr>
          <w:rFonts w:cs="Times New Roman"/>
          <w:color w:val="000000"/>
          <w:kern w:val="0"/>
          <w:sz w:val="20"/>
          <w:szCs w:val="20"/>
        </w:rPr>
        <w:t>2017</w:t>
      </w:r>
      <w:r>
        <w:rPr>
          <w:rFonts w:ascii="宋体" w:cs="宋体" w:hint="eastAsia"/>
          <w:color w:val="000000"/>
          <w:kern w:val="0"/>
          <w:sz w:val="20"/>
          <w:szCs w:val="20"/>
        </w:rPr>
        <w:t>，</w:t>
      </w:r>
      <w:r>
        <w:rPr>
          <w:rFonts w:cs="Times New Roman"/>
          <w:color w:val="000000"/>
          <w:kern w:val="0"/>
          <w:sz w:val="20"/>
          <w:szCs w:val="20"/>
        </w:rPr>
        <w:t>72(2): 213-223.</w:t>
      </w:r>
      <w:bookmarkEnd w:id="28"/>
    </w:p>
    <w:p w14:paraId="377C9A59"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[36]Arcaute E.</w:t>
      </w:r>
      <w:r>
        <w:rPr>
          <w:rFonts w:ascii="宋体" w:cs="宋体" w:hint="eastAsia"/>
          <w:color w:val="000000"/>
          <w:kern w:val="0"/>
          <w:sz w:val="20"/>
          <w:szCs w:val="20"/>
        </w:rPr>
        <w:t>，</w:t>
      </w:r>
      <w:r>
        <w:rPr>
          <w:rFonts w:cs="Times New Roman"/>
          <w:color w:val="000000"/>
          <w:kern w:val="0"/>
          <w:sz w:val="20"/>
          <w:szCs w:val="20"/>
        </w:rPr>
        <w:t>Hatna E.</w:t>
      </w:r>
      <w:r>
        <w:rPr>
          <w:rFonts w:ascii="宋体" w:cs="宋体" w:hint="eastAsia"/>
          <w:color w:val="000000"/>
          <w:kern w:val="0"/>
          <w:sz w:val="20"/>
          <w:szCs w:val="20"/>
        </w:rPr>
        <w:t>，</w:t>
      </w:r>
      <w:r>
        <w:rPr>
          <w:rFonts w:cs="Times New Roman"/>
          <w:color w:val="000000"/>
          <w:kern w:val="0"/>
          <w:sz w:val="20"/>
          <w:szCs w:val="20"/>
        </w:rPr>
        <w:t xml:space="preserve">Ferguson P. </w:t>
      </w:r>
      <w:r>
        <w:rPr>
          <w:rFonts w:ascii="宋体" w:cs="宋体" w:hint="eastAsia"/>
          <w:color w:val="000000"/>
          <w:kern w:val="0"/>
          <w:sz w:val="20"/>
          <w:szCs w:val="20"/>
        </w:rPr>
        <w:t>等</w:t>
      </w:r>
      <w:r>
        <w:rPr>
          <w:rFonts w:cs="Times New Roman"/>
          <w:color w:val="000000"/>
          <w:kern w:val="0"/>
          <w:sz w:val="20"/>
          <w:szCs w:val="20"/>
        </w:rPr>
        <w:t>. Constructing cities, deconstructing scaling laws. J R SOC INTERFACE</w:t>
      </w:r>
      <w:r>
        <w:rPr>
          <w:rFonts w:ascii="宋体" w:cs="宋体" w:hint="eastAsia"/>
          <w:color w:val="000000"/>
          <w:kern w:val="0"/>
          <w:sz w:val="20"/>
          <w:szCs w:val="20"/>
        </w:rPr>
        <w:t>，</w:t>
      </w:r>
      <w:r>
        <w:rPr>
          <w:rFonts w:cs="Times New Roman"/>
          <w:color w:val="000000"/>
          <w:kern w:val="0"/>
          <w:sz w:val="20"/>
          <w:szCs w:val="20"/>
        </w:rPr>
        <w:t>2015</w:t>
      </w:r>
      <w:r>
        <w:rPr>
          <w:rFonts w:ascii="宋体" w:cs="宋体" w:hint="eastAsia"/>
          <w:color w:val="000000"/>
          <w:kern w:val="0"/>
          <w:sz w:val="20"/>
          <w:szCs w:val="20"/>
        </w:rPr>
        <w:t>，</w:t>
      </w:r>
      <w:r>
        <w:rPr>
          <w:rFonts w:cs="Times New Roman"/>
          <w:color w:val="000000"/>
          <w:kern w:val="0"/>
          <w:sz w:val="20"/>
          <w:szCs w:val="20"/>
        </w:rPr>
        <w:t>12(102): 20140745.</w:t>
      </w:r>
    </w:p>
    <w:p w14:paraId="423A0759"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[37]</w:t>
      </w:r>
      <w:bookmarkStart w:id="29" w:name="_neb20F0A041_EB4E_4DF0_8283_F51B8E5574EE"/>
      <w:r>
        <w:rPr>
          <w:rFonts w:cs="Times New Roman"/>
          <w:color w:val="000000"/>
          <w:kern w:val="0"/>
          <w:sz w:val="20"/>
          <w:szCs w:val="20"/>
        </w:rPr>
        <w:t>Gudipudi R.</w:t>
      </w:r>
      <w:r>
        <w:rPr>
          <w:rFonts w:ascii="宋体" w:cs="宋体" w:hint="eastAsia"/>
          <w:color w:val="000000"/>
          <w:kern w:val="0"/>
          <w:sz w:val="20"/>
          <w:szCs w:val="20"/>
        </w:rPr>
        <w:t>，</w:t>
      </w:r>
      <w:r>
        <w:rPr>
          <w:rFonts w:cs="Times New Roman"/>
          <w:color w:val="000000"/>
          <w:kern w:val="0"/>
          <w:sz w:val="20"/>
          <w:szCs w:val="20"/>
        </w:rPr>
        <w:t>Rybski D.</w:t>
      </w:r>
      <w:r>
        <w:rPr>
          <w:rFonts w:ascii="宋体" w:cs="宋体" w:hint="eastAsia"/>
          <w:color w:val="000000"/>
          <w:kern w:val="0"/>
          <w:sz w:val="20"/>
          <w:szCs w:val="20"/>
        </w:rPr>
        <w:t>，</w:t>
      </w:r>
      <w:r>
        <w:rPr>
          <w:rFonts w:cs="Times New Roman"/>
          <w:color w:val="000000"/>
          <w:kern w:val="0"/>
          <w:sz w:val="20"/>
          <w:szCs w:val="20"/>
        </w:rPr>
        <w:t xml:space="preserve">Lüdeke M.K.B. </w:t>
      </w:r>
      <w:r>
        <w:rPr>
          <w:rFonts w:ascii="宋体" w:cs="宋体" w:hint="eastAsia"/>
          <w:color w:val="000000"/>
          <w:kern w:val="0"/>
          <w:sz w:val="20"/>
          <w:szCs w:val="20"/>
        </w:rPr>
        <w:t>等</w:t>
      </w:r>
      <w:r>
        <w:rPr>
          <w:rFonts w:cs="Times New Roman"/>
          <w:color w:val="000000"/>
          <w:kern w:val="0"/>
          <w:sz w:val="20"/>
          <w:szCs w:val="20"/>
        </w:rPr>
        <w:t xml:space="preserve">. The efficient, the intensive, and the productive: insights from urban Kaya scaling. </w:t>
      </w:r>
      <w:r>
        <w:rPr>
          <w:rFonts w:ascii="宋体" w:cs="宋体" w:hint="eastAsia"/>
          <w:color w:val="000000"/>
          <w:kern w:val="0"/>
          <w:sz w:val="20"/>
          <w:szCs w:val="20"/>
        </w:rPr>
        <w:t>，</w:t>
      </w:r>
      <w:r>
        <w:rPr>
          <w:rFonts w:cs="Times New Roman"/>
          <w:color w:val="000000"/>
          <w:kern w:val="0"/>
          <w:sz w:val="20"/>
          <w:szCs w:val="20"/>
        </w:rPr>
        <w:t>2019.</w:t>
      </w:r>
      <w:bookmarkEnd w:id="29"/>
    </w:p>
    <w:p w14:paraId="4738B1F4"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lastRenderedPageBreak/>
        <w:t>[38]Leitao J.C.</w:t>
      </w:r>
      <w:r>
        <w:rPr>
          <w:rFonts w:ascii="宋体" w:cs="宋体" w:hint="eastAsia"/>
          <w:color w:val="000000"/>
          <w:kern w:val="0"/>
          <w:sz w:val="20"/>
          <w:szCs w:val="20"/>
        </w:rPr>
        <w:t>，</w:t>
      </w:r>
      <w:r>
        <w:rPr>
          <w:rFonts w:cs="Times New Roman"/>
          <w:color w:val="000000"/>
          <w:kern w:val="0"/>
          <w:sz w:val="20"/>
          <w:szCs w:val="20"/>
        </w:rPr>
        <w:t>Miotto J.M.</w:t>
      </w:r>
      <w:r>
        <w:rPr>
          <w:rFonts w:ascii="宋体" w:cs="宋体" w:hint="eastAsia"/>
          <w:color w:val="000000"/>
          <w:kern w:val="0"/>
          <w:sz w:val="20"/>
          <w:szCs w:val="20"/>
        </w:rPr>
        <w:t>，</w:t>
      </w:r>
      <w:r>
        <w:rPr>
          <w:rFonts w:cs="Times New Roman"/>
          <w:color w:val="000000"/>
          <w:kern w:val="0"/>
          <w:sz w:val="20"/>
          <w:szCs w:val="20"/>
        </w:rPr>
        <w:t xml:space="preserve">Gerlach M. </w:t>
      </w:r>
      <w:r>
        <w:rPr>
          <w:rFonts w:ascii="宋体" w:cs="宋体" w:hint="eastAsia"/>
          <w:color w:val="000000"/>
          <w:kern w:val="0"/>
          <w:sz w:val="20"/>
          <w:szCs w:val="20"/>
        </w:rPr>
        <w:t>等</w:t>
      </w:r>
      <w:r>
        <w:rPr>
          <w:rFonts w:cs="Times New Roman"/>
          <w:color w:val="000000"/>
          <w:kern w:val="0"/>
          <w:sz w:val="20"/>
          <w:szCs w:val="20"/>
        </w:rPr>
        <w:t>. Is this scaling nonlinear? R Soc Open Sci</w:t>
      </w:r>
      <w:r>
        <w:rPr>
          <w:rFonts w:ascii="宋体" w:cs="宋体" w:hint="eastAsia"/>
          <w:color w:val="000000"/>
          <w:kern w:val="0"/>
          <w:sz w:val="20"/>
          <w:szCs w:val="20"/>
        </w:rPr>
        <w:t>，</w:t>
      </w:r>
      <w:r>
        <w:rPr>
          <w:rFonts w:cs="Times New Roman"/>
          <w:color w:val="000000"/>
          <w:kern w:val="0"/>
          <w:sz w:val="20"/>
          <w:szCs w:val="20"/>
        </w:rPr>
        <w:t>2016</w:t>
      </w:r>
      <w:r>
        <w:rPr>
          <w:rFonts w:ascii="宋体" w:cs="宋体" w:hint="eastAsia"/>
          <w:color w:val="000000"/>
          <w:kern w:val="0"/>
          <w:sz w:val="20"/>
          <w:szCs w:val="20"/>
        </w:rPr>
        <w:t>，</w:t>
      </w:r>
      <w:r>
        <w:rPr>
          <w:rFonts w:cs="Times New Roman"/>
          <w:color w:val="000000"/>
          <w:kern w:val="0"/>
          <w:sz w:val="20"/>
          <w:szCs w:val="20"/>
        </w:rPr>
        <w:t>3(7): 150649.</w:t>
      </w:r>
      <w:bookmarkStart w:id="30" w:name="_GoBack"/>
      <w:bookmarkEnd w:id="30"/>
    </w:p>
    <w:p w14:paraId="650FC890"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[39]</w:t>
      </w:r>
      <w:bookmarkStart w:id="31" w:name="_neb06DD0E40_1064_4AC1_ABF3_3E1FCE5FBFD0"/>
      <w:r>
        <w:rPr>
          <w:rFonts w:cs="Times New Roman"/>
          <w:color w:val="000000"/>
          <w:kern w:val="0"/>
          <w:sz w:val="20"/>
          <w:szCs w:val="20"/>
        </w:rPr>
        <w:t>Muller N.Z.</w:t>
      </w:r>
      <w:r>
        <w:rPr>
          <w:rFonts w:ascii="宋体" w:cs="宋体" w:hint="eastAsia"/>
          <w:color w:val="000000"/>
          <w:kern w:val="0"/>
          <w:sz w:val="20"/>
          <w:szCs w:val="20"/>
        </w:rPr>
        <w:t>，</w:t>
      </w:r>
      <w:r>
        <w:rPr>
          <w:rFonts w:cs="Times New Roman"/>
          <w:color w:val="000000"/>
          <w:kern w:val="0"/>
          <w:sz w:val="20"/>
          <w:szCs w:val="20"/>
        </w:rPr>
        <w:t>Jha A. Does environmental policy affect scaling laws between population and pollution? Evidence from American metropolitan areas. PLOS ONE</w:t>
      </w:r>
      <w:r>
        <w:rPr>
          <w:rFonts w:ascii="宋体" w:cs="宋体" w:hint="eastAsia"/>
          <w:color w:val="000000"/>
          <w:kern w:val="0"/>
          <w:sz w:val="20"/>
          <w:szCs w:val="20"/>
        </w:rPr>
        <w:t>，</w:t>
      </w:r>
      <w:r>
        <w:rPr>
          <w:rFonts w:cs="Times New Roman"/>
          <w:color w:val="000000"/>
          <w:kern w:val="0"/>
          <w:sz w:val="20"/>
          <w:szCs w:val="20"/>
        </w:rPr>
        <w:t>2017</w:t>
      </w:r>
      <w:r>
        <w:rPr>
          <w:rFonts w:ascii="宋体" w:cs="宋体" w:hint="eastAsia"/>
          <w:color w:val="000000"/>
          <w:kern w:val="0"/>
          <w:sz w:val="20"/>
          <w:szCs w:val="20"/>
        </w:rPr>
        <w:t>，</w:t>
      </w:r>
      <w:r>
        <w:rPr>
          <w:rFonts w:cs="Times New Roman"/>
          <w:color w:val="000000"/>
          <w:kern w:val="0"/>
          <w:sz w:val="20"/>
          <w:szCs w:val="20"/>
        </w:rPr>
        <w:t>12(8): e181407.</w:t>
      </w:r>
      <w:bookmarkEnd w:id="31"/>
    </w:p>
    <w:p w14:paraId="298E1DDF" w14:textId="77777777" w:rsidR="00CC3EB3" w:rsidRDefault="00CC3EB3" w:rsidP="00CC3EB3">
      <w:pPr>
        <w:autoSpaceDE w:val="0"/>
        <w:autoSpaceDN w:val="0"/>
        <w:adjustRightInd w:val="0"/>
        <w:spacing w:line="240" w:lineRule="auto"/>
        <w:rPr>
          <w:rFonts w:ascii="宋体" w:cs="Times New Roman"/>
          <w:kern w:val="0"/>
          <w:szCs w:val="24"/>
        </w:rPr>
      </w:pPr>
      <w:r>
        <w:rPr>
          <w:rFonts w:cs="Times New Roman"/>
          <w:color w:val="000000"/>
          <w:kern w:val="0"/>
          <w:sz w:val="20"/>
          <w:szCs w:val="20"/>
        </w:rPr>
        <w:t>[40]Emanuele S.</w:t>
      </w:r>
      <w:r>
        <w:rPr>
          <w:rFonts w:ascii="宋体" w:cs="宋体" w:hint="eastAsia"/>
          <w:color w:val="000000"/>
          <w:kern w:val="0"/>
          <w:sz w:val="20"/>
          <w:szCs w:val="20"/>
        </w:rPr>
        <w:t>，</w:t>
      </w:r>
      <w:r>
        <w:rPr>
          <w:rFonts w:cs="Times New Roman"/>
          <w:color w:val="000000"/>
          <w:kern w:val="0"/>
          <w:sz w:val="20"/>
          <w:szCs w:val="20"/>
        </w:rPr>
        <w:t>Vishal S.</w:t>
      </w:r>
      <w:r>
        <w:rPr>
          <w:rFonts w:ascii="宋体" w:cs="宋体" w:hint="eastAsia"/>
          <w:color w:val="000000"/>
          <w:kern w:val="0"/>
          <w:sz w:val="20"/>
          <w:szCs w:val="20"/>
        </w:rPr>
        <w:t>，</w:t>
      </w:r>
      <w:r>
        <w:rPr>
          <w:rFonts w:cs="Times New Roman"/>
          <w:color w:val="000000"/>
          <w:kern w:val="0"/>
          <w:sz w:val="20"/>
          <w:szCs w:val="20"/>
        </w:rPr>
        <w:t>Tobias P. Rich and Poor Cities in Europe. An Urban Scaling Approach to Mapping the European Economic Transition. PLOS ONE</w:t>
      </w:r>
      <w:r>
        <w:rPr>
          <w:rFonts w:ascii="宋体" w:cs="宋体" w:hint="eastAsia"/>
          <w:color w:val="000000"/>
          <w:kern w:val="0"/>
          <w:sz w:val="20"/>
          <w:szCs w:val="20"/>
        </w:rPr>
        <w:t>，</w:t>
      </w:r>
      <w:r>
        <w:rPr>
          <w:rFonts w:cs="Times New Roman"/>
          <w:color w:val="000000"/>
          <w:kern w:val="0"/>
          <w:sz w:val="20"/>
          <w:szCs w:val="20"/>
        </w:rPr>
        <w:t>2016</w:t>
      </w:r>
      <w:r>
        <w:rPr>
          <w:rFonts w:ascii="宋体" w:cs="宋体" w:hint="eastAsia"/>
          <w:color w:val="000000"/>
          <w:kern w:val="0"/>
          <w:sz w:val="20"/>
          <w:szCs w:val="20"/>
        </w:rPr>
        <w:t>，</w:t>
      </w:r>
      <w:r>
        <w:rPr>
          <w:rFonts w:cs="Times New Roman"/>
          <w:color w:val="000000"/>
          <w:kern w:val="0"/>
          <w:sz w:val="20"/>
          <w:szCs w:val="20"/>
        </w:rPr>
        <w:t>11(8): e159465.</w:t>
      </w:r>
    </w:p>
    <w:p w14:paraId="5BFF1383" w14:textId="77777777" w:rsidR="000A5A26" w:rsidRPr="00D25A7F" w:rsidRDefault="00D1265C" w:rsidP="00D1265C">
      <w:pPr>
        <w:rPr>
          <w:rFonts w:cs="Times New Roman"/>
        </w:rPr>
      </w:pPr>
      <w:r w:rsidRPr="00D25A7F">
        <w:rPr>
          <w:rFonts w:cs="Times New Roman"/>
        </w:rPr>
        <w:fldChar w:fldCharType="end"/>
      </w:r>
    </w:p>
    <w:sectPr w:rsidR="000A5A26" w:rsidRPr="00D25A7F" w:rsidSect="0034408A">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89672" w14:textId="77777777" w:rsidR="00A1289B" w:rsidRDefault="00A1289B" w:rsidP="001804DE">
      <w:r>
        <w:separator/>
      </w:r>
    </w:p>
  </w:endnote>
  <w:endnote w:type="continuationSeparator" w:id="0">
    <w:p w14:paraId="17AE3082" w14:textId="77777777" w:rsidR="00A1289B" w:rsidRDefault="00A1289B" w:rsidP="00180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artel-Regular">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25995" w14:textId="77777777" w:rsidR="00A1289B" w:rsidRDefault="00A1289B" w:rsidP="001804DE">
      <w:r>
        <w:separator/>
      </w:r>
    </w:p>
  </w:footnote>
  <w:footnote w:type="continuationSeparator" w:id="0">
    <w:p w14:paraId="2ED4E9F5" w14:textId="77777777" w:rsidR="00A1289B" w:rsidRDefault="00A1289B" w:rsidP="001804DE">
      <w:r>
        <w:continuationSeparator/>
      </w:r>
    </w:p>
  </w:footnote>
  <w:footnote w:id="1">
    <w:p w14:paraId="3E4ADDC1" w14:textId="73704EF2" w:rsidR="001804DE" w:rsidRDefault="001804DE" w:rsidP="001C2E78">
      <w:pPr>
        <w:pStyle w:val="af1"/>
        <w:spacing w:line="240" w:lineRule="auto"/>
      </w:pPr>
      <w:r w:rsidRPr="0096566D">
        <w:rPr>
          <w:rFonts w:ascii="黑体" w:eastAsia="黑体" w:hAnsi="黑体" w:hint="eastAsia"/>
        </w:rPr>
        <w:t>收稿日期</w:t>
      </w:r>
      <w:r>
        <w:rPr>
          <w:rFonts w:hint="eastAsia"/>
        </w:rPr>
        <w:t>：</w:t>
      </w:r>
      <w:r>
        <w:rPr>
          <w:rFonts w:hint="eastAsia"/>
        </w:rPr>
        <w:t>2019</w:t>
      </w:r>
      <w:r>
        <w:t>-07-</w:t>
      </w:r>
      <w:r w:rsidR="00026929">
        <w:t>3</w:t>
      </w:r>
      <w:r>
        <w:t>0</w:t>
      </w:r>
      <w:r>
        <w:rPr>
          <w:rFonts w:hint="eastAsia"/>
        </w:rPr>
        <w:t>；</w:t>
      </w:r>
      <w:r w:rsidRPr="0096566D">
        <w:rPr>
          <w:rFonts w:ascii="黑体" w:eastAsia="黑体" w:hAnsi="黑体" w:hint="eastAsia"/>
        </w:rPr>
        <w:t>修订日期</w:t>
      </w:r>
      <w:r>
        <w:t>：</w:t>
      </w:r>
      <w:r>
        <w:rPr>
          <w:rFonts w:hint="eastAsia"/>
        </w:rPr>
        <w:t>2019</w:t>
      </w:r>
      <w:r>
        <w:t>-XX-XX</w:t>
      </w:r>
    </w:p>
    <w:p w14:paraId="592A170B" w14:textId="7DF6723D" w:rsidR="001804DE" w:rsidRDefault="001804DE" w:rsidP="001C2E78">
      <w:pPr>
        <w:pStyle w:val="af1"/>
        <w:spacing w:line="240" w:lineRule="auto"/>
        <w:ind w:left="900" w:hangingChars="500" w:hanging="900"/>
        <w:jc w:val="both"/>
      </w:pPr>
      <w:r w:rsidRPr="0096566D">
        <w:rPr>
          <w:rFonts w:ascii="黑体" w:eastAsia="黑体" w:hAnsi="黑体" w:hint="eastAsia"/>
        </w:rPr>
        <w:t>基金</w:t>
      </w:r>
      <w:r w:rsidRPr="0096566D">
        <w:rPr>
          <w:rFonts w:ascii="黑体" w:eastAsia="黑体" w:hAnsi="黑体"/>
        </w:rPr>
        <w:t>项目</w:t>
      </w:r>
      <w:r>
        <w:t>：</w:t>
      </w:r>
      <w:r w:rsidR="00796A7E">
        <w:rPr>
          <w:rFonts w:hint="eastAsia"/>
        </w:rPr>
        <w:t>中国博士后科学基金项目</w:t>
      </w:r>
      <w:r>
        <w:rPr>
          <w:rFonts w:hint="eastAsia"/>
        </w:rPr>
        <w:t>(</w:t>
      </w:r>
      <w:r w:rsidRPr="0096566D">
        <w:t>BX20190251</w:t>
      </w:r>
      <w:r>
        <w:rPr>
          <w:rFonts w:hint="eastAsia"/>
        </w:rPr>
        <w:t>)</w:t>
      </w:r>
      <w:r>
        <w:t xml:space="preserve">; </w:t>
      </w:r>
      <w:r>
        <w:rPr>
          <w:rFonts w:hint="eastAsia"/>
        </w:rPr>
        <w:t>国家</w:t>
      </w:r>
      <w:r>
        <w:t>自然科学基金项目</w:t>
      </w:r>
      <w:r>
        <w:rPr>
          <w:rFonts w:hint="eastAsia"/>
        </w:rPr>
        <w:t>(</w:t>
      </w:r>
      <w:r>
        <w:t>41571385</w:t>
      </w:r>
      <w:r>
        <w:rPr>
          <w:rFonts w:hint="eastAsia"/>
        </w:rPr>
        <w:t>)</w:t>
      </w:r>
      <w:r>
        <w:t xml:space="preserve"> [</w:t>
      </w:r>
      <w:r w:rsidRPr="009D0757">
        <w:rPr>
          <w:b/>
        </w:rPr>
        <w:t>Foundation</w:t>
      </w:r>
      <w:r>
        <w:t xml:space="preserve">: </w:t>
      </w:r>
      <w:r w:rsidRPr="00351042">
        <w:t xml:space="preserve">China </w:t>
      </w:r>
      <w:r>
        <w:t>Post</w:t>
      </w:r>
      <w:r w:rsidRPr="00D96258">
        <w:t>doctor</w:t>
      </w:r>
      <w:r>
        <w:t xml:space="preserve">al </w:t>
      </w:r>
      <w:r w:rsidR="00796A7E">
        <w:rPr>
          <w:rFonts w:hint="eastAsia"/>
        </w:rPr>
        <w:t>Science</w:t>
      </w:r>
      <w:r w:rsidR="00796A7E">
        <w:t xml:space="preserve"> Foundation</w:t>
      </w:r>
      <w:r>
        <w:t xml:space="preserve">, No. </w:t>
      </w:r>
      <w:r w:rsidRPr="0096566D">
        <w:t>BX20190251</w:t>
      </w:r>
      <w:r>
        <w:t>;</w:t>
      </w:r>
      <w:r w:rsidRPr="00D96258">
        <w:t xml:space="preserve"> </w:t>
      </w:r>
      <w:r>
        <w:t>National Natural Science Foundation of China, No. 41571385]</w:t>
      </w:r>
    </w:p>
    <w:p w14:paraId="3EC2EA58" w14:textId="0DD2F9F4" w:rsidR="001804DE" w:rsidRDefault="001804DE" w:rsidP="001C2E78">
      <w:pPr>
        <w:pStyle w:val="af1"/>
        <w:spacing w:line="240" w:lineRule="auto"/>
      </w:pPr>
      <w:r w:rsidRPr="0096566D">
        <w:rPr>
          <w:rFonts w:ascii="黑体" w:eastAsia="黑体" w:hAnsi="黑体" w:hint="eastAsia"/>
        </w:rPr>
        <w:t>作者简介</w:t>
      </w:r>
      <w:r>
        <w:t>：</w:t>
      </w:r>
      <w:r>
        <w:rPr>
          <w:rFonts w:hint="eastAsia"/>
        </w:rPr>
        <w:t>许刚</w:t>
      </w:r>
      <w:r>
        <w:rPr>
          <w:rFonts w:hint="eastAsia"/>
        </w:rPr>
        <w:t>(</w:t>
      </w:r>
      <w:r>
        <w:t>1992-</w:t>
      </w:r>
      <w:r>
        <w:rPr>
          <w:rFonts w:hint="eastAsia"/>
        </w:rPr>
        <w:t>),</w:t>
      </w:r>
      <w:r>
        <w:t xml:space="preserve"> </w:t>
      </w:r>
      <w:r>
        <w:rPr>
          <w:rFonts w:hint="eastAsia"/>
        </w:rPr>
        <w:t>男</w:t>
      </w:r>
      <w:r>
        <w:rPr>
          <w:rFonts w:hint="eastAsia"/>
        </w:rPr>
        <w:t>,</w:t>
      </w:r>
      <w:r>
        <w:t xml:space="preserve"> </w:t>
      </w:r>
      <w:r w:rsidR="00796A7E">
        <w:rPr>
          <w:rFonts w:hint="eastAsia"/>
        </w:rPr>
        <w:t>博士后</w:t>
      </w:r>
      <w:r>
        <w:rPr>
          <w:rFonts w:hint="eastAsia"/>
        </w:rPr>
        <w:t>,</w:t>
      </w:r>
      <w:r>
        <w:t xml:space="preserve"> </w:t>
      </w:r>
      <w:r>
        <w:rPr>
          <w:rFonts w:hint="eastAsia"/>
        </w:rPr>
        <w:t>主要</w:t>
      </w:r>
      <w:r>
        <w:t>从事</w:t>
      </w:r>
      <w:r w:rsidR="00796A7E">
        <w:rPr>
          <w:rFonts w:hint="eastAsia"/>
        </w:rPr>
        <w:t>城市地理、土地利用变化</w:t>
      </w:r>
      <w:r>
        <w:t>研究</w:t>
      </w:r>
      <w:r>
        <w:rPr>
          <w:rFonts w:hint="eastAsia"/>
        </w:rPr>
        <w:t>。</w:t>
      </w:r>
      <w:r>
        <w:t xml:space="preserve">E-mail: </w:t>
      </w:r>
      <w:hyperlink r:id="rId1" w:history="1">
        <w:r w:rsidRPr="00255C3B">
          <w:rPr>
            <w:rStyle w:val="af0"/>
          </w:rPr>
          <w:t>xugang@whu.edu.cn</w:t>
        </w:r>
      </w:hyperlink>
    </w:p>
    <w:p w14:paraId="56A51AA4" w14:textId="0D9E861F" w:rsidR="001804DE" w:rsidRPr="004561E0" w:rsidRDefault="001804DE" w:rsidP="001C2E78">
      <w:pPr>
        <w:pStyle w:val="af1"/>
        <w:spacing w:line="240" w:lineRule="auto"/>
        <w:ind w:left="900" w:hangingChars="500" w:hanging="900"/>
        <w:jc w:val="both"/>
      </w:pPr>
      <w:r w:rsidRPr="0096566D">
        <w:rPr>
          <w:rFonts w:ascii="黑体" w:eastAsia="黑体" w:hAnsi="黑体" w:hint="eastAsia"/>
        </w:rPr>
        <w:t>通讯作者</w:t>
      </w:r>
      <w:r>
        <w:t>：</w:t>
      </w:r>
      <w:r>
        <w:rPr>
          <w:rFonts w:hint="eastAsia"/>
        </w:rPr>
        <w:t>焦利民</w:t>
      </w:r>
      <w:r>
        <w:rPr>
          <w:rFonts w:hint="eastAsia"/>
        </w:rPr>
        <w:t>(</w:t>
      </w:r>
      <w:r>
        <w:t>1977-</w:t>
      </w:r>
      <w:r>
        <w:rPr>
          <w:rFonts w:hint="eastAsia"/>
        </w:rPr>
        <w:t>),</w:t>
      </w:r>
      <w:r>
        <w:t xml:space="preserve"> </w:t>
      </w:r>
      <w:r>
        <w:rPr>
          <w:rFonts w:hint="eastAsia"/>
        </w:rPr>
        <w:t>男</w:t>
      </w:r>
      <w:r>
        <w:rPr>
          <w:rFonts w:hint="eastAsia"/>
        </w:rPr>
        <w:t>,</w:t>
      </w:r>
      <w:r>
        <w:t xml:space="preserve"> </w:t>
      </w:r>
      <w:r>
        <w:rPr>
          <w:rFonts w:hint="eastAsia"/>
        </w:rPr>
        <w:t>博士</w:t>
      </w:r>
      <w:r>
        <w:rPr>
          <w:rFonts w:hint="eastAsia"/>
        </w:rPr>
        <w:t>,</w:t>
      </w:r>
      <w:r>
        <w:t xml:space="preserve"> </w:t>
      </w:r>
      <w:r>
        <w:t>教授</w:t>
      </w:r>
      <w:r>
        <w:rPr>
          <w:rFonts w:hint="eastAsia"/>
        </w:rPr>
        <w:t>,</w:t>
      </w:r>
      <w:r>
        <w:t xml:space="preserve"> </w:t>
      </w:r>
      <w:r>
        <w:rPr>
          <w:rFonts w:hint="eastAsia"/>
        </w:rPr>
        <w:t>主要从事空间数据分析与建模、土地利用</w:t>
      </w:r>
      <w:r>
        <w:rPr>
          <w:rFonts w:hint="eastAsia"/>
        </w:rPr>
        <w:t>/</w:t>
      </w:r>
      <w:r w:rsidR="00796A7E">
        <w:rPr>
          <w:rFonts w:hint="eastAsia"/>
        </w:rPr>
        <w:t>覆盖变化与城市扩张</w:t>
      </w:r>
      <w:r>
        <w:rPr>
          <w:rFonts w:hint="eastAsia"/>
        </w:rPr>
        <w:t>研究。</w:t>
      </w:r>
      <w:r>
        <w:rPr>
          <w:rFonts w:hint="eastAsia"/>
        </w:rPr>
        <w:t>E-mail</w:t>
      </w:r>
      <w:r>
        <w:t xml:space="preserve">: </w:t>
      </w:r>
      <w:hyperlink r:id="rId2" w:history="1">
        <w:r w:rsidRPr="00255C3B">
          <w:rPr>
            <w:rStyle w:val="af0"/>
          </w:rPr>
          <w:t>lmjiao@whu.edu.cn</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NE.Ref{06DD03CA-D58A-4905-B49A-DE73BA955189}" w:val=" ADDIN NE.Ref.{06DD03CA-D58A-4905-B49A-DE73BA955189}&lt;Citation&gt;&lt;Group&gt;&lt;References&gt;&lt;Item&gt;&lt;ID&gt;9&lt;/ID&gt;&lt;UID&gt;{68E9251C-75E8-4D73-9A73-BFAC39E6A7B9}&lt;/UID&gt;&lt;Title&gt;Population-Area Relationship for Medieval European Cities&lt;/Title&gt;&lt;Template&gt;Journal Article&lt;/Template&gt;&lt;Star&gt;0&lt;/Star&gt;&lt;Tag&gt;0&lt;/Tag&gt;&lt;Author&gt;Rudolf, Cesaretti; José, Lobo; A., Bettencourt Luís M; G., Ortman Scott; E., Smith Michael; Celine, Rozenblat&lt;/Author&gt;&lt;Year&gt;2016&lt;/Year&gt;&lt;Details&gt;&lt;_collection_scope&gt;SCIE&lt;/_collection_scope&gt;&lt;_created&gt;62872720&lt;/_created&gt;&lt;_impact_factor&gt;   2.776&lt;/_impact_factor&gt;&lt;_issue&gt;10&lt;/_issue&gt;&lt;_journal&gt;Plos One&lt;/_journal&gt;&lt;_modified&gt;62885374&lt;/_modified&gt;&lt;_pages&gt;e0162678&lt;/_pages&gt;&lt;_volume&gt;11&lt;/_volume&gt;&lt;/Details&gt;&lt;Extra&gt;&lt;DBUID&gt;{A7EA808B-3426-4744-916D-CF2A5EB5CD37}&lt;/DBUID&gt;&lt;/Extra&gt;&lt;/Item&gt;&lt;/References&gt;&lt;/Group&gt;&lt;/Citation&gt;_x000a_"/>
    <w:docVar w:name="NE.Ref{0BD0FF19-295C-4F28-9AF9-983E5CE8C31D}" w:val=" ADDIN NE.Ref.{0BD0FF19-295C-4F28-9AF9-983E5CE8C31D}&lt;Citation&gt;&lt;Group&gt;&lt;References&gt;&lt;Item&gt;&lt;ID&gt;2&lt;/ID&gt;&lt;UID&gt;{446719DF-2BB8-4F57-B915-2A3498513612}&lt;/UID&gt;&lt;Title&gt;Building a global urban science&lt;/Title&gt;&lt;Template&gt;Journal Article&lt;/Template&gt;&lt;Star&gt;0&lt;/Star&gt;&lt;Tag&gt;0&lt;/Tag&gt;&lt;Author&gt;Acuto, Michele; Parnell, Susan; Seto, Karen C&lt;/Author&gt;&lt;Year&gt;2018&lt;/Year&gt;&lt;Details&gt;&lt;_accessed&gt;62872544&lt;/_accessed&gt;&lt;_created&gt;62872544&lt;/_created&gt;&lt;_date&gt;62062560&lt;/_date&gt;&lt;_date_display&gt;2018&lt;/_date_display&gt;&lt;_db_updated&gt;PKU Search&lt;/_db_updated&gt;&lt;_doi&gt;10.1038/s41893-017-0013-9&lt;/_doi&gt;&lt;_isbn&gt;2398-9629&lt;/_isbn&gt;&lt;_issue&gt;1&lt;/_issue&gt;&lt;_journal&gt;Nature Sustainability&lt;/_journal&gt;&lt;_modified&gt;62872569&lt;/_modified&gt;&lt;_number&gt;1&lt;/_number&gt;&lt;_pages&gt;2-4&lt;/_pages&gt;&lt;_url&gt;http://pku.summon.serialssolutions.com/2.0.0/link/0/eLvHCXMwtV07T8MwELZoWVgQCBBvMjFQBZLYcZyBoaBWCEFV0XZhiRLHkRAiVKX5_5wfedAWiQ4sUWRZVpw7330-n79DCHvXjr1gEwjF3El44sQkSLGfuokIsPDSkEv-NsXC-PrMnoZev-c_1ldR6rZ_FTy0gejlRdo1hF8NCg3wDioAT1ACeP5JDe5M2etOXHJ_FLME1rTxfE1sOlAcnzJPR1-pklmzVcC9ywtVcKmjc0crdRjGszJR5keCz0jo7uqymQnFmuCCyxrBBWWDJDugHVITlBAr2kojuqQrxiA2PCtZabI1QfsXcZnMJASfqQpOhLV_Ks_kF9xWlUyojtExi_QQEQwhE_VwFF5K9vSP9I3Pb0VuT0YttCnxiizw8TIYV5E4SV0cqqq_1czK42_MbpY-rAFgwGkHBomMd9C22UJYXS3sXbQh8j10UQraii0taEsJ2jKC3keTfm98_2Cb4hc2d2XKrU8ErA7JHgcQm1KAdakvBOwOnQDWEc0Sh8uiKQGBJZgRSjLYiQKc5m7GOaDSGB-gdv6Zi0NkOQl1KeBAEnsZSWnGmM_9IGSSis_LeHKErsoZRVPNcRL9-lOP1-l8grZqrTpF7fmsEGeoNX0vzpUMvgFZcj8G&lt;/_url&gt;&lt;_volume&gt;1&lt;/_volume&gt;&lt;/Details&gt;&lt;Extra&gt;&lt;DBUID&gt;{A7EA808B-3426-4744-916D-CF2A5EB5CD37}&lt;/DBUID&gt;&lt;/Extra&gt;&lt;/Item&gt;&lt;/References&gt;&lt;/Group&gt;&lt;/Citation&gt;_x000a_"/>
    <w:docVar w:name="NE.Ref{0F42A4BE-A58E-4095-BF3B-AFBA3BC657BB}" w:val=" ADDIN NE.Ref.{0F42A4BE-A58E-4095-BF3B-AFBA3BC657BB}&lt;Citation&gt;&lt;Group&gt;&lt;References&gt;&lt;Item&gt;&lt;ID&gt;8&lt;/ID&gt;&lt;UID&gt;{0E6F3C33-AF74-4D75-8578-9241008BBA13}&lt;/UID&gt;&lt;Title&gt;The Origins of Scaling in Cities&lt;/Title&gt;&lt;Template&gt;Journal Article&lt;/Template&gt;&lt;Star&gt;0&lt;/Star&gt;&lt;Tag&gt;0&lt;/Tag&gt;&lt;Author&gt;Bettencourt, Luís M A&lt;/Author&gt;&lt;Year&gt;2013&lt;/Year&gt;&lt;Details&gt;&lt;_issue&gt;6139&lt;/_issue&gt;&lt;_journal&gt;Science&lt;/_journal&gt;&lt;_keywords&gt;GROWTH;CONGESTION;SIZE;LIFE;CITY;LAW&lt;/_keywords&gt;&lt;_pages&gt;1438-1441&lt;/_pages&gt;&lt;_volume&gt;340&lt;/_volume&gt;&lt;_created&gt;62872720&lt;/_created&gt;&lt;_modified&gt;62872757&lt;/_modified&gt;&lt;_impact_factor&gt;  41.037&lt;/_impact_factor&gt;&lt;_collection_scope&gt;SCI;SCIE&lt;/_collection_scope&gt;&lt;/Details&gt;&lt;Extra&gt;&lt;DBUID&gt;{A7EA808B-3426-4744-916D-CF2A5EB5CD37}&lt;/DBUID&gt;&lt;/Extra&gt;&lt;/Item&gt;&lt;/References&gt;&lt;/Group&gt;&lt;/Citation&gt;_x000a_"/>
    <w:docVar w:name="NE.Ref{0FF00689-5ADF-4DB7-B63E-EE4422B6512E}" w:val=" ADDIN NE.Ref.{0FF00689-5ADF-4DB7-B63E-EE4422B6512E}&lt;Citation&gt;&lt;Group&gt;&lt;References&gt;&lt;Item&gt;&lt;ID&gt;39&lt;/ID&gt;&lt;UID&gt;{13EE98AB-A634-4CD7-9686-B5D465362477}&lt;/UID&gt;&lt;Title&gt;Allometry: The Study of Biological Scaling&lt;/Title&gt;&lt;Template&gt;Web Page&lt;/Template&gt;&lt;Star&gt;0&lt;/Star&gt;&lt;Tag&gt;0&lt;/Tag&gt;&lt;Author&gt;Shingleton, Alexander W&lt;/Author&gt;&lt;Year&gt;2010&lt;/Year&gt;&lt;Details&gt;&lt;_url&gt;https://www.nature.com/scitable/knowledge/library/allometry-the-study-of-biological-scaling-13228439&lt;/_url&gt;&lt;_issue&gt;2019-7-17&lt;/_issue&gt;&lt;_accessed&gt;62872864&lt;/_accessed&gt;&lt;_created&gt;62872864&lt;/_created&gt;&lt;_modified&gt;62872864&lt;/_modified&gt;&lt;/Details&gt;&lt;Extra&gt;&lt;DBUID&gt;{A7EA808B-3426-4744-916D-CF2A5EB5CD37}&lt;/DBUID&gt;&lt;/Extra&gt;&lt;/Item&gt;&lt;/References&gt;&lt;/Group&gt;&lt;/Citation&gt;_x000a_"/>
    <w:docVar w:name="NE.Ref{133EEC87-36A8-4212-B1B1-9D1EA442430E}" w:val=" ADDIN NE.Ref.{133EEC87-36A8-4212-B1B1-9D1EA442430E}&lt;Citation&gt;&lt;Group&gt;&lt;References&gt;&lt;Item&gt;&lt;ID&gt;14&lt;/ID&gt;&lt;UID&gt;{1AE53864-B9DD-45F6-87C5-D1663B0080FC}&lt;/UID&gt;&lt;Title&gt;Evolution of urban scaling: Evidence from Brazil&lt;/Title&gt;&lt;Template&gt;Journal Article&lt;/Template&gt;&lt;Star&gt;0&lt;/Star&gt;&lt;Tag&gt;0&lt;/Tag&gt;&lt;Author&gt;Meirelles, Joao; Neto, Camilo Rodrigues; Ferreira, Fernando Fagundes; Ribeiro, Fabiano Lemes; Binder, Claudia Rebeca; Rozenblat, Celine&lt;/Author&gt;&lt;Year&gt;2018&lt;/Year&gt;&lt;Details&gt;&lt;_issue&gt;10&lt;/_issue&gt;&lt;_journal&gt;PLoS ONE&lt;/_journal&gt;&lt;_volume&gt;13&lt;/_volume&gt;&lt;_created&gt;62872720&lt;/_created&gt;&lt;_modified&gt;62872808&lt;/_modified&gt;&lt;_impact_factor&gt;   2.776&lt;/_impact_factor&gt;&lt;_collection_scope&gt;SCIE&lt;/_collection_scope&gt;&lt;/Details&gt;&lt;Extra&gt;&lt;DBUID&gt;{A7EA808B-3426-4744-916D-CF2A5EB5CD37}&lt;/DBUID&gt;&lt;/Extra&gt;&lt;/Item&gt;&lt;/References&gt;&lt;/Group&gt;&lt;/Citation&gt;_x000a_"/>
    <w:docVar w:name="NE.Ref{14BDA3B4-697D-46F6-91CD-E7DDF8317DC0}" w:val=" ADDIN NE.Ref.{14BDA3B4-697D-46F6-91CD-E7DDF8317DC0}&lt;Citation&gt;&lt;Group&gt;&lt;References&gt;&lt;Item&gt;&lt;ID&gt;7&lt;/ID&gt;&lt;UID&gt;{60160E1D-EF6F-4741-A55B-DB6392E6B85E}&lt;/UID&gt;&lt;Title&gt;Growth, innovation, scaling, and the pace of life in cities&lt;/Title&gt;&lt;Template&gt;Journal Article&lt;/Template&gt;&lt;Star&gt;0&lt;/Star&gt;&lt;Tag&gt;0&lt;/Tag&gt;&lt;Author&gt;Bettencourt, Luís M A; Lobo, José; Helbing, Dirk; Kühnert, Christian; West, Geoffrey B&lt;/Author&gt;&lt;Year&gt;2011&lt;/Year&gt;&lt;Details&gt;&lt;_issue&gt;17&lt;/_issue&gt;&lt;_journal&gt;Proc Natl Acad Sci U S A&lt;/_journal&gt;&lt;_keywords&gt;population;sustainability;urban studies;increasing returns;economics of scale&lt;/_keywords&gt;&lt;_pages&gt;7301-7306&lt;/_pages&gt;&lt;_volume&gt;104&lt;/_volume&gt;&lt;_created&gt;62872720&lt;/_created&gt;&lt;_modified&gt;62872720&lt;/_modified&gt;&lt;/Details&gt;&lt;Extra&gt;&lt;DBUID&gt;{A7EA808B-3426-4744-916D-CF2A5EB5CD37}&lt;/DBUID&gt;&lt;/Extra&gt;&lt;/Item&gt;&lt;/References&gt;&lt;/Group&gt;&lt;/Citation&gt;_x000a_"/>
    <w:docVar w:name="NE.Ref{16012DD1-5AF5-4E35-BCDA-FD96674B43FE}" w:val=" ADDIN NE.Ref.{16012DD1-5AF5-4E35-BCDA-FD96674B43FE}&lt;Citation&gt;&lt;Group&gt;&lt;References&gt;&lt;Item&gt;&lt;ID&gt;38&lt;/ID&gt;&lt;UID&gt;{7293222F-3593-461E-9308-05763AE9187B}&lt;/UID&gt;&lt;Title&gt;Urban scaling and its deviations: Revealing the structure of wealth, innovation and crime across cities&lt;/Title&gt;&lt;Template&gt;Journal Article&lt;/Template&gt;&lt;Star&gt;0&lt;/Star&gt;&lt;Tag&gt;0&lt;/Tag&gt;&lt;Author&gt;Bettencourt, Luís MA; Lobo, José; Strumsky, Deborah; West, Geoffrey B&lt;/Author&gt;&lt;Year&gt;2010&lt;/Year&gt;&lt;Details&gt;&lt;_isbn&gt;1932-6203&lt;/_isbn&gt;&lt;_issue&gt;11&lt;/_issue&gt;&lt;_journal&gt;PloS one&lt;/_journal&gt;&lt;_pages&gt;e13541&lt;/_pages&gt;&lt;_volume&gt;5&lt;/_volume&gt;&lt;_created&gt;62872821&lt;/_created&gt;&lt;_modified&gt;62872821&lt;/_modified&gt;&lt;_impact_factor&gt;   2.776&lt;/_impact_factor&gt;&lt;_collection_scope&gt;SCIE&lt;/_collection_scope&gt;&lt;/Details&gt;&lt;Extra&gt;&lt;DBUID&gt;{A7EA808B-3426-4744-916D-CF2A5EB5CD37}&lt;/DBUID&gt;&lt;/Extra&gt;&lt;/Item&gt;&lt;/References&gt;&lt;/Group&gt;&lt;/Citation&gt;_x000a_"/>
    <w:docVar w:name="NE.Ref{1F064B1D-93CD-4D3E-A2A4-FF7C126146C0}" w:val=" ADDIN NE.Ref.{1F064B1D-93CD-4D3E-A2A4-FF7C126146C0}&lt;Citation&gt;&lt;Group&gt;&lt;References&gt;&lt;Item&gt;&lt;ID&gt;7&lt;/ID&gt;&lt;UID&gt;{60160E1D-EF6F-4741-A55B-DB6392E6B85E}&lt;/UID&gt;&lt;Title&gt;Growth, innovation, scaling, and the pace of life in cities&lt;/Title&gt;&lt;Template&gt;Journal Article&lt;/Template&gt;&lt;Star&gt;0&lt;/Star&gt;&lt;Tag&gt;0&lt;/Tag&gt;&lt;Author&gt;Bettencourt, Luís M A; Lobo, José; Helbing, Dirk; Kühnert, Christian; West, Geoffrey B&lt;/Author&gt;&lt;Year&gt;2011&lt;/Year&gt;&lt;Details&gt;&lt;_issue&gt;17&lt;/_issue&gt;&lt;_journal&gt;Proc Natl Acad Sci U S A&lt;/_journal&gt;&lt;_keywords&gt;population;sustainability;urban studies;increasing returns;economics of scale&lt;/_keywords&gt;&lt;_pages&gt;7301-7306&lt;/_pages&gt;&lt;_volume&gt;104&lt;/_volume&gt;&lt;_created&gt;62872720&lt;/_created&gt;&lt;_modified&gt;62872720&lt;/_modified&gt;&lt;/Details&gt;&lt;Extra&gt;&lt;DBUID&gt;{A7EA808B-3426-4744-916D-CF2A5EB5CD37}&lt;/DBUID&gt;&lt;/Extra&gt;&lt;/Item&gt;&lt;/References&gt;&lt;/Group&gt;&lt;/Citation&gt;_x000a_"/>
    <w:docVar w:name="NE.Ref{217912A8-406F-4874-B315-2C5B93238387}" w:val=" ADDIN NE.Ref.{217912A8-406F-4874-B315-2C5B93238387}&lt;Citation&gt;&lt;Group&gt;&lt;References&gt;&lt;Item&gt;&lt;ID&gt;54&lt;/ID&gt;&lt;UID&gt;{ACE7CDC3-3B95-4550-8187-51BD9B8A5B4D}&lt;/UID&gt;&lt;Title&gt;城市异速标度研究的起源、困境和复兴&lt;/Title&gt;&lt;Template&gt;Journal Article&lt;/Template&gt;&lt;Star&gt;0&lt;/Star&gt;&lt;Tag&gt;0&lt;/Tag&gt;&lt;Author&gt;陈彦光&lt;/Author&gt;&lt;Year&gt;2013&lt;/Year&gt;&lt;Details&gt;&lt;_language&gt;Chinese&lt;/_language&gt;&lt;_created&gt;62890271&lt;/_created&gt;&lt;_modified&gt;62890271&lt;/_modified&gt;&lt;_url&gt;http://kns.cnki.net/KCMS/detail/detail.aspx?FileName=DLYJ201306008&amp;amp;DbName=CJFQ2013&lt;/_url&gt;&lt;_journal&gt;地理研究&lt;/_journal&gt;&lt;_volume&gt;32&lt;/_volume&gt;&lt;_issue&gt;06&lt;/_issue&gt;&lt;_pages&gt;1033-1045&lt;/_pages&gt;&lt;_date&gt;59670720&lt;/_date&gt;&lt;_keywords&gt;异速标度;城市化;城市形态;城市体系;分形;自组织网络&lt;/_keywords&gt;&lt;_author_aff&gt;北京大学城市与环境学院;&lt;/_author_aff&gt;&lt;_db_provider&gt;CNKI: 期刊&lt;/_db_provider&gt;&lt;_accessed&gt;62890271&lt;/_accessed&gt;&lt;_db_updated&gt;CNKI - Reference&lt;/_db_updated&gt;&lt;_collection_scope&gt;CSCD;CSSCI-C;PKU&lt;/_collection_scope&gt;&lt;_translated_author&gt;Chen, Yanguang&lt;/_translated_author&gt;&lt;/Details&gt;&lt;Extra&gt;&lt;DBUID&gt;{A7EA808B-3426-4744-916D-CF2A5EB5CD37}&lt;/DBUID&gt;&lt;/Extra&gt;&lt;/Item&gt;&lt;/References&gt;&lt;/Group&gt;&lt;/Citation&gt;_x000a_"/>
    <w:docVar w:name="NE.Ref{289BA650-0F31-4C5F-88C5-DB3443C93B30}" w:val=" ADDIN NE.Ref.{289BA650-0F31-4C5F-88C5-DB3443C93B30}&lt;Citation&gt;&lt;Group&gt;&lt;References&gt;&lt;Item&gt;&lt;ID&gt;2&lt;/ID&gt;&lt;UID&gt;{446719DF-2BB8-4F57-B915-2A3498513612}&lt;/UID&gt;&lt;Title&gt;Building a global urban science&lt;/Title&gt;&lt;Template&gt;Journal Article&lt;/Template&gt;&lt;Star&gt;0&lt;/Star&gt;&lt;Tag&gt;0&lt;/Tag&gt;&lt;Author&gt;Acuto, Michele; Parnell, Susan; Seto, Karen C&lt;/Author&gt;&lt;Year&gt;2018&lt;/Year&gt;&lt;Details&gt;&lt;_accessed&gt;62872544&lt;/_accessed&gt;&lt;_created&gt;62872544&lt;/_created&gt;&lt;_date&gt;62062560&lt;/_date&gt;&lt;_date_display&gt;2018&lt;/_date_display&gt;&lt;_db_updated&gt;PKU Search&lt;/_db_updated&gt;&lt;_doi&gt;10.1038/s41893-017-0013-9&lt;/_doi&gt;&lt;_isbn&gt;2398-9629&lt;/_isbn&gt;&lt;_issue&gt;1&lt;/_issue&gt;&lt;_journal&gt;Nature Sustainability&lt;/_journal&gt;&lt;_modified&gt;62872569&lt;/_modified&gt;&lt;_number&gt;1&lt;/_number&gt;&lt;_pages&gt;2-4&lt;/_pages&gt;&lt;_url&gt;http://pku.summon.serialssolutions.com/2.0.0/link/0/eLvHCXMwtV07T8MwELZoWVgQCBBvMjFQBZLYcZyBoaBWCEFV0XZhiRLHkRAiVKX5_5wfedAWiQ4sUWRZVpw7330-n79DCHvXjr1gEwjF3El44sQkSLGfuokIsPDSkEv-NsXC-PrMnoZev-c_1ldR6rZ_FTy0gejlRdo1hF8NCg3wDioAT1ACeP5JDe5M2etOXHJ_FLME1rTxfE1sOlAcnzJPR1-pklmzVcC9ywtVcKmjc0crdRjGszJR5keCz0jo7uqymQnFmuCCyxrBBWWDJDugHVITlBAr2kojuqQrxiA2PCtZabI1QfsXcZnMJASfqQpOhLV_Ks_kF9xWlUyojtExi_QQEQwhE_VwFF5K9vSP9I3Pb0VuT0YttCnxiizw8TIYV5E4SV0cqqq_1czK42_MbpY-rAFgwGkHBomMd9C22UJYXS3sXbQh8j10UQraii0taEsJ2jKC3keTfm98_2Cb4hc2d2XKrU8ErA7JHgcQm1KAdakvBOwOnQDWEc0Sh8uiKQGBJZgRSjLYiQKc5m7GOaDSGB-gdv6Zi0NkOQl1KeBAEnsZSWnGmM_9IGSSis_LeHKErsoZRVPNcRL9-lOP1-l8grZqrTpF7fmsEGeoNX0vzpUMvgFZcj8G&lt;/_url&gt;&lt;_volume&gt;1&lt;/_volume&gt;&lt;/Details&gt;&lt;Extra&gt;&lt;DBUID&gt;{A7EA808B-3426-4744-916D-CF2A5EB5CD37}&lt;/DBUID&gt;&lt;/Extra&gt;&lt;/Item&gt;&lt;/References&gt;&lt;/Group&gt;&lt;/Citation&gt;_x000a_"/>
    <w:docVar w:name="NE.Ref{294E2A80-4F18-425C-8C4C-92E5DD613C02}" w:val=" ADDIN NE.Ref.{294E2A80-4F18-425C-8C4C-92E5DD613C02}&lt;Citation&gt;&lt;Group&gt;&lt;References&gt;&lt;Item&gt;&lt;ID&gt;14&lt;/ID&gt;&lt;UID&gt;{1AE53864-B9DD-45F6-87C5-D1663B0080FC}&lt;/UID&gt;&lt;Title&gt;Evolution of urban scaling: Evidence from Brazil&lt;/Title&gt;&lt;Template&gt;Journal Article&lt;/Template&gt;&lt;Star&gt;0&lt;/Star&gt;&lt;Tag&gt;0&lt;/Tag&gt;&lt;Author&gt;Meirelles, Joao; Neto, Camilo Rodrigues; Ferreira, Fernando Fagundes; Ribeiro, Fabiano Lemes; Binder, Claudia Rebeca; Rozenblat, Celine&lt;/Author&gt;&lt;Year&gt;2018&lt;/Year&gt;&lt;Details&gt;&lt;_issue&gt;10&lt;/_issue&gt;&lt;_journal&gt;PLoS ONE&lt;/_journal&gt;&lt;_volume&gt;13&lt;/_volume&gt;&lt;_created&gt;62872720&lt;/_created&gt;&lt;_modified&gt;62872808&lt;/_modified&gt;&lt;_impact_factor&gt;   2.776&lt;/_impact_factor&gt;&lt;_collection_scope&gt;SCIE&lt;/_collection_scope&gt;&lt;/Details&gt;&lt;Extra&gt;&lt;DBUID&gt;{A7EA808B-3426-4744-916D-CF2A5EB5CD37}&lt;/DBUID&gt;&lt;/Extra&gt;&lt;/Item&gt;&lt;/References&gt;&lt;/Group&gt;&lt;/Citation&gt;_x000a_"/>
    <w:docVar w:name="NE.Ref{2B25F06F-9C8C-4FE6-890E-13515E3312A7}" w:val=" ADDIN NE.Ref.{2B25F06F-9C8C-4FE6-890E-13515E3312A7}&lt;Citation&gt;&lt;Group&gt;&lt;References&gt;&lt;Item&gt;&lt;ID&gt;1&lt;/ID&gt;&lt;UID&gt;{6C63D55A-4309-46CC-B7EB-6D62C2031770}&lt;/UID&gt;&lt;Title&gt;Cities as systems within systems of cities&lt;/Title&gt;&lt;Template&gt;Journal Article&lt;/Template&gt;&lt;Star&gt;0&lt;/Star&gt;&lt;Tag&gt;0&lt;/Tag&gt;&lt;Author&gt;Berry, Brian J L&lt;/Author&gt;&lt;Year&gt;1964&lt;/Year&gt;&lt;Details&gt;&lt;_created&gt;62872539&lt;/_created&gt;&lt;_issue&gt;1&lt;/_issue&gt;&lt;_journal&gt;Papers of the Regional Science Association&lt;/_journal&gt;&lt;_modified&gt;62872570&lt;/_modified&gt;&lt;_pages&gt;146-163&lt;/_pages&gt;&lt;_volume&gt;13&lt;/_volume&gt;&lt;_collection_scope&gt;SSCI;&lt;/_collection_scope&gt;&lt;/Details&gt;&lt;Extra&gt;&lt;DBUID&gt;{A7EA808B-3426-4744-916D-CF2A5EB5CD37}&lt;/DBUID&gt;&lt;/Extra&gt;&lt;/Item&gt;&lt;/References&gt;&lt;/Group&gt;&lt;/Citation&gt;_x000a_"/>
    <w:docVar w:name="NE.Ref{30CBB145-6205-4057-B9EF-D7DA730A511E}" w:val=" ADDIN NE.Ref.{30CBB145-6205-4057-B9EF-D7DA730A511E}&lt;Citation&gt;&lt;Group&gt;&lt;References&gt;&lt;Item&gt;&lt;ID&gt;4&lt;/ID&gt;&lt;UID&gt;{F1EB5451-7FA6-4257-A9EA-2156FC7651B1}&lt;/UID&gt;&lt;Title&gt;Building a science of cities&lt;/Title&gt;&lt;Template&gt;Journal Article&lt;/Template&gt;&lt;Star&gt;0&lt;/Star&gt;&lt;Tag&gt;0&lt;/Tag&gt;&lt;Author&gt;Batty, Michael&lt;/Author&gt;&lt;Year&gt;2012&lt;/Year&gt;&lt;Details&gt;&lt;_issue&gt;4&lt;/_issue&gt;&lt;_journal&gt;Cities&lt;/_journal&gt;&lt;_keywords&gt;Complexity;Scaling;Emergence;Fractals;Networks;Evolution;Rank-size;Allometry;Gravitation&lt;/_keywords&gt;&lt;_pages&gt;S9-S16&lt;/_pages&gt;&lt;_volume&gt;29&lt;/_volume&gt;&lt;_created&gt;62872720&lt;/_created&gt;&lt;_modified&gt;62872755&lt;/_modified&gt;&lt;_impact_factor&gt;   3.853&lt;/_impact_factor&gt;&lt;_collection_scope&gt;SSCI&lt;/_collection_scope&gt;&lt;/Details&gt;&lt;Extra&gt;&lt;DBUID&gt;{A7EA808B-3426-4744-916D-CF2A5EB5CD37}&lt;/DBUID&gt;&lt;/Extra&gt;&lt;/Item&gt;&lt;/References&gt;&lt;/Group&gt;&lt;Group&gt;&lt;References&gt;&lt;Item&gt;&lt;ID&gt;5&lt;/ID&gt;&lt;UID&gt;{E18C4962-680F-4EC5-865E-6A73EA4C6246}&lt;/UID&gt;&lt;Title&gt;The New Science of Cities:&lt;/Title&gt;&lt;Template&gt;Book&lt;/Template&gt;&lt;Star&gt;0&lt;/Star&gt;&lt;Tag&gt;0&lt;/Tag&gt;&lt;Author&gt;Batty, Michael&lt;/Author&gt;&lt;Year&gt;2013&lt;/Year&gt;&lt;Details&gt;&lt;_created&gt;62872720&lt;/_created&gt;&lt;_modified&gt;62872755&lt;/_modified&gt;&lt;/Details&gt;&lt;Extra&gt;&lt;DBUID&gt;{A7EA808B-3426-4744-916D-CF2A5EB5CD37}&lt;/DBUID&gt;&lt;/Extra&gt;&lt;/Item&gt;&lt;/References&gt;&lt;/Group&gt;&lt;/Citation&gt;_x000a_"/>
    <w:docVar w:name="NE.Ref{3BFA5A18-76CE-4FA9-BF70-8E7ABDECF247}" w:val=" ADDIN NE.Ref.{3BFA5A18-76CE-4FA9-BF70-8E7ABDECF247}&lt;Citation&gt;&lt;Group&gt;&lt;References&gt;&lt;Item&gt;&lt;ID&gt;10&lt;/ID&gt;&lt;UID&gt;{10D65507-CF83-48B1-948E-F2CC03E7187A}&lt;/UID&gt;&lt;Title&gt;Diverse cities or the systematic paradox of Urban Scaling Laws&lt;/Title&gt;&lt;Template&gt;Journal Article&lt;/Template&gt;&lt;Star&gt;0&lt;/Star&gt;&lt;Tag&gt;0&lt;/Tag&gt;&lt;Author&gt;Cottineau, Clémentine; Hatna, Erez; Arcaute, Elsa; Batty, Michael&lt;/Author&gt;&lt;Year&gt;2016&lt;/Year&gt;&lt;Details&gt;&lt;_created&gt;62872720&lt;/_created&gt;&lt;_journal&gt;Computers Environment &amp;amp; Urban Systems&lt;/_journal&gt;&lt;_keywords&gt;Urban Scaling;Socioeconomic attributes;Cities;Size;Urban delineation&lt;/_keywords&gt;&lt;_modified&gt;62885376&lt;/_modified&gt;&lt;_pages&gt;S0198971516300448&lt;/_pages&gt;&lt;_volume&gt;59&lt;/_volume&gt;&lt;/Details&gt;&lt;Extra&gt;&lt;DBUID&gt;{A7EA808B-3426-4744-916D-CF2A5EB5CD37}&lt;/DBUID&gt;&lt;/Extra&gt;&lt;/Item&gt;&lt;/References&gt;&lt;/Group&gt;&lt;Group&gt;&lt;References&gt;&lt;Item&gt;&lt;ID&gt;24&lt;/ID&gt;&lt;UID&gt;{44035280-15CD-4AB4-AE74-D50AAF4BE358}&lt;/UID&gt;&lt;Title&gt;城市范围界定与标度律&lt;/Title&gt;&lt;Template&gt;Journal Article&lt;/Template&gt;&lt;Star&gt;0&lt;/Star&gt;&lt;Tag&gt;0&lt;/Tag&gt;&lt;Author&gt;董磊; 王浩; 赵红蕊&lt;/Author&gt;&lt;Year&gt;2017&lt;/Year&gt;&lt;Details&gt;&lt;_collection_scope&gt;CSCD;CSSCI-C;PKU;EI&lt;/_collection_scope&gt;&lt;_created&gt;62872720&lt;/_created&gt;&lt;_issue&gt;2&lt;/_issue&gt;&lt;_journal&gt;地理学报&lt;/_journal&gt;&lt;_keywords&gt;城市范围;标度律;异速增长;集聚效率&lt;/_keywords&gt;&lt;_modified&gt;62872746&lt;/_modified&gt;&lt;_pages&gt;213-223&lt;/_pages&gt;&lt;_volume&gt;72&lt;/_volume&gt;&lt;_translated_author&gt;Dong, Lei;Wang, Hao;Zhao, Hongrui&lt;/_translated_author&gt;&lt;/Details&gt;&lt;Extra&gt;&lt;DBUID&gt;{A7EA808B-3426-4744-916D-CF2A5EB5CD37}&lt;/DBUID&gt;&lt;/Extra&gt;&lt;/Item&gt;&lt;/References&gt;&lt;/Group&gt;&lt;Group&gt;&lt;References&gt;&lt;Item&gt;&lt;ID&gt;44&lt;/ID&gt;&lt;UID&gt;{BDC195AA-71B9-4E7A-93B8-ED5A84DA4448}&lt;/UID&gt;&lt;Title&gt;Constructing cities, deconstructing scaling laws&lt;/Title&gt;&lt;Template&gt;Journal Article&lt;/Template&gt;&lt;Star&gt;0&lt;/Star&gt;&lt;Tag&gt;0&lt;/Tag&gt;&lt;Author&gt;Arcaute, Elsa; Hatna, Erez; Ferguson, Peter; Youn, Hyejin; Johansson, Anders; Batty, Michael&lt;/Author&gt;&lt;Year&gt;2015&lt;/Year&gt;&lt;Details&gt;&lt;_isbn&gt;1742-5689&lt;/_isbn&gt;&lt;_issue&gt;102&lt;/_issue&gt;&lt;_journal&gt;Journal of The Royal Society Interface&lt;/_journal&gt;&lt;_pages&gt;20140745&lt;/_pages&gt;&lt;_volume&gt;12&lt;/_volume&gt;&lt;_created&gt;62885377&lt;/_created&gt;&lt;_modified&gt;62885377&lt;/_modified&gt;&lt;_impact_factor&gt;   3.224&lt;/_impact_factor&gt;&lt;_collection_scope&gt;SCI;SCIE;EI&lt;/_collection_scope&gt;&lt;/Details&gt;&lt;Extra&gt;&lt;DBUID&gt;{A7EA808B-3426-4744-916D-CF2A5EB5CD37}&lt;/DBUID&gt;&lt;/Extra&gt;&lt;/Item&gt;&lt;/References&gt;&lt;/Group&gt;&lt;/Citation&gt;_x000a_"/>
    <w:docVar w:name="NE.Ref{3EA032E9-13D3-49AB-9C60-94FC9AFA1B02}" w:val=" ADDIN NE.Ref.{3EA032E9-13D3-49AB-9C60-94FC9AFA1B02}&lt;Citation&gt;&lt;Group&gt;&lt;References&gt;&lt;Item&gt;&lt;ID&gt;3&lt;/ID&gt;&lt;UID&gt;{0B01F041-4F0C-4523-9BC6-68D3A59506CA}&lt;/UID&gt;&lt;Title&gt;The Size, Scale, and Shape of Cities&lt;/Title&gt;&lt;Template&gt;Journal Article&lt;/Template&gt;&lt;Star&gt;0&lt;/Star&gt;&lt;Tag&gt;0&lt;/Tag&gt;&lt;Author&gt;Batty; M.&lt;/Author&gt;&lt;Year&gt;2008&lt;/Year&gt;&lt;Details&gt;&lt;_issue&gt;5864&lt;/_issue&gt;&lt;_journal&gt;Science&lt;/_journal&gt;&lt;_keywords&gt;lamb&amp;apos;s problem;porous media;Biot&amp;apos;s theory;Rayleigh wave;wave propagation&lt;/_keywords&gt;&lt;_pages&gt;769-771&lt;/_pages&gt;&lt;_volume&gt;319&lt;/_volume&gt;&lt;_created&gt;62872720&lt;/_created&gt;&lt;_modified&gt;62872755&lt;/_modified&gt;&lt;_impact_factor&gt;  41.037&lt;/_impact_factor&gt;&lt;_collection_scope&gt;SCI;SCIE&lt;/_collection_scope&gt;&lt;/Details&gt;&lt;Extra&gt;&lt;DBUID&gt;{A7EA808B-3426-4744-916D-CF2A5EB5CD37}&lt;/DBUID&gt;&lt;/Extra&gt;&lt;/Item&gt;&lt;/References&gt;&lt;/Group&gt;&lt;/Citation&gt;_x000a_"/>
    <w:docVar w:name="NE.Ref{4945C13A-83DE-434D-BE76-1060BFA8BDB3}" w:val=" ADDIN NE.Ref.{4945C13A-83DE-434D-BE76-1060BFA8BDB3}&lt;Citation&gt;&lt;Group&gt;&lt;References&gt;&lt;Item&gt;&lt;ID&gt;31&lt;/ID&gt;&lt;UID&gt;{F6BDCD69-BEAE-4BB0-8929-DFAF9F728456}&lt;/UID&gt;&lt;Title&gt;A unified theory of urban living&lt;/Title&gt;&lt;Template&gt;Journal Article&lt;/Template&gt;&lt;Star&gt;0&lt;/Star&gt;&lt;Tag&gt;0&lt;/Tag&gt;&lt;Author&gt;Bettencourt, Luis; West, Geoffrey&lt;/Author&gt;&lt;Year&gt;2010&lt;/Year&gt;&lt;Details&gt;&lt;_isbn&gt;1476-4687&lt;/_isbn&gt;&lt;_issue&gt;7318&lt;/_issue&gt;&lt;_journal&gt;Nature&lt;/_journal&gt;&lt;_pages&gt;912&lt;/_pages&gt;&lt;_volume&gt;467&lt;/_volume&gt;&lt;_created&gt;62872771&lt;/_created&gt;&lt;_modified&gt;62872771&lt;/_modified&gt;&lt;_impact_factor&gt;  43.070&lt;/_impact_factor&gt;&lt;_collection_scope&gt;SCI;SCIE&lt;/_collection_scope&gt;&lt;/Details&gt;&lt;Extra&gt;&lt;DBUID&gt;{A7EA808B-3426-4744-916D-CF2A5EB5CD37}&lt;/DBUID&gt;&lt;/Extra&gt;&lt;/Item&gt;&lt;/References&gt;&lt;/Group&gt;&lt;/Citation&gt;_x000a_"/>
    <w:docVar w:name="NE.Ref{49605079-BA5D-40B3-8BCB-E66F19C9D76B}" w:val=" ADDIN NE.Ref.{49605079-BA5D-40B3-8BCB-E66F19C9D76B}&lt;Citation&gt;&lt;Group&gt;&lt;References&gt;&lt;Item&gt;&lt;ID&gt;30&lt;/ID&gt;&lt;UID&gt;{05454925-F425-4869-BC04-EA52BC1EC6A0}&lt;/UID&gt;&lt;Title&gt;Scale: the universal laws of growth, innovation, sustainability, and the pace of life in organisms, cities, economies, and companies&lt;/Title&gt;&lt;Template&gt;Book&lt;/Template&gt;&lt;Star&gt;0&lt;/Star&gt;&lt;Tag&gt;0&lt;/Tag&gt;&lt;Author&gt;West, Geoffrey B&lt;/Author&gt;&lt;Year&gt;2017&lt;/Year&gt;&lt;Details&gt;&lt;_isbn&gt;1594205582&lt;/_isbn&gt;&lt;_publisher&gt;Penguin&lt;/_publisher&gt;&lt;_created&gt;62872760&lt;/_created&gt;&lt;_modified&gt;62872760&lt;/_modified&gt;&lt;/Details&gt;&lt;Extra&gt;&lt;DBUID&gt;{A7EA808B-3426-4744-916D-CF2A5EB5CD37}&lt;/DBUID&gt;&lt;/Extra&gt;&lt;/Item&gt;&lt;/References&gt;&lt;/Group&gt;&lt;/Citation&gt;_x000a_"/>
    <w:docVar w:name="NE.Ref{5488ECF0-04DC-45A0-B5EE-732C006ED6C4}" w:val=" ADDIN NE.Ref.{5488ECF0-04DC-45A0-B5EE-732C006ED6C4}&lt;Citation&gt;&lt;Group&gt;&lt;References&gt;&lt;Item&gt;&lt;ID&gt;35&lt;/ID&gt;&lt;UID&gt;{71E5EB04-7FCF-4D63-9C1C-124E1B313C03}&lt;/UID&gt;&lt;Title&gt;Body size and metabolic rate&lt;/Title&gt;&lt;Template&gt;Journal Article&lt;/Template&gt;&lt;Star&gt;0&lt;/Star&gt;&lt;Tag&gt;0&lt;/Tag&gt;&lt;Author&gt;Kleiber, Max&lt;/Author&gt;&lt;Year&gt;1947&lt;/Year&gt;&lt;Details&gt;&lt;_isbn&gt;0031-9333&lt;/_isbn&gt;&lt;_issue&gt;4&lt;/_issue&gt;&lt;_journal&gt;Physiological reviews&lt;/_journal&gt;&lt;_pages&gt;511-541&lt;/_pages&gt;&lt;_volume&gt;27&lt;/_volume&gt;&lt;_created&gt;62872817&lt;/_created&gt;&lt;_modified&gt;62872817&lt;/_modified&gt;&lt;_impact_factor&gt;  24.250&lt;/_impact_factor&gt;&lt;_collection_scope&gt;SCI;SCIE&lt;/_collection_scope&gt;&lt;/Details&gt;&lt;Extra&gt;&lt;DBUID&gt;{A7EA808B-3426-4744-916D-CF2A5EB5CD37}&lt;/DBUID&gt;&lt;/Extra&gt;&lt;/Item&gt;&lt;/References&gt;&lt;/Group&gt;&lt;/Citation&gt;_x000a_"/>
    <w:docVar w:name="NE.Ref{56EB55E9-7F3B-4D6B-9A2E-F16EFAFE1EC7}" w:val=" ADDIN NE.Ref.{56EB55E9-7F3B-4D6B-9A2E-F16EFAFE1EC7}&lt;Citation&gt;&lt;Group&gt;&lt;References&gt;&lt;Item&gt;&lt;ID&gt;11&lt;/ID&gt;&lt;UID&gt;{20F0A041-EB4E-4DF0-8283-F51B8E5574EE}&lt;/UID&gt;&lt;Title&gt;The efficient, the intensive, and the productive: insights from urban Kaya scaling&lt;/Title&gt;&lt;Template&gt;Journal Article&lt;/Template&gt;&lt;Star&gt;0&lt;/Star&gt;&lt;Tag&gt;0&lt;/Tag&gt;&lt;Author&gt;Gudipudi, Ramana; Rybski, Diego; Lüdeke, Matthias K B; Zhou, Bin; Liu, Zhu; Kropp, Jürgen P&lt;/Author&gt;&lt;Year&gt;2019&lt;/Year&gt;&lt;Details&gt;&lt;_created&gt;62872720&lt;/_created&gt;&lt;_modified&gt;62885378&lt;/_modified&gt;&lt;_accessed&gt;62885378&lt;/_accessed&gt;&lt;/Details&gt;&lt;Extra&gt;&lt;DBUID&gt;{A7EA808B-3426-4744-916D-CF2A5EB5CD37}&lt;/DBUID&gt;&lt;/Extra&gt;&lt;/Item&gt;&lt;/References&gt;&lt;/Group&gt;&lt;Group&gt;&lt;References&gt;&lt;Item&gt;&lt;ID&gt;12&lt;/ID&gt;&lt;UID&gt;{806BB489-A2FC-4913-B510-3664D150D8BB}&lt;/UID&gt;&lt;Title&gt;Is this scaling nonlinear?&lt;/Title&gt;&lt;Template&gt;Journal Article&lt;/Template&gt;&lt;Star&gt;0&lt;/Star&gt;&lt;Tag&gt;0&lt;/Tag&gt;&lt;Author&gt;Leitao, J C; Miotto, J M; Gerlach, M; Altmann, E G&lt;/Author&gt;&lt;Year&gt;2016&lt;/Year&gt;&lt;Details&gt;&lt;_created&gt;62872720&lt;/_created&gt;&lt;_issue&gt;7&lt;/_issue&gt;&lt;_journal&gt;R Soc Open Sci&lt;/_journal&gt;&lt;_keywords&gt;scaling laws;statistical inference;allometry&lt;/_keywords&gt;&lt;_modified&gt;62872720&lt;/_modified&gt;&lt;_pages&gt;150649&lt;/_pages&gt;&lt;_volume&gt;3&lt;/_volume&gt;&lt;/Details&gt;&lt;Extra&gt;&lt;DBUID&gt;{A7EA808B-3426-4744-916D-CF2A5EB5CD37}&lt;/DBUID&gt;&lt;/Extra&gt;&lt;/Item&gt;&lt;/References&gt;&lt;/Group&gt;&lt;/Citation&gt;_x000a_"/>
    <w:docVar w:name="NE.Ref{57BBD72C-0749-46A1-A8BC-0AF5C8546E4D}" w:val=" ADDIN NE.Ref.{57BBD72C-0749-46A1-A8BC-0AF5C8546E4D}&lt;Citation&gt;&lt;Group&gt;&lt;References&gt;&lt;Item&gt;&lt;ID&gt;14&lt;/ID&gt;&lt;UID&gt;{1AE53864-B9DD-45F6-87C5-D1663B0080FC}&lt;/UID&gt;&lt;Title&gt;Evolution of urban scaling: Evidence from Brazil&lt;/Title&gt;&lt;Template&gt;Journal Article&lt;/Template&gt;&lt;Star&gt;0&lt;/Star&gt;&lt;Tag&gt;0&lt;/Tag&gt;&lt;Author&gt;Meirelles, Joao; Neto, Camilo Rodrigues; Ferreira, Fernando Fagundes; Ribeiro, Fabiano Lemes; Binder, Claudia Rebeca; Rozenblat, Celine&lt;/Author&gt;&lt;Year&gt;2018&lt;/Year&gt;&lt;Details&gt;&lt;_issue&gt;10&lt;/_issue&gt;&lt;_journal&gt;PLoS ONE&lt;/_journal&gt;&lt;_volume&gt;13&lt;/_volume&gt;&lt;_created&gt;62872720&lt;/_created&gt;&lt;_modified&gt;62872808&lt;/_modified&gt;&lt;_impact_factor&gt;   2.776&lt;/_impact_factor&gt;&lt;_collection_scope&gt;SCIE&lt;/_collection_scope&gt;&lt;/Details&gt;&lt;Extra&gt;&lt;DBUID&gt;{A7EA808B-3426-4744-916D-CF2A5EB5CD37}&lt;/DBUID&gt;&lt;/Extra&gt;&lt;/Item&gt;&lt;/References&gt;&lt;/Group&gt;&lt;/Citation&gt;_x000a_"/>
    <w:docVar w:name="NE.Ref{5C556774-0BF9-4654-B328-09601BBDB97D}" w:val=" ADDIN NE.Ref.{5C556774-0BF9-4654-B328-09601BBDB97D}&lt;Citation&gt;&lt;Group&gt;&lt;References&gt;&lt;Item&gt;&lt;ID&gt;7&lt;/ID&gt;&lt;UID&gt;{60160E1D-EF6F-4741-A55B-DB6392E6B85E}&lt;/UID&gt;&lt;Title&gt;Growth, innovation, scaling, and the pace of life in cities&lt;/Title&gt;&lt;Template&gt;Journal Article&lt;/Template&gt;&lt;Star&gt;0&lt;/Star&gt;&lt;Tag&gt;0&lt;/Tag&gt;&lt;Author&gt;Bettencourt, Luís M A; Lobo, José; Helbing, Dirk; Kühnert, Christian; West, Geoffrey B&lt;/Author&gt;&lt;Year&gt;2011&lt;/Year&gt;&lt;Details&gt;&lt;_issue&gt;17&lt;/_issue&gt;&lt;_journal&gt;Proc Natl Acad Sci U S A&lt;/_journal&gt;&lt;_keywords&gt;population;sustainability;urban studies;increasing returns;economics of scale&lt;/_keywords&gt;&lt;_pages&gt;7301-7306&lt;/_pages&gt;&lt;_volume&gt;104&lt;/_volume&gt;&lt;_created&gt;62872720&lt;/_created&gt;&lt;_modified&gt;62872720&lt;/_modified&gt;&lt;/Details&gt;&lt;Extra&gt;&lt;DBUID&gt;{A7EA808B-3426-4744-916D-CF2A5EB5CD37}&lt;/DBUID&gt;&lt;/Extra&gt;&lt;/Item&gt;&lt;/References&gt;&lt;/Group&gt;&lt;/Citation&gt;_x000a_"/>
    <w:docVar w:name="NE.Ref{5CF04C20-6742-48F1-BD1F-47C173D2977B}" w:val=" ADDIN NE.Ref.{5CF04C20-6742-48F1-BD1F-47C173D2977B}&lt;Citation&gt;&lt;Group&gt;&lt;References&gt;&lt;Item&gt;&lt;ID&gt;8&lt;/ID&gt;&lt;UID&gt;{0E6F3C33-AF74-4D75-8578-9241008BBA13}&lt;/UID&gt;&lt;Title&gt;The Origins of Scaling in Cities&lt;/Title&gt;&lt;Template&gt;Journal Article&lt;/Template&gt;&lt;Star&gt;0&lt;/Star&gt;&lt;Tag&gt;0&lt;/Tag&gt;&lt;Author&gt;Bettencourt, Luís M A&lt;/Author&gt;&lt;Year&gt;2013&lt;/Year&gt;&lt;Details&gt;&lt;_issue&gt;6139&lt;/_issue&gt;&lt;_journal&gt;Science&lt;/_journal&gt;&lt;_keywords&gt;GROWTH;CONGESTION;SIZE;LIFE;CITY;LAW&lt;/_keywords&gt;&lt;_pages&gt;1438-1441&lt;/_pages&gt;&lt;_volume&gt;340&lt;/_volume&gt;&lt;_created&gt;62872720&lt;/_created&gt;&lt;_modified&gt;62872757&lt;/_modified&gt;&lt;_impact_factor&gt;  41.037&lt;/_impact_factor&gt;&lt;_collection_scope&gt;SCI;SCIE&lt;/_collection_scope&gt;&lt;/Details&gt;&lt;Extra&gt;&lt;DBUID&gt;{A7EA808B-3426-4744-916D-CF2A5EB5CD37}&lt;/DBUID&gt;&lt;/Extra&gt;&lt;/Item&gt;&lt;/References&gt;&lt;/Group&gt;&lt;/Citation&gt;_x000a_"/>
    <w:docVar w:name="NE.Ref{6106850F-55F5-42B6-94C3-2C02D2FB7C23}" w:val=" ADDIN NE.Ref.{6106850F-55F5-42B6-94C3-2C02D2FB7C23}&lt;Citation&gt;&lt;Group&gt;&lt;References&gt;&lt;Item&gt;&lt;ID&gt;17&lt;/ID&gt;&lt;UID&gt;{FFBD1EB7-2F3E-4379-A3BE-3CEB07DEEBD3}&lt;/UID&gt;&lt;Title&gt;Settlement scaling and increasing returns in an ancient society&lt;/Title&gt;&lt;Template&gt;Journal Article&lt;/Template&gt;&lt;Star&gt;0&lt;/Star&gt;&lt;Tag&gt;0&lt;/Tag&gt;&lt;Author&gt;Ortman, S G; Cabaniss, A H F; Sturm, J O; Bettencourt, L M A&lt;/Author&gt;&lt;Year&gt;2015&lt;/Year&gt;&lt;Details&gt;&lt;_collection_scope&gt;SCI;SCIE;EI&lt;/_collection_scope&gt;&lt;_created&gt;62872720&lt;/_created&gt;&lt;_impact_factor&gt;  12.804&lt;/_impact_factor&gt;&lt;_issue&gt;1&lt;/_issue&gt;&lt;_journal&gt;Science Advances&lt;/_journal&gt;&lt;_keywords&gt;Basin of Mexico;Mesoamerica;Urbanization;Networks;Productivity;archaeology;Settlement Patterns;Scaling&lt;/_keywords&gt;&lt;_modified&gt;62885375&lt;/_modified&gt;&lt;_pages&gt;e1400066-e1400066&lt;/_pages&gt;&lt;_volume&gt;1&lt;/_volume&gt;&lt;/Details&gt;&lt;Extra&gt;&lt;DBUID&gt;{A7EA808B-3426-4744-916D-CF2A5EB5CD37}&lt;/DBUID&gt;&lt;/Extra&gt;&lt;/Item&gt;&lt;/References&gt;&lt;/Group&gt;&lt;Group&gt;&lt;References&gt;&lt;Item&gt;&lt;ID&gt;16&lt;/ID&gt;&lt;UID&gt;{F3645402-9C3E-4E86-88D7-C0EE2D9CF3FC}&lt;/UID&gt;&lt;Title&gt;The Pre-History of Urban Scaling&lt;/Title&gt;&lt;Template&gt;Journal Article&lt;/Template&gt;&lt;Star&gt;0&lt;/Star&gt;&lt;Tag&gt;0&lt;/Tag&gt;&lt;Author&gt;Ortman, Scott G; Cabaniss, Andrew H F; Sturm, Jennie O; Bettencourt, Luís M A&lt;/Author&gt;&lt;Year&gt;2014&lt;/Year&gt;&lt;Details&gt;&lt;_collection_scope&gt;SCIE&lt;/_collection_scope&gt;&lt;_created&gt;62872720&lt;/_created&gt;&lt;_impact_factor&gt;   2.776&lt;/_impact_factor&gt;&lt;_issue&gt;2&lt;/_issue&gt;&lt;_journal&gt;Plos One&lt;/_journal&gt;&lt;_keywords&gt;group theory;symmetry;structural mechanics;vibration;natural frequency;mode&lt;/_keywords&gt;&lt;_modified&gt;62872720&lt;/_modified&gt;&lt;_pages&gt;e87902&lt;/_pages&gt;&lt;_volume&gt;9&lt;/_volume&gt;&lt;/Details&gt;&lt;Extra&gt;&lt;DBUID&gt;{A7EA808B-3426-4744-916D-CF2A5EB5CD37}&lt;/DBUID&gt;&lt;/Extra&gt;&lt;/Item&gt;&lt;/References&gt;&lt;/Group&gt;&lt;/Citation&gt;_x000a_"/>
    <w:docVar w:name="NE.Ref{6A284A83-79EC-4BD2-BFCC-DF2838FCD74A}" w:val=" ADDIN NE.Ref.{6A284A83-79EC-4BD2-BFCC-DF2838FCD74A}&lt;Citation&gt;&lt;Group&gt;&lt;References&gt;&lt;Item&gt;&lt;ID&gt;40&lt;/ID&gt;&lt;UID&gt;{DCEA3BDB-141A-4D47-9F1E-7F8AA5C4F6DC}&lt;/UID&gt;&lt;Title&gt;How does urban population density decline over time? An exponential model for Chinese cities with international comparisons&lt;/Title&gt;&lt;Template&gt;Journal Article&lt;/Template&gt;&lt;Star&gt;0&lt;/Star&gt;&lt;Tag&gt;0&lt;/Tag&gt;&lt;Author&gt;Xu, Gang; Jiao, Limin; Yuan, Man; Dong, Ting; Zhang, Boen; Du, Chunmeng&lt;/Author&gt;&lt;Year&gt;2019&lt;/Year&gt;&lt;Details&gt;&lt;_isbn&gt;0169-2046&lt;/_isbn&gt;&lt;_journal&gt;Landscape and urban planning&lt;/_journal&gt;&lt;_pages&gt;59-67&lt;/_pages&gt;&lt;_volume&gt;183&lt;/_volume&gt;&lt;_created&gt;62885364&lt;/_created&gt;&lt;_modified&gt;62885364&lt;/_modified&gt;&lt;_impact_factor&gt;   5.144&lt;/_impact_factor&gt;&lt;_collection_scope&gt;SCIE;SSCI;EI&lt;/_collection_scope&gt;&lt;/Details&gt;&lt;Extra&gt;&lt;DBUID&gt;{A7EA808B-3426-4744-916D-CF2A5EB5CD37}&lt;/DBUID&gt;&lt;/Extra&gt;&lt;/Item&gt;&lt;/References&gt;&lt;/Group&gt;&lt;/Citation&gt;_x000a_"/>
    <w:docVar w:name="NE.Ref{6E191CB7-2D26-4460-B8C3-FE4BD83055C5}" w:val=" ADDIN NE.Ref.{6E191CB7-2D26-4460-B8C3-FE4BD83055C5}&lt;Citation&gt;&lt;Group&gt;&lt;References&gt;&lt;Item&gt;&lt;ID&gt;41&lt;/ID&gt;&lt;UID&gt;{6ED8F0EA-5885-401B-981D-D3AD6742C8C9}&lt;/UID&gt;&lt;Title&gt;Urban allometric growth&lt;/Title&gt;&lt;Template&gt;Journal Article&lt;/Template&gt;&lt;Star&gt;0&lt;/Star&gt;&lt;Tag&gt;0&lt;/Tag&gt;&lt;Author&gt;Nordbeck, Stig&lt;/Author&gt;&lt;Year&gt;1971&lt;/Year&gt;&lt;Details&gt;&lt;_isbn&gt;0435-3684&lt;/_isbn&gt;&lt;_issue&gt;1&lt;/_issue&gt;&lt;_journal&gt;Geografiska Annaler: Series B, Human Geography&lt;/_journal&gt;&lt;_pages&gt;54-67&lt;/_pages&gt;&lt;_volume&gt;53&lt;/_volume&gt;&lt;_created&gt;62885369&lt;/_created&gt;&lt;_modified&gt;62885369&lt;/_modified&gt;&lt;_impact_factor&gt;   1.413&lt;/_impact_factor&gt;&lt;/Details&gt;&lt;Extra&gt;&lt;DBUID&gt;{A7EA808B-3426-4744-916D-CF2A5EB5CD37}&lt;/DBUID&gt;&lt;/Extra&gt;&lt;/Item&gt;&lt;/References&gt;&lt;/Group&gt;&lt;/Citation&gt;_x000a_"/>
    <w:docVar w:name="NE.Ref{71F63C3D-9637-4D5E-B954-860B1457205A}" w:val=" ADDIN NE.Ref.{71F63C3D-9637-4D5E-B954-860B1457205A}&lt;Citation&gt;&lt;Group&gt;&lt;References&gt;&lt;Item&gt;&lt;ID&gt;19&lt;/ID&gt;&lt;UID&gt;{59E36656-7896-463B-9DA3-1D7F388851B5}&lt;/UID&gt;&lt;Title&gt;Urban geography and scaling of contemporary Indian cities&lt;/Title&gt;&lt;Template&gt;Journal Article&lt;/Template&gt;&lt;Star&gt;0&lt;/Star&gt;&lt;Tag&gt;0&lt;/Tag&gt;&lt;Author&gt;Sahasranaman, Anand; Bettencourt, Luís M A&lt;/Author&gt;&lt;Year&gt;2019&lt;/Year&gt;&lt;Details&gt;&lt;_accessed&gt;62872721&lt;/_accessed&gt;&lt;_collection_scope&gt;SCI;SCIE;EI&lt;/_collection_scope&gt;&lt;_created&gt;62872720&lt;/_created&gt;&lt;_impact_factor&gt;   3.224&lt;/_impact_factor&gt;&lt;_journal&gt;Journal of The Royal Society Interface&lt;/_journal&gt;&lt;_modified&gt;62872721&lt;/_modified&gt;&lt;/Details&gt;&lt;Extra&gt;&lt;DBUID&gt;{A7EA808B-3426-4744-916D-CF2A5EB5CD37}&lt;/DBUID&gt;&lt;/Extra&gt;&lt;/Item&gt;&lt;/References&gt;&lt;/Group&gt;&lt;/Citation&gt;_x000a_"/>
    <w:docVar w:name="NE.Ref{73D7D966-B125-4669-9C82-9EF7C71B9D0A}" w:val=" ADDIN NE.Ref.{73D7D966-B125-4669-9C82-9EF7C71B9D0A}&lt;Citation&gt;&lt;Group&gt;&lt;References&gt;&lt;Item&gt;&lt;ID&gt;43&lt;/ID&gt;&lt;UID&gt;{1382C2E1-3565-453E-94F0-B6D3610BD5CA}&lt;/UID&gt;&lt;Title&gt;Urban land area and population growth: A new scaling relationship for metropolitan expansion&lt;/Title&gt;&lt;Template&gt;Journal Article&lt;/Template&gt;&lt;Star&gt;0&lt;/Star&gt;&lt;Tag&gt;0&lt;/Tag&gt;&lt;Author&gt;Marshall, Julian D&lt;/Author&gt;&lt;Year&gt;2007&lt;/Year&gt;&lt;Details&gt;&lt;_isbn&gt;0042-0980&lt;/_isbn&gt;&lt;_issue&gt;10&lt;/_issue&gt;&lt;_journal&gt;Urban Studies&lt;/_journal&gt;&lt;_pages&gt;1889-1904&lt;/_pages&gt;&lt;_volume&gt;44&lt;/_volume&gt;&lt;_created&gt;62885371&lt;/_created&gt;&lt;_modified&gt;62885371&lt;/_modified&gt;&lt;_impact_factor&gt;   3.272&lt;/_impact_factor&gt;&lt;_collection_scope&gt;SSCI&lt;/_collection_scope&gt;&lt;/Details&gt;&lt;Extra&gt;&lt;DBUID&gt;{A7EA808B-3426-4744-916D-CF2A5EB5CD37}&lt;/DBUID&gt;&lt;/Extra&gt;&lt;/Item&gt;&lt;/References&gt;&lt;/Group&gt;&lt;/Citation&gt;_x000a_"/>
    <w:docVar w:name="NE.Ref{7B8B1B14-9CDF-496E-8570-24A7A875F1C3}" w:val=" ADDIN NE.Ref.{7B8B1B14-9CDF-496E-8570-24A7A875F1C3}&lt;Citation&gt;&lt;Group&gt;&lt;References&gt;&lt;Item&gt;&lt;ID&gt;24&lt;/ID&gt;&lt;UID&gt;{44035280-15CD-4AB4-AE74-D50AAF4BE358}&lt;/UID&gt;&lt;Title&gt;城市范围界定与标度律&lt;/Title&gt;&lt;Template&gt;Journal Article&lt;/Template&gt;&lt;Star&gt;0&lt;/Star&gt;&lt;Tag&gt;0&lt;/Tag&gt;&lt;Author&gt;董磊; 王浩; 赵红蕊&lt;/Author&gt;&lt;Year&gt;2017&lt;/Year&gt;&lt;Details&gt;&lt;_collection_scope&gt;CSCD;CSSCI-C;PKU;EI&lt;/_collection_scope&gt;&lt;_created&gt;62872720&lt;/_created&gt;&lt;_issue&gt;2&lt;/_issue&gt;&lt;_journal&gt;地理学报&lt;/_journal&gt;&lt;_keywords&gt;城市范围;标度律;异速增长;集聚效率&lt;/_keywords&gt;&lt;_modified&gt;62872746&lt;/_modified&gt;&lt;_pages&gt;213-223&lt;/_pages&gt;&lt;_volume&gt;72&lt;/_volume&gt;&lt;_translated_author&gt;Dong, Lei;Wang, Hao;Zhao, Hongrui&lt;/_translated_author&gt;&lt;/Details&gt;&lt;Extra&gt;&lt;DBUID&gt;{A7EA808B-3426-4744-916D-CF2A5EB5CD37}&lt;/DBUID&gt;&lt;/Extra&gt;&lt;/Item&gt;&lt;/References&gt;&lt;/Group&gt;&lt;Group&gt;&lt;References&gt;&lt;Item&gt;&lt;ID&gt;25&lt;/ID&gt;&lt;UID&gt;{1E79AB95-721F-4C0B-B796-50B2573440BE}&lt;/UID&gt;&lt;Title&gt;中国城市人口与建成区土地面积异速生长关系分析——基于652个设市城市的实证研究&lt;/Title&gt;&lt;Template&gt;Journal Article&lt;/Template&gt;&lt;Star&gt;0&lt;/Star&gt;&lt;Tag&gt;0&lt;/Tag&gt;&lt;Author&gt;傅建春; 李钢; 赵华; 张季一&lt;/Author&gt;&lt;Year&gt;2015&lt;/Year&gt;&lt;Details&gt;&lt;_collection_scope&gt;CSSCI-C;PKU&lt;/_collection_scope&gt;&lt;_created&gt;62872720&lt;/_created&gt;&lt;_issue&gt;2&lt;/_issue&gt;&lt;_journal&gt;中国土地科学&lt;/_journal&gt;&lt;_keywords&gt;土地利用;建成区;异速生长关系;位序—规模法&lt;/_keywords&gt;&lt;_modified&gt;62890272&lt;/_modified&gt;&lt;_pages&gt;46-53&lt;/_pages&gt;&lt;_translated_author&gt;Fu, Jianchun;Li, Gang;Zhao, Hua;Zhang, Jiyi&lt;/_translated_author&gt;&lt;/Details&gt;&lt;Extra&gt;&lt;DBUID&gt;{A7EA808B-3426-4744-916D-CF2A5EB5CD37}&lt;/DBUID&gt;&lt;/Extra&gt;&lt;/Item&gt;&lt;/References&gt;&lt;/Group&gt;&lt;Group&gt;&lt;References&gt;&lt;Item&gt;&lt;ID&gt;26&lt;/ID&gt;&lt;UID&gt;{72157C0A-5353-454A-8B60-1F2D90982552}&lt;/UID&gt;&lt;Title&gt;中国城市异速增长分析&lt;/Title&gt;&lt;Template&gt;Journal Article&lt;/Template&gt;&lt;Star&gt;0&lt;/Star&gt;&lt;Tag&gt;0&lt;/Tag&gt;&lt;Author&gt;李郇; 陈刚强; 许学强&lt;/Author&gt;&lt;Year&gt;2009&lt;/Year&gt;&lt;Details&gt;&lt;_collection_scope&gt;CSCD;CSSCI-C;PKU;EI&lt;/_collection_scope&gt;&lt;_created&gt;62872720&lt;/_created&gt;&lt;_issue&gt;4&lt;/_issue&gt;&lt;_journal&gt;地理学报&lt;/_journal&gt;&lt;_keywords&gt;城市异速增长;城市建设用地;城镇人口&lt;/_keywords&gt;&lt;_modified&gt;62872746&lt;/_modified&gt;&lt;_pages&gt;399-407&lt;/_pages&gt;&lt;_volume&gt;64&lt;/_volume&gt;&lt;_translated_author&gt;Li, Xun;Chen, Gangqiang;Xu, Xueqiang&lt;/_translated_author&gt;&lt;/Details&gt;&lt;Extra&gt;&lt;DBUID&gt;{A7EA808B-3426-4744-916D-CF2A5EB5CD37}&lt;/DBUID&gt;&lt;/Extra&gt;&lt;/Item&gt;&lt;/References&gt;&lt;/Group&gt;&lt;/Citation&gt;_x000a_"/>
    <w:docVar w:name="NE.Ref{7D6E575F-ACC4-49B9-BC72-2FB83136FD24}" w:val=" ADDIN NE.Ref.{7D6E575F-ACC4-49B9-BC72-2FB83136FD24}&lt;Citation&gt;&lt;Group&gt;&lt;References&gt;&lt;Item&gt;&lt;ID&gt;15&lt;/ID&gt;&lt;UID&gt;{06DD0E40-1064-4AC1-ABF3-3E1FCE5FBFD0}&lt;/UID&gt;&lt;Title&gt;Does environmental policy affect scaling laws between population and pollution? Evidence from American metropolitan areas&lt;/Title&gt;&lt;Template&gt;Journal Article&lt;/Template&gt;&lt;Star&gt;0&lt;/Star&gt;&lt;Tag&gt;0&lt;/Tag&gt;&lt;Author&gt;Muller, N Z; Jha, A&lt;/Author&gt;&lt;Year&gt;2017&lt;/Year&gt;&lt;Details&gt;&lt;_collection_scope&gt;SCIE&lt;/_collection_scope&gt;&lt;_created&gt;62872720&lt;/_created&gt;&lt;_impact_factor&gt;   2.776&lt;/_impact_factor&gt;&lt;_issue&gt;8&lt;/_issue&gt;&lt;_journal&gt;Plos One&lt;/_journal&gt;&lt;_modified&gt;62885376&lt;/_modified&gt;&lt;_pages&gt;e0181407&lt;/_pages&gt;&lt;_volume&gt;12&lt;/_volume&gt;&lt;/Details&gt;&lt;Extra&gt;&lt;DBUID&gt;{A7EA808B-3426-4744-916D-CF2A5EB5CD37}&lt;/DBUID&gt;&lt;/Extra&gt;&lt;/Item&gt;&lt;/References&gt;&lt;/Group&gt;&lt;Group&gt;&lt;References&gt;&lt;Item&gt;&lt;ID&gt;20&lt;/ID&gt;&lt;UID&gt;{B89FFA43-D712-4D79-8B21-861F810B49B2}&lt;/UID&gt;&lt;Title&gt;Rich and Poor Cities in Europe. An Urban Scaling Approach to Mapping the European Economic Transition&lt;/Title&gt;&lt;Template&gt;Journal Article&lt;/Template&gt;&lt;Star&gt;0&lt;/Star&gt;&lt;Tag&gt;0&lt;/Tag&gt;&lt;Author&gt;Emanuele, Strano; Vishal, Sood; Tobias, Preis&lt;/Author&gt;&lt;Year&gt;2016&lt;/Year&gt;&lt;Details&gt;&lt;_collection_scope&gt;SCIE&lt;/_collection_scope&gt;&lt;_created&gt;62872720&lt;/_created&gt;&lt;_impact_factor&gt;   2.776&lt;/_impact_factor&gt;&lt;_issue&gt;8&lt;/_issue&gt;&lt;_journal&gt;Plos One&lt;/_journal&gt;&lt;_modified&gt;62885376&lt;/_modified&gt;&lt;_pages&gt;e0159465&lt;/_pages&gt;&lt;_volume&gt;11&lt;/_volume&gt;&lt;/Details&gt;&lt;Extra&gt;&lt;DBUID&gt;{A7EA808B-3426-4744-916D-CF2A5EB5CD37}&lt;/DBUID&gt;&lt;/Extra&gt;&lt;/Item&gt;&lt;/References&gt;&lt;/Group&gt;&lt;/Citation&gt;_x000a_"/>
    <w:docVar w:name="NE.Ref{8214F00B-CA19-4E3A-866C-3DF10CF948F5}" w:val=" ADDIN NE.Ref.{8214F00B-CA19-4E3A-866C-3DF10CF948F5}&lt;Citation&gt;&lt;Group&gt;&lt;References&gt;&lt;Item&gt;&lt;ID&gt;29&lt;/ID&gt;&lt;UID&gt;{5CC67C17-4A64-430D-AF00-5368A70E30AA}&lt;/UID&gt;&lt;Title&gt;World urbanization prospects: The 2014 revision&lt;/Title&gt;&lt;Template&gt;Journal Article&lt;/Template&gt;&lt;Star&gt;0&lt;/Star&gt;&lt;Tag&gt;0&lt;/Tag&gt;&lt;Author&gt;UN, DESA&lt;/Author&gt;&lt;Year&gt;2015&lt;/Year&gt;&lt;Details&gt;&lt;_journal&gt;United Nations Department of Economics and Social Affairs, Population Division: New York, NY, USA&lt;/_journal&gt;&lt;_created&gt;62872751&lt;/_created&gt;&lt;_modified&gt;62872755&lt;/_modified&gt;&lt;/Details&gt;&lt;Extra&gt;&lt;DBUID&gt;{A7EA808B-3426-4744-916D-CF2A5EB5CD37}&lt;/DBUID&gt;&lt;/Extra&gt;&lt;/Item&gt;&lt;/References&gt;&lt;/Group&gt;&lt;/Citation&gt;_x000a_"/>
    <w:docVar w:name="NE.Ref{83B1BB6E-8343-4E5B-B032-465753F48F48}" w:val=" ADDIN NE.Ref.{83B1BB6E-8343-4E5B-B032-465753F48F48}&lt;Citation&gt;&lt;Group&gt;&lt;References&gt;&lt;Item&gt;&lt;ID&gt;36&lt;/ID&gt;&lt;UID&gt;{BF07228D-A981-4398-93F8-7AE68A1B712A}&lt;/UID&gt;&lt;Title&gt;Zipf&amp;apos;s law leads to Heaps&amp;apos; law: Analyzing their relation in finite-size systems&lt;/Title&gt;&lt;Template&gt;Journal Article&lt;/Template&gt;&lt;Star&gt;0&lt;/Star&gt;&lt;Tag&gt;0&lt;/Tag&gt;&lt;Author&gt;Lü, Linyuan; Zhang, Zi-Ke; Zhou, Tao&lt;/Author&gt;&lt;Year&gt;2010&lt;/Year&gt;&lt;Details&gt;&lt;_isbn&gt;1932-6203&lt;/_isbn&gt;&lt;_issue&gt;12&lt;/_issue&gt;&lt;_journal&gt;PloS one&lt;/_journal&gt;&lt;_pages&gt;e14139&lt;/_pages&gt;&lt;_volume&gt;5&lt;/_volume&gt;&lt;_created&gt;62872818&lt;/_created&gt;&lt;_modified&gt;62872818&lt;/_modified&gt;&lt;_impact_factor&gt;   2.776&lt;/_impact_factor&gt;&lt;_collection_scope&gt;SCIE&lt;/_collection_scope&gt;&lt;/Details&gt;&lt;Extra&gt;&lt;DBUID&gt;{A7EA808B-3426-4744-916D-CF2A5EB5CD37}&lt;/DBUID&gt;&lt;/Extra&gt;&lt;/Item&gt;&lt;/References&gt;&lt;/Group&gt;&lt;/Citation&gt;_x000a_"/>
    <w:docVar w:name="NE.Ref{912E37F3-CC60-4269-8227-3347CE0F6D10}" w:val=" ADDIN NE.Ref.{912E37F3-CC60-4269-8227-3347CE0F6D10}&lt;Citation&gt;&lt;Group&gt;&lt;References&gt;&lt;Item&gt;&lt;ID&gt;41&lt;/ID&gt;&lt;UID&gt;{6ED8F0EA-5885-401B-981D-D3AD6742C8C9}&lt;/UID&gt;&lt;Title&gt;Urban allometric growth&lt;/Title&gt;&lt;Template&gt;Journal Article&lt;/Template&gt;&lt;Star&gt;0&lt;/Star&gt;&lt;Tag&gt;0&lt;/Tag&gt;&lt;Author&gt;Nordbeck, Stig&lt;/Author&gt;&lt;Year&gt;1971&lt;/Year&gt;&lt;Details&gt;&lt;_isbn&gt;0435-3684&lt;/_isbn&gt;&lt;_issue&gt;1&lt;/_issue&gt;&lt;_journal&gt;Geografiska Annaler: Series B, Human Geography&lt;/_journal&gt;&lt;_pages&gt;54-67&lt;/_pages&gt;&lt;_volume&gt;53&lt;/_volume&gt;&lt;_created&gt;62885369&lt;/_created&gt;&lt;_modified&gt;62885369&lt;/_modified&gt;&lt;_impact_factor&gt;   1.413&lt;/_impact_factor&gt;&lt;/Details&gt;&lt;Extra&gt;&lt;DBUID&gt;{A7EA808B-3426-4744-916D-CF2A5EB5CD37}&lt;/DBUID&gt;&lt;/Extra&gt;&lt;/Item&gt;&lt;/References&gt;&lt;/Group&gt;&lt;/Citation&gt;_x000a_"/>
    <w:docVar w:name="NE.Ref{955DEA7F-3969-4D88-8EB4-790E5BEB812C}" w:val=" ADDIN NE.Ref.{955DEA7F-3969-4D88-8EB4-790E5BEB812C}&lt;Citation&gt;&lt;Group&gt;&lt;References&gt;&lt;Item&gt;&lt;ID&gt;42&lt;/ID&gt;&lt;UID&gt;{F8CDCDC3-D4CD-4E9B-B30A-46E023A1F1C2}&lt;/UID&gt;&lt;Title&gt;An allometric analysis of the US urban system: 1960–80&lt;/Title&gt;&lt;Template&gt;Journal Article&lt;/Template&gt;&lt;Star&gt;0&lt;/Star&gt;&lt;Tag&gt;0&lt;/Tag&gt;&lt;Author&gt;Lee, Y&lt;/Author&gt;&lt;Year&gt;1989&lt;/Year&gt;&lt;Details&gt;&lt;_isbn&gt;0308-518X&lt;/_isbn&gt;&lt;_issue&gt;4&lt;/_issue&gt;&lt;_journal&gt;Environment and Planning A&lt;/_journal&gt;&lt;_pages&gt;463-476&lt;/_pages&gt;&lt;_volume&gt;21&lt;/_volume&gt;&lt;_created&gt;62885369&lt;/_created&gt;&lt;_modified&gt;62885369&lt;/_modified&gt;&lt;_impact_factor&gt;   2.459&lt;/_impact_factor&gt;&lt;_collection_scope&gt;SSCI&lt;/_collection_scope&gt;&lt;/Details&gt;&lt;Extra&gt;&lt;DBUID&gt;{A7EA808B-3426-4744-916D-CF2A5EB5CD37}&lt;/DBUID&gt;&lt;/Extra&gt;&lt;/Item&gt;&lt;/References&gt;&lt;/Group&gt;&lt;/Citation&gt;_x000a_"/>
    <w:docVar w:name="NE.Ref{9FF4FD05-3A55-488A-A0FE-003AEEBD2CA0}" w:val=" ADDIN NE.Ref.{9FF4FD05-3A55-488A-A0FE-003AEEBD2CA0}&lt;Citation&gt;&lt;Group&gt;&lt;References&gt;&lt;Item&gt;&lt;ID&gt;23&lt;/ID&gt;&lt;UID&gt;{15625B4E-B46C-4547-86FE-680098F7C365}&lt;/UID&gt;&lt;Title&gt;Growth and Urban Development in Prefecture-Level China&lt;/Title&gt;&lt;Template&gt;Journal Article&lt;/Template&gt;&lt;Star&gt;0&lt;/Star&gt;&lt;Tag&gt;0&lt;/Tag&gt;&lt;Author&gt;Uuml, Z; Nd, Daniel; Bettencourt, Luís M A&lt;/Author&gt;&lt;Year&gt;2018&lt;/Year&gt;&lt;Details&gt;&lt;_accessed&gt;62872720&lt;/_accessed&gt;&lt;_created&gt;62872720&lt;/_created&gt;&lt;_journal&gt;Social Science Electronic Publishing&lt;/_journal&gt;&lt;_keywords&gt;urban scaling;Hukou system;population estimation;economic change;scale invariant metropolitan indicators;prefecture-level cities;Chinese transformation&lt;/_keywords&gt;&lt;_modified&gt;62872721&lt;/_modified&gt;&lt;/Details&gt;&lt;Extra&gt;&lt;DBUID&gt;{A7EA808B-3426-4744-916D-CF2A5EB5CD37}&lt;/DBUID&gt;&lt;/Extra&gt;&lt;/Item&gt;&lt;/References&gt;&lt;/Group&gt;&lt;/Citation&gt;_x000a_"/>
    <w:docVar w:name="NE.Ref{ACE76AEF-2278-4803-9AED-374ED35A70BD}" w:val=" ADDIN NE.Ref.{ACE76AEF-2278-4803-9AED-374ED35A70BD}&lt;Citation&gt;&lt;Group&gt;&lt;References&gt;&lt;Item&gt;&lt;ID&gt;30&lt;/ID&gt;&lt;UID&gt;{05454925-F425-4869-BC04-EA52BC1EC6A0}&lt;/UID&gt;&lt;Title&gt;Scale: the universal laws of growth, innovation, sustainability, and the pace of life in organisms, cities, economies, and companies&lt;/Title&gt;&lt;Template&gt;Book&lt;/Template&gt;&lt;Star&gt;0&lt;/Star&gt;&lt;Tag&gt;0&lt;/Tag&gt;&lt;Author&gt;West, Geoffrey B&lt;/Author&gt;&lt;Year&gt;2017&lt;/Year&gt;&lt;Details&gt;&lt;_isbn&gt;1594205582&lt;/_isbn&gt;&lt;_publisher&gt;Penguin&lt;/_publisher&gt;&lt;_created&gt;62872760&lt;/_created&gt;&lt;_modified&gt;62872760&lt;/_modified&gt;&lt;/Details&gt;&lt;Extra&gt;&lt;DBUID&gt;{A7EA808B-3426-4744-916D-CF2A5EB5CD37}&lt;/DBUID&gt;&lt;/Extra&gt;&lt;/Item&gt;&lt;/References&gt;&lt;/Group&gt;&lt;/Citation&gt;_x000a_"/>
    <w:docVar w:name="NE.Ref{B4A982EA-484D-4295-AB41-A02913A9611D}" w:val=" ADDIN NE.Ref.{B4A982EA-484D-4295-AB41-A02913A9611D}&lt;Citation&gt;&lt;Group&gt;&lt;References&gt;&lt;Item&gt;&lt;ID&gt;35&lt;/ID&gt;&lt;UID&gt;{71E5EB04-7FCF-4D63-9C1C-124E1B313C03}&lt;/UID&gt;&lt;Title&gt;Body size and metabolic rate&lt;/Title&gt;&lt;Template&gt;Journal Article&lt;/Template&gt;&lt;Star&gt;0&lt;/Star&gt;&lt;Tag&gt;0&lt;/Tag&gt;&lt;Author&gt;Kleiber, Max&lt;/Author&gt;&lt;Year&gt;1947&lt;/Year&gt;&lt;Details&gt;&lt;_isbn&gt;0031-9333&lt;/_isbn&gt;&lt;_issue&gt;4&lt;/_issue&gt;&lt;_journal&gt;Physiological reviews&lt;/_journal&gt;&lt;_pages&gt;511-541&lt;/_pages&gt;&lt;_volume&gt;27&lt;/_volume&gt;&lt;_created&gt;62872817&lt;/_created&gt;&lt;_modified&gt;62872817&lt;/_modified&gt;&lt;_impact_factor&gt;  24.250&lt;/_impact_factor&gt;&lt;_collection_scope&gt;SCI;SCIE&lt;/_collection_scope&gt;&lt;/Details&gt;&lt;Extra&gt;&lt;DBUID&gt;{A7EA808B-3426-4744-916D-CF2A5EB5CD37}&lt;/DBUID&gt;&lt;/Extra&gt;&lt;/Item&gt;&lt;/References&gt;&lt;/Group&gt;&lt;/Citation&gt;_x000a_"/>
    <w:docVar w:name="NE.Ref{B88973D4-5CEA-4CDC-88A9-D7E01F8BC4B9}" w:val=" ADDIN NE.Ref.{B88973D4-5CEA-4CDC-88A9-D7E01F8BC4B9}&lt;Citation&gt;&lt;Group&gt;&lt;References&gt;&lt;Item&gt;&lt;ID&gt;33&lt;/ID&gt;&lt;UID&gt;{CF902F71-1E33-4761-9013-CC9F8B37C212}&lt;/UID&gt;&lt;Title&gt;复杂性科学视角下的地理学研究范式转型&lt;/Title&gt;&lt;Template&gt;Journal Article&lt;/Template&gt;&lt;Star&gt;0&lt;/Star&gt;&lt;Tag&gt;0&lt;/Tag&gt;&lt;Author&gt;李双成; 王羊; 蔡运龙&lt;/Author&gt;&lt;Year&gt;2010&lt;/Year&gt;&lt;Details&gt;&lt;_language&gt;Chinese&lt;/_language&gt;&lt;_created&gt;62872784&lt;/_created&gt;&lt;_modified&gt;62872785&lt;/_modified&gt;&lt;_url&gt;http://kns.cnki.net/KCMS/detail/detail.aspx?FileName=DLXB201011003&amp;amp;DbName=CJFQ2010&lt;/_url&gt;&lt;_journal&gt;地理学报&lt;/_journal&gt;&lt;_volume&gt;65&lt;/_volume&gt;&lt;_issue&gt;11&lt;/_issue&gt;&lt;_pages&gt;1315-1324&lt;/_pages&gt;&lt;_date&gt;58312800&lt;/_date&gt;&lt;_keywords&gt;地理学;复杂性;复杂性科学;范式;方法论;转型&lt;/_keywords&gt;&lt;_author_aff&gt;北京大学城市与环境学院;&lt;/_author_aff&gt;&lt;_db_provider&gt;CNKI: 期刊&lt;/_db_provider&gt;&lt;_accessed&gt;62872785&lt;/_accessed&gt;&lt;_db_updated&gt;CNKI - Reference&lt;/_db_updated&gt;&lt;_collection_scope&gt;CSCD;CSSCI-C;PKU;EI&lt;/_collection_scope&gt;&lt;_translated_author&gt;Li, Shuangcheng;Wang, Yang;Cai, Yunlong&lt;/_translated_author&gt;&lt;/Details&gt;&lt;Extra&gt;&lt;DBUID&gt;{A7EA808B-3426-4744-916D-CF2A5EB5CD37}&lt;/DBUID&gt;&lt;/Extra&gt;&lt;/Item&gt;&lt;/References&gt;&lt;/Group&gt;&lt;Group&gt;&lt;References&gt;&lt;Item&gt;&lt;ID&gt;34&lt;/ID&gt;&lt;UID&gt;{BD85660A-9B43-44B0-B062-451E54F5AC7A}&lt;/UID&gt;&lt;Title&gt;新时代地理复杂性的内涵&lt;/Title&gt;&lt;Template&gt;Journal Article&lt;/Template&gt;&lt;Star&gt;0&lt;/Star&gt;&lt;Tag&gt;0&lt;/Tag&gt;&lt;Author&gt;宋长青; 程昌秀; 史培军&lt;/Author&gt;&lt;Year&gt;2018&lt;/Year&gt;&lt;Details&gt;&lt;_language&gt;Chinese&lt;/_language&gt;&lt;_created&gt;62872784&lt;/_created&gt;&lt;_modified&gt;62872785&lt;/_modified&gt;&lt;_url&gt;http://kns.cnki.net/KCMS/detail/detail.aspx?FileName=DLXB201807003&amp;amp;DbName=CJFQ2018&lt;/_url&gt;&lt;_journal&gt;地理学报&lt;/_journal&gt;&lt;_volume&gt;73&lt;/_volume&gt;&lt;_issue&gt;07&lt;/_issue&gt;&lt;_pages&gt;1204-1213&lt;/_pages&gt;&lt;_date&gt;62337600&lt;/_date&gt;&lt;_keywords&gt;地理复杂性;空间复杂格局;时间复杂过程;时空复杂机制;地理学新内涵&lt;/_keywords&gt;&lt;_author_aff&gt;北京师范大学地表过程与资源生态国家重点实验室;北京师范大学地理科学学部;北京师范大学环境演变与自然灾害教育部重点实验室;&lt;/_author_aff&gt;&lt;_db_provider&gt;CNKI: 期刊&lt;/_db_provider&gt;&lt;_accessed&gt;62872785&lt;/_accessed&gt;&lt;_db_updated&gt;CNKI - Reference&lt;/_db_updated&gt;&lt;_collection_scope&gt;CSCD;CSSCI-C;PKU;EI&lt;/_collection_scope&gt;&lt;_translated_author&gt;Song, Zhangqing;Cheng, Changxiu;Shi, Peijun&lt;/_translated_author&gt;&lt;/Details&gt;&lt;Extra&gt;&lt;DBUID&gt;{A7EA808B-3426-4744-916D-CF2A5EB5CD37}&lt;/DBUID&gt;&lt;/Extra&gt;&lt;/Item&gt;&lt;/References&gt;&lt;/Group&gt;&lt;Group&gt;&lt;References&gt;&lt;Item&gt;&lt;ID&gt;32&lt;/ID&gt;&lt;UID&gt;{9C7E9752-0BCD-4E23-8E01-0650F6D60525}&lt;/UID&gt;&lt;Title&gt;地理大数据为地理复杂性研究提供新机遇&lt;/Title&gt;&lt;Template&gt;Journal Article&lt;/Template&gt;&lt;Star&gt;0&lt;/Star&gt;&lt;Tag&gt;0&lt;/Tag&gt;&lt;Author&gt;程昌秀; 史培军; 宋长青; 高剑波&lt;/Author&gt;&lt;Year&gt;2018&lt;/Year&gt;&lt;Details&gt;&lt;_language&gt;Chinese&lt;/_language&gt;&lt;_created&gt;62872784&lt;/_created&gt;&lt;_modified&gt;62872785&lt;/_modified&gt;&lt;_url&gt;http://kns.cnki.net/KCMS/detail/detail.aspx?FileName=DLXB201808002&amp;amp;DbName=CJFQ2018&lt;/_url&gt;&lt;_journal&gt;地理学报&lt;/_journal&gt;&lt;_volume&gt;73&lt;/_volume&gt;&lt;_issue&gt;08&lt;/_issue&gt;&lt;_pages&gt;1397-1406&lt;/_pages&gt;&lt;_date&gt;62360640&lt;/_date&gt;&lt;_keywords&gt;地理大数据;第四范式;非线性;地理复杂性&lt;/_keywords&gt;&lt;_author_aff&gt;北京师范大学地表过程与资源生态国家重点实验室;北京师范大学环境演变与自然灾害教育部重点实验室;北京师范大学地理科学学部;&lt;/_author_aff&gt;&lt;_db_provider&gt;CNKI: 期刊&lt;/_db_provider&gt;&lt;_accessed&gt;62872785&lt;/_accessed&gt;&lt;_db_updated&gt;CNKI - Reference&lt;/_db_updated&gt;&lt;_collection_scope&gt;CSCD;CSSCI-C;PKU;EI&lt;/_collection_scope&gt;&lt;_translated_author&gt;Cheng, Changxiu;Shi, Peijun;Song, Zhangqing;Gao, Jianbo&lt;/_translated_author&gt;&lt;/Details&gt;&lt;Extra&gt;&lt;DBUID&gt;{A7EA808B-3426-4744-916D-CF2A5EB5CD37}&lt;/DBUID&gt;&lt;/Extra&gt;&lt;/Item&gt;&lt;/References&gt;&lt;/Group&gt;&lt;/Citation&gt;_x000a_"/>
    <w:docVar w:name="NE.Ref{C44E759C-C380-4796-AE1E-7821BC1D4482}" w:val=" ADDIN NE.Ref.{C44E759C-C380-4796-AE1E-7821BC1D4482}&lt;Citation&gt;&lt;Group&gt;&lt;References&gt;&lt;Item&gt;&lt;ID&gt;6&lt;/ID&gt;&lt;UID&gt;{7287297D-6214-409E-B165-46A5743FB4F7}&lt;/UID&gt;&lt;Title&gt;Urban scaling in Europe&lt;/Title&gt;&lt;Template&gt;Journal Article&lt;/Template&gt;&lt;Star&gt;0&lt;/Star&gt;&lt;Tag&gt;0&lt;/Tag&gt;&lt;Author&gt;Bettencourt, Luís M A; Lobo, José&lt;/Author&gt;&lt;Year&gt;2016&lt;/Year&gt;&lt;Details&gt;&lt;_collection_scope&gt;SCI;SCIE;EI&lt;/_collection_scope&gt;&lt;_created&gt;62872720&lt;/_created&gt;&lt;_impact_factor&gt;   3.224&lt;/_impact_factor&gt;&lt;_issue&gt;116&lt;/_issue&gt;&lt;_journal&gt;Journal of the Royal Society Interface&lt;/_journal&gt;&lt;_keywords&gt;agglomeration effects;gross domestic product;urbanized area;innovation;population-size distribution;megacities&lt;/_keywords&gt;&lt;_modified&gt;62872819&lt;/_modified&gt;&lt;_pages&gt;20160005&lt;/_pages&gt;&lt;_volume&gt;13&lt;/_volume&gt;&lt;/Details&gt;&lt;Extra&gt;&lt;DBUID&gt;{A7EA808B-3426-4744-916D-CF2A5EB5CD37}&lt;/DBUID&gt;&lt;/Extra&gt;&lt;/Item&gt;&lt;/References&gt;&lt;/Group&gt;&lt;Group&gt;&lt;References&gt;&lt;Item&gt;&lt;ID&gt;21&lt;/ID&gt;&lt;UID&gt;{021DA396-A5C6-4D53-AA9B-49C45F974528}&lt;/UID&gt;&lt;Title&gt;Urban Scaling of Cities in the Netherlands&lt;/Title&gt;&lt;Template&gt;Journal Article&lt;/Template&gt;&lt;Star&gt;0&lt;/Star&gt;&lt;Tag&gt;0&lt;/Tag&gt;&lt;Author&gt;&amp;quot;van Raan Anthony F. J.&amp;quot;; &amp;quot;van der Meulen Gerwin&amp;quot;; Willem, Goedhart; Celine, Rozenblat&lt;/Author&gt;&lt;Year&gt;2016&lt;/Year&gt;&lt;Details&gt;&lt;_collection_scope&gt;SCIE&lt;/_collection_scope&gt;&lt;_created&gt;62872720&lt;/_created&gt;&lt;_impact_factor&gt;   2.776&lt;/_impact_factor&gt;&lt;_issue&gt;1&lt;/_issue&gt;&lt;_journal&gt;Plos One&lt;/_journal&gt;&lt;_keywords&gt;Physics - Physics and Society;Nonlinear Sciences - Adaptation and Self-Organizing Systems&lt;/_keywords&gt;&lt;_modified&gt;62872746&lt;/_modified&gt;&lt;_pages&gt;e0146775&lt;/_pages&gt;&lt;_volume&gt;11&lt;/_volume&gt;&lt;/Details&gt;&lt;Extra&gt;&lt;DBUID&gt;{A7EA808B-3426-4744-916D-CF2A5EB5CD37}&lt;/DBUID&gt;&lt;/Extra&gt;&lt;/Item&gt;&lt;/References&gt;&lt;/Group&gt;&lt;/Citation&gt;_x000a_"/>
    <w:docVar w:name="NE.Ref{C4DCFAA1-978E-4D38-99B9-69444A21672B}" w:val=" ADDIN NE.Ref.{C4DCFAA1-978E-4D38-99B9-69444A21672B}&lt;Citation&gt;&lt;Group&gt;&lt;References&gt;&lt;Item&gt;&lt;ID&gt;7&lt;/ID&gt;&lt;UID&gt;{60160E1D-EF6F-4741-A55B-DB6392E6B85E}&lt;/UID&gt;&lt;Title&gt;Growth, innovation, scaling, and the pace of life in cities&lt;/Title&gt;&lt;Template&gt;Journal Article&lt;/Template&gt;&lt;Star&gt;0&lt;/Star&gt;&lt;Tag&gt;0&lt;/Tag&gt;&lt;Author&gt;Bettencourt, Luís M A; Lobo, José; Helbing, Dirk; Kühnert, Christian; West, Geoffrey B&lt;/Author&gt;&lt;Year&gt;2011&lt;/Year&gt;&lt;Details&gt;&lt;_issue&gt;17&lt;/_issue&gt;&lt;_journal&gt;Proc Natl Acad Sci U S A&lt;/_journal&gt;&lt;_keywords&gt;population;sustainability;urban studies;increasing returns;economics of scale&lt;/_keywords&gt;&lt;_pages&gt;7301-7306&lt;/_pages&gt;&lt;_volume&gt;104&lt;/_volume&gt;&lt;_created&gt;62872720&lt;/_created&gt;&lt;_modified&gt;62872720&lt;/_modified&gt;&lt;/Details&gt;&lt;Extra&gt;&lt;DBUID&gt;{A7EA808B-3426-4744-916D-CF2A5EB5CD37}&lt;/DBUID&gt;&lt;/Extra&gt;&lt;/Item&gt;&lt;/References&gt;&lt;/Group&gt;&lt;/Citation&gt;_x000a_"/>
    <w:docVar w:name="NE.Ref{CC02F24A-3812-4FEA-9C16-505D0029114F}" w:val=" ADDIN NE.Ref.{CC02F24A-3812-4FEA-9C16-505D0029114F}&lt;Citation&gt;&lt;Group&gt;&lt;References&gt;&lt;Item&gt;&lt;ID&gt;8&lt;/ID&gt;&lt;UID&gt;{0E6F3C33-AF74-4D75-8578-9241008BBA13}&lt;/UID&gt;&lt;Title&gt;The Origins of Scaling in Cities&lt;/Title&gt;&lt;Template&gt;Journal Article&lt;/Template&gt;&lt;Star&gt;0&lt;/Star&gt;&lt;Tag&gt;0&lt;/Tag&gt;&lt;Author&gt;Bettencourt, Luís M A&lt;/Author&gt;&lt;Year&gt;2013&lt;/Year&gt;&lt;Details&gt;&lt;_issue&gt;6139&lt;/_issue&gt;&lt;_journal&gt;Science&lt;/_journal&gt;&lt;_keywords&gt;GROWTH;CONGESTION;SIZE;LIFE;CITY;LAW&lt;/_keywords&gt;&lt;_pages&gt;1438-1441&lt;/_pages&gt;&lt;_volume&gt;340&lt;/_volume&gt;&lt;_created&gt;62872720&lt;/_created&gt;&lt;_modified&gt;62872757&lt;/_modified&gt;&lt;_impact_factor&gt;  41.037&lt;/_impact_factor&gt;&lt;_collection_scope&gt;SCI;SCIE&lt;/_collection_scope&gt;&lt;/Details&gt;&lt;Extra&gt;&lt;DBUID&gt;{A7EA808B-3426-4744-916D-CF2A5EB5CD37}&lt;/DBUID&gt;&lt;/Extra&gt;&lt;/Item&gt;&lt;/References&gt;&lt;/Group&gt;&lt;Group&gt;&lt;References&gt;&lt;Item&gt;&lt;ID&gt;7&lt;/ID&gt;&lt;UID&gt;{60160E1D-EF6F-4741-A55B-DB6392E6B85E}&lt;/UID&gt;&lt;Title&gt;Growth, innovation, scaling, and the pace of life in cities&lt;/Title&gt;&lt;Template&gt;Journal Article&lt;/Template&gt;&lt;Star&gt;0&lt;/Star&gt;&lt;Tag&gt;0&lt;/Tag&gt;&lt;Author&gt;Bettencourt, Luís M A; Lobo, José; Helbing, Dirk; Kühnert, Christian; West, Geoffrey B&lt;/Author&gt;&lt;Year&gt;2011&lt;/Year&gt;&lt;Details&gt;&lt;_issue&gt;17&lt;/_issue&gt;&lt;_journal&gt;Proc Natl Acad Sci U S A&lt;/_journal&gt;&lt;_keywords&gt;population;sustainability;urban studies;increasing returns;economics of scale&lt;/_keywords&gt;&lt;_pages&gt;7301-7306&lt;/_pages&gt;&lt;_volume&gt;104&lt;/_volume&gt;&lt;_created&gt;62872720&lt;/_created&gt;&lt;_modified&gt;62872720&lt;/_modified&gt;&lt;/Details&gt;&lt;Extra&gt;&lt;DBUID&gt;{A7EA808B-3426-4744-916D-CF2A5EB5CD37}&lt;/DBUID&gt;&lt;/Extra&gt;&lt;/Item&gt;&lt;/References&gt;&lt;/Group&gt;&lt;/Citation&gt;_x000a_"/>
    <w:docVar w:name="NE.Ref{FD032E90-3F18-491A-91D4-F13C54C2431C}" w:val=" ADDIN NE.Ref.{FD032E90-3F18-491A-91D4-F13C54C2431C}&lt;Citation&gt;&lt;Group&gt;&lt;References&gt;&lt;Item&gt;&lt;ID&gt;18&lt;/ID&gt;&lt;UID&gt;{4F5A2C9D-6168-400A-9192-1C484E22D3AD}&lt;/UID&gt;&lt;Title&gt;An evolutionary theory for interpreting urban scaling laws&lt;/Title&gt;&lt;Template&gt;Journal Article&lt;/Template&gt;&lt;Star&gt;0&lt;/Star&gt;&lt;Tag&gt;0&lt;/Tag&gt;&lt;Author&gt;Pumain, Denise; Paulus, Fabien; Vacchianimarcuzzo, Céline; Lobo, José&lt;/Author&gt;&lt;Year&gt;2007&lt;/Year&gt;&lt;Details&gt;&lt;_issue&gt;343&lt;/_issue&gt;&lt;_journal&gt;Cybergeo&lt;/_journal&gt;&lt;_keywords&gt;système urbain;théorie évolutive;lois d’échelle;cycles d’innovation;activité urbaine;urban system;urban function;evolutionary theory;scaling laws;innovation cycles&lt;/_keywords&gt;&lt;_created&gt;62872720&lt;/_created&gt;&lt;_modified&gt;62872770&lt;/_modified&gt;&lt;/Details&gt;&lt;Extra&gt;&lt;DBUID&gt;{A7EA808B-3426-4744-916D-CF2A5EB5CD37}&lt;/DBUID&gt;&lt;/Extra&gt;&lt;/Item&gt;&lt;/References&gt;&lt;/Group&gt;&lt;/Citation&gt;_x000a_"/>
    <w:docVar w:name="ne_docsoft" w:val="MSWord"/>
    <w:docVar w:name="ne_docversion" w:val="NoteExpress 2.0"/>
    <w:docVar w:name="ne_stylename" w:val="地理学报（中文）"/>
  </w:docVars>
  <w:rsids>
    <w:rsidRoot w:val="001804DE"/>
    <w:rsid w:val="00003E83"/>
    <w:rsid w:val="000048BF"/>
    <w:rsid w:val="000049E2"/>
    <w:rsid w:val="00026929"/>
    <w:rsid w:val="0003694A"/>
    <w:rsid w:val="00064A94"/>
    <w:rsid w:val="0007235F"/>
    <w:rsid w:val="00076040"/>
    <w:rsid w:val="00076CC7"/>
    <w:rsid w:val="000A0130"/>
    <w:rsid w:val="000A5A26"/>
    <w:rsid w:val="000A727E"/>
    <w:rsid w:val="000B52F2"/>
    <w:rsid w:val="000C1C41"/>
    <w:rsid w:val="000C56C4"/>
    <w:rsid w:val="000C7A08"/>
    <w:rsid w:val="000E34AE"/>
    <w:rsid w:val="000E42D6"/>
    <w:rsid w:val="001261DC"/>
    <w:rsid w:val="00140C56"/>
    <w:rsid w:val="00141256"/>
    <w:rsid w:val="001701F1"/>
    <w:rsid w:val="001804DE"/>
    <w:rsid w:val="00197BFC"/>
    <w:rsid w:val="001A7A8E"/>
    <w:rsid w:val="001B261C"/>
    <w:rsid w:val="001C1E7C"/>
    <w:rsid w:val="001C2E78"/>
    <w:rsid w:val="001E5587"/>
    <w:rsid w:val="001F5DA1"/>
    <w:rsid w:val="001F69E6"/>
    <w:rsid w:val="00212AD5"/>
    <w:rsid w:val="00217FA7"/>
    <w:rsid w:val="00220D1B"/>
    <w:rsid w:val="0023614F"/>
    <w:rsid w:val="00236F04"/>
    <w:rsid w:val="0024311C"/>
    <w:rsid w:val="00250229"/>
    <w:rsid w:val="00251A58"/>
    <w:rsid w:val="00253156"/>
    <w:rsid w:val="00261CA9"/>
    <w:rsid w:val="002745E7"/>
    <w:rsid w:val="0027683C"/>
    <w:rsid w:val="002868E0"/>
    <w:rsid w:val="002A4C46"/>
    <w:rsid w:val="002A72DF"/>
    <w:rsid w:val="002F64AD"/>
    <w:rsid w:val="00303C20"/>
    <w:rsid w:val="003308F2"/>
    <w:rsid w:val="00330BDB"/>
    <w:rsid w:val="0034408A"/>
    <w:rsid w:val="003477A5"/>
    <w:rsid w:val="00354E4B"/>
    <w:rsid w:val="00355FAE"/>
    <w:rsid w:val="00374334"/>
    <w:rsid w:val="00376831"/>
    <w:rsid w:val="00381C56"/>
    <w:rsid w:val="003906E7"/>
    <w:rsid w:val="00392543"/>
    <w:rsid w:val="00392A0E"/>
    <w:rsid w:val="003A56F7"/>
    <w:rsid w:val="003B0A89"/>
    <w:rsid w:val="003C73D4"/>
    <w:rsid w:val="003C75FB"/>
    <w:rsid w:val="003D4D4B"/>
    <w:rsid w:val="0041071D"/>
    <w:rsid w:val="00413DC3"/>
    <w:rsid w:val="004164F1"/>
    <w:rsid w:val="00420405"/>
    <w:rsid w:val="00423E02"/>
    <w:rsid w:val="00472589"/>
    <w:rsid w:val="00481150"/>
    <w:rsid w:val="00483BDE"/>
    <w:rsid w:val="004C0A7E"/>
    <w:rsid w:val="004E3B33"/>
    <w:rsid w:val="00522020"/>
    <w:rsid w:val="0053207A"/>
    <w:rsid w:val="00583438"/>
    <w:rsid w:val="00593305"/>
    <w:rsid w:val="005A14AC"/>
    <w:rsid w:val="005A2873"/>
    <w:rsid w:val="005C3144"/>
    <w:rsid w:val="005C4B2F"/>
    <w:rsid w:val="005C5729"/>
    <w:rsid w:val="005D59BF"/>
    <w:rsid w:val="0060078B"/>
    <w:rsid w:val="006020DE"/>
    <w:rsid w:val="0060383A"/>
    <w:rsid w:val="00607249"/>
    <w:rsid w:val="00611B49"/>
    <w:rsid w:val="00620220"/>
    <w:rsid w:val="00625FDD"/>
    <w:rsid w:val="0067197E"/>
    <w:rsid w:val="00672841"/>
    <w:rsid w:val="00696691"/>
    <w:rsid w:val="006B35C4"/>
    <w:rsid w:val="006C0750"/>
    <w:rsid w:val="006C31D0"/>
    <w:rsid w:val="006D4994"/>
    <w:rsid w:val="006E170B"/>
    <w:rsid w:val="0071786F"/>
    <w:rsid w:val="00724693"/>
    <w:rsid w:val="00733BAF"/>
    <w:rsid w:val="0074092D"/>
    <w:rsid w:val="00774169"/>
    <w:rsid w:val="00796A7E"/>
    <w:rsid w:val="007A5CE9"/>
    <w:rsid w:val="007A6790"/>
    <w:rsid w:val="007B53FF"/>
    <w:rsid w:val="007C69A8"/>
    <w:rsid w:val="007C7F6A"/>
    <w:rsid w:val="007E5552"/>
    <w:rsid w:val="007F5972"/>
    <w:rsid w:val="007F5F82"/>
    <w:rsid w:val="0081177A"/>
    <w:rsid w:val="0081243A"/>
    <w:rsid w:val="008242D8"/>
    <w:rsid w:val="00824A6E"/>
    <w:rsid w:val="00837045"/>
    <w:rsid w:val="0084598A"/>
    <w:rsid w:val="00855E95"/>
    <w:rsid w:val="0086399F"/>
    <w:rsid w:val="00866AC2"/>
    <w:rsid w:val="0088180D"/>
    <w:rsid w:val="00893C00"/>
    <w:rsid w:val="008A5E58"/>
    <w:rsid w:val="008B7DB9"/>
    <w:rsid w:val="008E3B8B"/>
    <w:rsid w:val="008E654C"/>
    <w:rsid w:val="009141A5"/>
    <w:rsid w:val="00921632"/>
    <w:rsid w:val="00935AF8"/>
    <w:rsid w:val="009679D6"/>
    <w:rsid w:val="009B574C"/>
    <w:rsid w:val="009F13C7"/>
    <w:rsid w:val="00A1289B"/>
    <w:rsid w:val="00A13634"/>
    <w:rsid w:val="00A156ED"/>
    <w:rsid w:val="00A179F9"/>
    <w:rsid w:val="00A42A01"/>
    <w:rsid w:val="00A64DFD"/>
    <w:rsid w:val="00A70E24"/>
    <w:rsid w:val="00A74462"/>
    <w:rsid w:val="00A76EE1"/>
    <w:rsid w:val="00AB72AA"/>
    <w:rsid w:val="00AB76F2"/>
    <w:rsid w:val="00B07C82"/>
    <w:rsid w:val="00B2447A"/>
    <w:rsid w:val="00B57A21"/>
    <w:rsid w:val="00B80F65"/>
    <w:rsid w:val="00B85BBE"/>
    <w:rsid w:val="00BB2AE5"/>
    <w:rsid w:val="00BE62C1"/>
    <w:rsid w:val="00C15CA7"/>
    <w:rsid w:val="00C352C6"/>
    <w:rsid w:val="00C37BB1"/>
    <w:rsid w:val="00C4029F"/>
    <w:rsid w:val="00C44D5C"/>
    <w:rsid w:val="00C61041"/>
    <w:rsid w:val="00C62D7A"/>
    <w:rsid w:val="00C652B0"/>
    <w:rsid w:val="00C743B1"/>
    <w:rsid w:val="00C774C6"/>
    <w:rsid w:val="00C8467A"/>
    <w:rsid w:val="00C850C6"/>
    <w:rsid w:val="00C86521"/>
    <w:rsid w:val="00C95FF8"/>
    <w:rsid w:val="00CB1180"/>
    <w:rsid w:val="00CC3C71"/>
    <w:rsid w:val="00CC3EB3"/>
    <w:rsid w:val="00CD4A86"/>
    <w:rsid w:val="00D1265C"/>
    <w:rsid w:val="00D25A7F"/>
    <w:rsid w:val="00D67061"/>
    <w:rsid w:val="00D751BF"/>
    <w:rsid w:val="00D857BD"/>
    <w:rsid w:val="00DA1611"/>
    <w:rsid w:val="00DA615A"/>
    <w:rsid w:val="00DA7076"/>
    <w:rsid w:val="00DB110A"/>
    <w:rsid w:val="00DD34A7"/>
    <w:rsid w:val="00DF4138"/>
    <w:rsid w:val="00E03528"/>
    <w:rsid w:val="00E258D0"/>
    <w:rsid w:val="00E301F2"/>
    <w:rsid w:val="00E30C67"/>
    <w:rsid w:val="00E654E9"/>
    <w:rsid w:val="00E828C7"/>
    <w:rsid w:val="00E86586"/>
    <w:rsid w:val="00EB09CF"/>
    <w:rsid w:val="00EE5B55"/>
    <w:rsid w:val="00EF775A"/>
    <w:rsid w:val="00F06E04"/>
    <w:rsid w:val="00F10F86"/>
    <w:rsid w:val="00F25C42"/>
    <w:rsid w:val="00F37A6E"/>
    <w:rsid w:val="00F37F87"/>
    <w:rsid w:val="00F44EF2"/>
    <w:rsid w:val="00F47010"/>
    <w:rsid w:val="00F50D72"/>
    <w:rsid w:val="00F50F71"/>
    <w:rsid w:val="00F80F27"/>
    <w:rsid w:val="00F815F3"/>
    <w:rsid w:val="00FA10B2"/>
    <w:rsid w:val="00FA2CBB"/>
    <w:rsid w:val="00FB0C93"/>
    <w:rsid w:val="00FC2DC1"/>
    <w:rsid w:val="00FD2680"/>
    <w:rsid w:val="00FE1C77"/>
    <w:rsid w:val="00FE305B"/>
    <w:rsid w:val="00FF3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336CA"/>
  <w15:chartTrackingRefBased/>
  <w15:docId w15:val="{D857160A-E92A-4969-8391-AC5F25071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华文宋体" w:hAnsi="Times New Roman" w:cs="Times New Roman"/>
        <w:kern w:val="2"/>
        <w:sz w:val="24"/>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256"/>
    <w:pPr>
      <w:widowControl w:val="0"/>
      <w:spacing w:line="320" w:lineRule="exact"/>
    </w:pPr>
    <w:rPr>
      <w:rFonts w:eastAsia="宋体" w:cstheme="minorBidi"/>
    </w:rPr>
  </w:style>
  <w:style w:type="paragraph" w:styleId="1">
    <w:name w:val="heading 1"/>
    <w:basedOn w:val="a"/>
    <w:next w:val="a"/>
    <w:link w:val="10"/>
    <w:uiPriority w:val="9"/>
    <w:qFormat/>
    <w:rsid w:val="00FE1C77"/>
    <w:pPr>
      <w:keepNext/>
      <w:keepLines/>
      <w:spacing w:beforeLines="50" w:before="50"/>
      <w:outlineLvl w:val="0"/>
    </w:pPr>
    <w:rPr>
      <w:b/>
      <w:bCs/>
      <w:kern w:val="44"/>
      <w:sz w:val="28"/>
      <w:szCs w:val="44"/>
    </w:rPr>
  </w:style>
  <w:style w:type="paragraph" w:styleId="2">
    <w:name w:val="heading 2"/>
    <w:basedOn w:val="a"/>
    <w:next w:val="a"/>
    <w:link w:val="20"/>
    <w:uiPriority w:val="9"/>
    <w:unhideWhenUsed/>
    <w:qFormat/>
    <w:rsid w:val="0034408A"/>
    <w:pPr>
      <w:keepNext/>
      <w:keepLines/>
      <w:outlineLvl w:val="1"/>
    </w:pPr>
    <w:rPr>
      <w:rFonts w:cstheme="majorBidi"/>
      <w:b/>
      <w:bCs/>
      <w:szCs w:val="32"/>
    </w:rPr>
  </w:style>
  <w:style w:type="paragraph" w:styleId="3">
    <w:name w:val="heading 3"/>
    <w:basedOn w:val="a"/>
    <w:next w:val="a"/>
    <w:link w:val="30"/>
    <w:uiPriority w:val="9"/>
    <w:unhideWhenUsed/>
    <w:qFormat/>
    <w:rsid w:val="001804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1C77"/>
    <w:rPr>
      <w:rFonts w:eastAsia="宋体" w:cstheme="minorBidi"/>
      <w:b/>
      <w:bCs/>
      <w:kern w:val="44"/>
      <w:sz w:val="28"/>
      <w:szCs w:val="44"/>
    </w:rPr>
  </w:style>
  <w:style w:type="character" w:customStyle="1" w:styleId="20">
    <w:name w:val="标题 2 字符"/>
    <w:basedOn w:val="a0"/>
    <w:link w:val="2"/>
    <w:uiPriority w:val="9"/>
    <w:rsid w:val="0034408A"/>
    <w:rPr>
      <w:rFonts w:eastAsia="宋体" w:cstheme="majorBidi"/>
      <w:b/>
      <w:bCs/>
      <w:szCs w:val="32"/>
    </w:rPr>
  </w:style>
  <w:style w:type="character" w:customStyle="1" w:styleId="30">
    <w:name w:val="标题 3 字符"/>
    <w:basedOn w:val="a0"/>
    <w:link w:val="3"/>
    <w:uiPriority w:val="9"/>
    <w:rsid w:val="001804DE"/>
    <w:rPr>
      <w:rFonts w:eastAsiaTheme="minorEastAsia" w:cstheme="minorBidi"/>
      <w:b/>
      <w:bCs/>
      <w:sz w:val="32"/>
      <w:szCs w:val="32"/>
    </w:rPr>
  </w:style>
  <w:style w:type="paragraph" w:styleId="a3">
    <w:name w:val="annotation text"/>
    <w:basedOn w:val="a"/>
    <w:link w:val="a4"/>
    <w:uiPriority w:val="99"/>
    <w:semiHidden/>
    <w:unhideWhenUsed/>
    <w:qFormat/>
    <w:rsid w:val="001804DE"/>
    <w:pPr>
      <w:jc w:val="left"/>
    </w:pPr>
  </w:style>
  <w:style w:type="character" w:customStyle="1" w:styleId="a4">
    <w:name w:val="批注文字 字符"/>
    <w:basedOn w:val="a0"/>
    <w:link w:val="a3"/>
    <w:uiPriority w:val="99"/>
    <w:semiHidden/>
    <w:rsid w:val="001804DE"/>
    <w:rPr>
      <w:rFonts w:eastAsiaTheme="minorEastAsia" w:cstheme="minorBidi"/>
    </w:rPr>
  </w:style>
  <w:style w:type="paragraph" w:styleId="a5">
    <w:name w:val="Balloon Text"/>
    <w:basedOn w:val="a"/>
    <w:link w:val="a6"/>
    <w:uiPriority w:val="99"/>
    <w:semiHidden/>
    <w:unhideWhenUsed/>
    <w:rsid w:val="001804DE"/>
    <w:rPr>
      <w:sz w:val="18"/>
      <w:szCs w:val="18"/>
    </w:rPr>
  </w:style>
  <w:style w:type="character" w:customStyle="1" w:styleId="a6">
    <w:name w:val="批注框文本 字符"/>
    <w:basedOn w:val="a0"/>
    <w:link w:val="a5"/>
    <w:uiPriority w:val="99"/>
    <w:semiHidden/>
    <w:rsid w:val="001804DE"/>
    <w:rPr>
      <w:rFonts w:eastAsiaTheme="minorEastAsia" w:cstheme="minorBidi"/>
      <w:sz w:val="18"/>
      <w:szCs w:val="18"/>
    </w:rPr>
  </w:style>
  <w:style w:type="paragraph" w:styleId="a7">
    <w:name w:val="footer"/>
    <w:basedOn w:val="a"/>
    <w:link w:val="a8"/>
    <w:uiPriority w:val="99"/>
    <w:unhideWhenUsed/>
    <w:rsid w:val="001804DE"/>
    <w:pPr>
      <w:tabs>
        <w:tab w:val="center" w:pos="4153"/>
        <w:tab w:val="right" w:pos="8306"/>
      </w:tabs>
      <w:snapToGrid w:val="0"/>
      <w:jc w:val="left"/>
    </w:pPr>
    <w:rPr>
      <w:sz w:val="18"/>
      <w:szCs w:val="18"/>
    </w:rPr>
  </w:style>
  <w:style w:type="character" w:customStyle="1" w:styleId="a8">
    <w:name w:val="页脚 字符"/>
    <w:basedOn w:val="a0"/>
    <w:link w:val="a7"/>
    <w:uiPriority w:val="99"/>
    <w:rsid w:val="001804DE"/>
    <w:rPr>
      <w:rFonts w:eastAsiaTheme="minorEastAsia" w:cstheme="minorBidi"/>
      <w:sz w:val="18"/>
      <w:szCs w:val="18"/>
    </w:rPr>
  </w:style>
  <w:style w:type="paragraph" w:styleId="a9">
    <w:name w:val="header"/>
    <w:basedOn w:val="a"/>
    <w:link w:val="aa"/>
    <w:uiPriority w:val="99"/>
    <w:unhideWhenUsed/>
    <w:rsid w:val="001804D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804DE"/>
    <w:rPr>
      <w:rFonts w:eastAsiaTheme="minorEastAsia" w:cstheme="minorBidi"/>
      <w:sz w:val="18"/>
      <w:szCs w:val="18"/>
    </w:rPr>
  </w:style>
  <w:style w:type="paragraph" w:styleId="ab">
    <w:name w:val="annotation subject"/>
    <w:basedOn w:val="a3"/>
    <w:next w:val="a3"/>
    <w:link w:val="ac"/>
    <w:uiPriority w:val="99"/>
    <w:semiHidden/>
    <w:unhideWhenUsed/>
    <w:rsid w:val="001804DE"/>
    <w:rPr>
      <w:b/>
      <w:bCs/>
    </w:rPr>
  </w:style>
  <w:style w:type="character" w:customStyle="1" w:styleId="ac">
    <w:name w:val="批注主题 字符"/>
    <w:basedOn w:val="a4"/>
    <w:link w:val="ab"/>
    <w:uiPriority w:val="99"/>
    <w:semiHidden/>
    <w:rsid w:val="001804DE"/>
    <w:rPr>
      <w:rFonts w:eastAsiaTheme="minorEastAsia" w:cstheme="minorBidi"/>
      <w:b/>
      <w:bCs/>
    </w:rPr>
  </w:style>
  <w:style w:type="table" w:styleId="ad">
    <w:name w:val="Table Grid"/>
    <w:basedOn w:val="a1"/>
    <w:uiPriority w:val="39"/>
    <w:rsid w:val="001804DE"/>
    <w:pPr>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1804DE"/>
    <w:rPr>
      <w:sz w:val="21"/>
      <w:szCs w:val="21"/>
    </w:rPr>
  </w:style>
  <w:style w:type="paragraph" w:styleId="af">
    <w:name w:val="List Paragraph"/>
    <w:basedOn w:val="a"/>
    <w:uiPriority w:val="34"/>
    <w:qFormat/>
    <w:rsid w:val="001804DE"/>
    <w:pPr>
      <w:ind w:firstLineChars="200" w:firstLine="420"/>
    </w:pPr>
  </w:style>
  <w:style w:type="table" w:customStyle="1" w:styleId="11">
    <w:name w:val="无格式表格 11"/>
    <w:basedOn w:val="a1"/>
    <w:uiPriority w:val="41"/>
    <w:rsid w:val="001804DE"/>
    <w:pPr>
      <w:jc w:val="left"/>
    </w:pPr>
    <w:rPr>
      <w:rFonts w:eastAsia="宋体"/>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ndNoteBibliographyTitle">
    <w:name w:val="EndNote Bibliography Title"/>
    <w:basedOn w:val="a"/>
    <w:link w:val="EndNoteBibliographyTitleChar"/>
    <w:rsid w:val="001804DE"/>
    <w:pPr>
      <w:jc w:val="center"/>
    </w:pPr>
    <w:rPr>
      <w:rFonts w:cs="Times New Roman"/>
      <w:noProof/>
      <w:sz w:val="28"/>
    </w:rPr>
  </w:style>
  <w:style w:type="character" w:customStyle="1" w:styleId="EndNoteBibliographyTitleChar">
    <w:name w:val="EndNote Bibliography Title Char"/>
    <w:basedOn w:val="a0"/>
    <w:link w:val="EndNoteBibliographyTitle"/>
    <w:rsid w:val="001804DE"/>
    <w:rPr>
      <w:rFonts w:eastAsiaTheme="minorEastAsia"/>
      <w:noProof/>
      <w:sz w:val="28"/>
    </w:rPr>
  </w:style>
  <w:style w:type="paragraph" w:customStyle="1" w:styleId="EndNoteBibliography">
    <w:name w:val="EndNote Bibliography"/>
    <w:basedOn w:val="a"/>
    <w:link w:val="EndNoteBibliographyChar"/>
    <w:rsid w:val="001804DE"/>
    <w:rPr>
      <w:rFonts w:cs="Times New Roman"/>
      <w:noProof/>
      <w:sz w:val="28"/>
    </w:rPr>
  </w:style>
  <w:style w:type="character" w:customStyle="1" w:styleId="EndNoteBibliographyChar">
    <w:name w:val="EndNote Bibliography Char"/>
    <w:basedOn w:val="a0"/>
    <w:link w:val="EndNoteBibliography"/>
    <w:rsid w:val="001804DE"/>
    <w:rPr>
      <w:rFonts w:eastAsiaTheme="minorEastAsia"/>
      <w:noProof/>
      <w:sz w:val="28"/>
    </w:rPr>
  </w:style>
  <w:style w:type="character" w:styleId="af0">
    <w:name w:val="Hyperlink"/>
    <w:basedOn w:val="a0"/>
    <w:uiPriority w:val="99"/>
    <w:unhideWhenUsed/>
    <w:rsid w:val="001804DE"/>
    <w:rPr>
      <w:color w:val="0000FF"/>
      <w:u w:val="single"/>
    </w:rPr>
  </w:style>
  <w:style w:type="paragraph" w:styleId="af1">
    <w:name w:val="footnote text"/>
    <w:basedOn w:val="a"/>
    <w:link w:val="af2"/>
    <w:uiPriority w:val="99"/>
    <w:semiHidden/>
    <w:unhideWhenUsed/>
    <w:rsid w:val="001804DE"/>
    <w:pPr>
      <w:snapToGrid w:val="0"/>
      <w:jc w:val="left"/>
    </w:pPr>
    <w:rPr>
      <w:sz w:val="18"/>
      <w:szCs w:val="18"/>
    </w:rPr>
  </w:style>
  <w:style w:type="character" w:customStyle="1" w:styleId="af2">
    <w:name w:val="脚注文本 字符"/>
    <w:basedOn w:val="a0"/>
    <w:link w:val="af1"/>
    <w:uiPriority w:val="99"/>
    <w:semiHidden/>
    <w:rsid w:val="001804DE"/>
    <w:rPr>
      <w:rFonts w:eastAsiaTheme="minorEastAsia" w:cstheme="minorBidi"/>
      <w:sz w:val="18"/>
      <w:szCs w:val="18"/>
    </w:rPr>
  </w:style>
  <w:style w:type="character" w:styleId="af3">
    <w:name w:val="footnote reference"/>
    <w:basedOn w:val="a0"/>
    <w:uiPriority w:val="99"/>
    <w:semiHidden/>
    <w:unhideWhenUsed/>
    <w:rsid w:val="001804DE"/>
    <w:rPr>
      <w:vertAlign w:val="superscript"/>
    </w:rPr>
  </w:style>
  <w:style w:type="paragraph" w:customStyle="1" w:styleId="31">
    <w:name w:val="标题3"/>
    <w:basedOn w:val="3"/>
    <w:next w:val="3"/>
    <w:link w:val="3Char"/>
    <w:qFormat/>
    <w:rsid w:val="001804DE"/>
    <w:pPr>
      <w:adjustRightInd w:val="0"/>
      <w:spacing w:beforeLines="50" w:before="50" w:afterLines="50" w:after="50" w:line="240" w:lineRule="auto"/>
    </w:pPr>
    <w:rPr>
      <w:rFonts w:eastAsia="黑体" w:cs="Times New Roman"/>
      <w:b w:val="0"/>
      <w:sz w:val="28"/>
    </w:rPr>
  </w:style>
  <w:style w:type="character" w:customStyle="1" w:styleId="3Char">
    <w:name w:val="标题3 Char"/>
    <w:link w:val="31"/>
    <w:rsid w:val="001804DE"/>
    <w:rPr>
      <w:rFonts w:eastAsia="黑体"/>
      <w:bCs/>
      <w:sz w:val="28"/>
      <w:szCs w:val="32"/>
    </w:rPr>
  </w:style>
  <w:style w:type="paragraph" w:customStyle="1" w:styleId="af4">
    <w:name w:val="图题"/>
    <w:basedOn w:val="a"/>
    <w:link w:val="Char"/>
    <w:qFormat/>
    <w:rsid w:val="001804DE"/>
    <w:pPr>
      <w:jc w:val="center"/>
    </w:pPr>
    <w:rPr>
      <w:rFonts w:eastAsia="Times New Roman"/>
      <w:sz w:val="20"/>
    </w:rPr>
  </w:style>
  <w:style w:type="character" w:customStyle="1" w:styleId="Char">
    <w:name w:val="图题 Char"/>
    <w:basedOn w:val="a0"/>
    <w:link w:val="af4"/>
    <w:rsid w:val="001804DE"/>
    <w:rPr>
      <w:rFonts w:eastAsia="Times New Roman" w:cstheme="minorBidi"/>
      <w:sz w:val="20"/>
    </w:rPr>
  </w:style>
  <w:style w:type="paragraph" w:styleId="af5">
    <w:name w:val="No Spacing"/>
    <w:aliases w:val="图片"/>
    <w:uiPriority w:val="1"/>
    <w:qFormat/>
    <w:rsid w:val="001804DE"/>
    <w:pPr>
      <w:widowControl w:val="0"/>
      <w:jc w:val="center"/>
    </w:pPr>
    <w:rPr>
      <w:rFonts w:eastAsia="宋体"/>
      <w:szCs w:val="24"/>
    </w:rPr>
  </w:style>
  <w:style w:type="character" w:customStyle="1" w:styleId="fontstyle01">
    <w:name w:val="fontstyle01"/>
    <w:basedOn w:val="a0"/>
    <w:rsid w:val="001804DE"/>
    <w:rPr>
      <w:rFonts w:ascii="Martel-Regular" w:hAnsi="Martel-Regular" w:hint="default"/>
      <w:b w:val="0"/>
      <w:bCs w:val="0"/>
      <w:i w:val="0"/>
      <w:iCs w:val="0"/>
      <w:color w:val="000000"/>
      <w:sz w:val="28"/>
      <w:szCs w:val="28"/>
    </w:rPr>
  </w:style>
  <w:style w:type="paragraph" w:styleId="af6">
    <w:name w:val="Bibliography"/>
    <w:basedOn w:val="a"/>
    <w:next w:val="a"/>
    <w:uiPriority w:val="37"/>
    <w:unhideWhenUsed/>
    <w:rsid w:val="00140C56"/>
    <w:pPr>
      <w:tabs>
        <w:tab w:val="left" w:pos="384"/>
      </w:tabs>
      <w:spacing w:line="240" w:lineRule="exact"/>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1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lmjiao@whu.edu.cn" TargetMode="External"/><Relationship Id="rId1" Type="http://schemas.openxmlformats.org/officeDocument/2006/relationships/hyperlink" Target="mailto:xugang@wh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5C97F-8AF2-4D31-A581-6B9F1654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6093</TotalTime>
  <Pages>1</Pages>
  <Words>3176</Words>
  <Characters>18107</Characters>
  <Application>Microsoft Office Word</Application>
  <DocSecurity>0</DocSecurity>
  <Lines>150</Lines>
  <Paragraphs>42</Paragraphs>
  <ScaleCrop>false</ScaleCrop>
  <Company/>
  <LinksUpToDate>false</LinksUpToDate>
  <CharactersWithSpaces>21241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xugang</dc:creator>
  <cp:keywords/>
  <dc:description>NE.Ref</dc:description>
  <cp:lastModifiedBy>zhou zhengzi</cp:lastModifiedBy>
  <cp:revision>195</cp:revision>
  <dcterms:created xsi:type="dcterms:W3CDTF">2019-07-17T06:32:00Z</dcterms:created>
  <dcterms:modified xsi:type="dcterms:W3CDTF">2019-08-02T23:49:00Z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zotero-version="5.0.72"&gt;&lt;session id="a8FUbl1x"/&gt;&lt;style id="http://www.zotero.org/styles/chinese-gb7714-2005-numeric" hasBibliography="1" bibliographyStyleHasBeenSet="1"/&gt;&lt;prefs&gt;&lt;pref name="fieldType" value="Field"/&gt;&lt;/prefs&gt;&lt;/data&gt;</vt:lpwstr>
  </property>
</Properties>
</file>