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0E101A"/>
          <w:spacing w:val="0"/>
          <w:position w:val="0"/>
          <w:sz w:val="22"/>
          <w:shd w:fill="auto" w:val="clear"/>
        </w:rPr>
      </w:pPr>
      <w:r>
        <w:rPr>
          <w:rFonts w:ascii="Calibri" w:hAnsi="Calibri" w:cs="Calibri" w:eastAsia="Calibri"/>
          <w:color w:val="0E101A"/>
          <w:spacing w:val="0"/>
          <w:position w:val="0"/>
          <w:sz w:val="22"/>
          <w:shd w:fill="auto" w:val="clear"/>
        </w:rPr>
        <w:t xml:space="preserve">Quality of written expression &amp; presentation (40%) PASS Extremely good use of English and grammar. Various ideas are explained and articulated well. The paragraphs are well structured and transit knowledge to the user. The author further incorporates findings from the induction module and peer discussions on the module, and use these in line with the overall discussion. The report offers a clear and thoughtful academic presentation, and the main part could have done better by having sections and a title/cover page. Following instructions (30%) PASS The assignment is completed within the required word count.</w:t>
      </w:r>
      <w:r>
        <w:rPr>
          <w:rFonts w:ascii="Calibri" w:hAnsi="Calibri" w:cs="Calibri" w:eastAsia="Calibri"/>
          <w:color w:val="0E101A"/>
          <w:spacing w:val="0"/>
          <w:position w:val="0"/>
          <w:sz w:val="22"/>
          <w:shd w:fill="auto" w:val="clear"/>
        </w:rPr>
        <w:br/>
        <w:t xml:space="preserve"> There is a complete response to the set questions, including field introduction, importance of field and degree, offering experiences and observations, impact on field and society, and expectations. There is a good critical analysis of the need for the degree for the author’s practice area (and related areas), as well as projections for job advancement and career benefits. The discussion is insightful and understanding. Academic integrity &amp; wider reading (30%) PASS There are around a dozen references organised in two sections (references and bibliography) which is good considering the report size, and the references are cited throughout the report. The items make good use of the required Harvard style.</w:t>
      </w:r>
    </w:p>
    <w:p>
      <w:pPr>
        <w:spacing w:before="0" w:after="200" w:line="276"/>
        <w:ind w:right="0" w:left="0" w:firstLine="0"/>
        <w:jc w:val="left"/>
        <w:rPr>
          <w:rFonts w:ascii="Calibri" w:hAnsi="Calibri" w:cs="Calibri" w:eastAsia="Calibri"/>
          <w:color w:val="0E101A"/>
          <w:spacing w:val="0"/>
          <w:position w:val="0"/>
          <w:sz w:val="22"/>
          <w:shd w:fill="auto" w:val="clear"/>
        </w:rPr>
      </w:pPr>
      <w:r>
        <w:rPr>
          <w:rFonts w:ascii="Calibri" w:hAnsi="Calibri" w:cs="Calibri" w:eastAsia="Calibri"/>
          <w:color w:val="0E101A"/>
          <w:spacing w:val="0"/>
          <w:position w:val="0"/>
          <w:sz w:val="22"/>
          <w:shd w:fill="auto" w:val="clear"/>
        </w:rPr>
        <w:t xml:space="preserve">- </w:t>
      </w:r>
      <w:r>
        <w:rPr>
          <w:rFonts w:ascii="Calibri" w:hAnsi="Calibri" w:cs="Calibri" w:eastAsia="Calibri"/>
          <w:color w:val="0E101A"/>
          <w:spacing w:val="0"/>
          <w:position w:val="0"/>
          <w:sz w:val="22"/>
          <w:shd w:fill="auto" w:val="clear"/>
        </w:rPr>
        <w:t xml:space="preserve">Ali Zalzala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