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32"/>
          <w:szCs w:val="32"/>
          <w:u w:val="none"/>
          <w:lang w:eastAsia="zh-CN" w:bidi="ar"/>
        </w:rPr>
      </w:pPr>
      <w:bookmarkStart w:id="0" w:name="_GoBack"/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32"/>
          <w:szCs w:val="32"/>
          <w:u w:val="none"/>
          <w:lang w:eastAsia="zh-CN" w:bidi="ar"/>
        </w:rPr>
        <w:t>单周期CPU设计文档</w:t>
      </w: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32"/>
          <w:szCs w:val="32"/>
          <w:u w:val="none"/>
          <w:lang w:eastAsia="zh-CN" w:bidi="ar"/>
        </w:rPr>
        <w:t>(P3)</w:t>
      </w:r>
    </w:p>
    <w:bookmarkEnd w:id="0"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420" w:firstLineChars="0"/>
        <w:jc w:val="righ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1"/>
          <w:szCs w:val="21"/>
          <w:u w:val="none"/>
          <w:lang w:eastAsia="zh-CN" w:bidi="ar"/>
        </w:rPr>
      </w:pP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1"/>
          <w:szCs w:val="21"/>
          <w:u w:val="none"/>
          <w:lang w:eastAsia="zh-CN" w:bidi="ar"/>
        </w:rPr>
        <w:t>17373252 丁禹衡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sz w:val="28"/>
          <w:szCs w:val="28"/>
        </w:rPr>
      </w:pPr>
      <w:r>
        <w:rPr>
          <w:rFonts w:hint="eastAsia" w:ascii="黑体-简" w:hAnsi="黑体-简" w:eastAsia="黑体-简" w:cs="黑体-简"/>
          <w:sz w:val="28"/>
          <w:szCs w:val="28"/>
        </w:rPr>
        <w:t>模块规格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IFU（取指令单元）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 IFU端口说明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clk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复位信号，将PC置为0x00003000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1：复位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nPC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下一条指令地址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当前指令地址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Instr[31:0]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输出PC指定的当前指令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表2 IFU功能定义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当复位信号有效时，PC被设置为0x00003000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取指令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当时钟上升沿到来时，IM根据PC输出的地址取出一条指令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GRF（通用寄存器文件）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表3 GRF端口说明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clk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复位信号，将32个寄存器中的值全部清零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1：复位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WriteEn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写使能信号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1：可向GRF中写入数据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0：不能向GRF中写入数据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Addr1[4:0]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5位地址输入信号，指定32个寄存器中的一个，将其中存储的数据读出到ReadData1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Addr2[4:0]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5位地址输入信号，指定32个寄存器中的一个，将其中存储的数据读出到ReadData2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Addr3[4:0]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5位地址输入信号，指定32个寄存器中的一个，作为写入的目标寄存器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WriteData[31:0]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32位数据输入信号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ReadData1[31:0]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输出Addr1指定的寄存器中的32位数据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ReadData2[31:0]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输出Addr2指定的寄存器中的32位数据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表4 GRF功能定义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reset信号有效时，所有寄存器存储的数值清零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读数据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读出Addr1,Addr2地址对应寄存器中所存储的数据到ReadData1,ReadData2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写数据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当WriteEn有效且时钟上升沿来临时，将WriteData写入Addr3所对应的寄存器中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ALU（算术逻辑单元）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表5 ALU端口说明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参与ALU计算的第一个值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参与ALU计算的第二个值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ALUOp[2:0]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ALU功能的选择信号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000：ALUResult = A + B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001：ALUResult = A - B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010：ALUResult = A &amp; B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011：ALUResult = A | B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100：未使用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101：未使用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110：未使用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111：未使用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ALUResult[31:0]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ALU的计算结果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Zero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零标志位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1：ALUResult为0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0：ALUResult不为0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表6 ALU功能定义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加运算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ALUResult = A +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减运算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ALUResult = A -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与运算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ALUResult = A 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或运算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ALUResult = A |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判断运算结果是否为零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Zero = (ALUResult == 0) ? 1 : 0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eastAsia" w:ascii="黑体-简" w:hAnsi="黑体-简" w:eastAsia="黑体-简" w:cs="黑体-简"/>
          <w:sz w:val="24"/>
          <w:szCs w:val="24"/>
        </w:rPr>
        <w:t>DM（数据存储器）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表7 DM端口说明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clk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复位信号，将DM清零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1：复位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WriteEn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写使能信号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1：可向DM中写入数据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0：不能向DM中写入数据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Addr[4:0]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5位地址输入信号，指定读出或写入数据的地址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WriteData[31:0]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32位数据输入信号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ReadData[31:0]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输出Addr指定的32位数据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表8 DM功能定义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当复位信号有效时，将DM中数据清零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读数据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读出Addr所指定的数据到ReadData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写数据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当WriteEn有效且时钟上升沿到来时，将输入数据WriteData写入Addr所指定的地址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5. Ext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（</w:t>
      </w: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位扩展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单元）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表9 Ext端口说明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Src[15:0]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16位输入数据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ExtOp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位扩展方式选择信号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1：零扩展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0：符号扩展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Dst[31:0]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扩展后的32位输出数据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表10 Ext功能定义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零扩展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将16位输入数据进行零扩展，输出32位数据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符号扩展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将16位输入数据进行符号扩展，输出32位数据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-简" w:hAnsi="黑体-简" w:eastAsia="黑体-简" w:cs="黑体-简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sz w:val="28"/>
          <w:szCs w:val="28"/>
        </w:rPr>
      </w:pPr>
      <w:r>
        <w:rPr>
          <w:rFonts w:hint="default" w:ascii="黑体-简" w:hAnsi="黑体-简" w:eastAsia="黑体-简" w:cs="黑体-简"/>
          <w:sz w:val="28"/>
          <w:szCs w:val="28"/>
        </w:rPr>
        <w:t>二、</w:t>
      </w:r>
      <w:r>
        <w:rPr>
          <w:rFonts w:hint="eastAsia" w:ascii="黑体-简" w:hAnsi="黑体-简" w:eastAsia="黑体-简" w:cs="黑体-简"/>
          <w:sz w:val="28"/>
          <w:szCs w:val="28"/>
        </w:rPr>
        <w:t>控制器设计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表11 Ctrl端口说明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Op[5:0]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输入指令的Op字段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Funct[5:0]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输入指令的Funct字段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nPCSrc[1:0]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IFU的nPC端口数据源选择信号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00：来源为PC + 4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01：来源为PC + 4或PC + 4 + sign_extend(offset || 00)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10：来源为PC[31:28] || instr_index || 00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11：来源为GRF的ReadData1端口输出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RegSrc[1:0]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GRF的WriteData端口数据源选择信号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00：来源为ALU的计算结果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01：来源为DM的输出数据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10：来源为加载至高位的立即数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11：来源为PC + 4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MemWrite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DM写使能信号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1：可向DM中写入数据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0：不能向DM中写入数据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ALUOp[2:0]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ALU功能选择信号（详见ALU端口说明）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ALUSrc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ALU的B端口数据源选择信号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1：来源为立即数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0：来源为GRF的输出数据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ExtOp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位扩展方式选择信号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1：零扩展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0：符号扩展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RegDst[1:0]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GRF的Addr3端口数据源选择信号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00：来源为Instr[20:16]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01：来源为Instr[15:11]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10：来源为常量31（$ra寄存器地址）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RegWrite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GRF写使能信号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1：可向GRF中写入数据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0：不能向GRF中写入数据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righ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u w:val="none"/>
          <w:lang w:eastAsia="zh-CN" w:bidi="ar"/>
          <w14:textFill>
            <w14:solidFill>
              <w14:schemeClr w14:val="tx1"/>
            </w14:solidFill>
          </w14:textFill>
        </w:rPr>
        <w:t>表12 Ctrl真值表（1）</w:t>
      </w:r>
    </w:p>
    <w:tbl>
      <w:tblPr>
        <w:tblStyle w:val="5"/>
        <w:tblW w:w="8779" w:type="dxa"/>
        <w:jc w:val="center"/>
        <w:tblInd w:w="-2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819"/>
        <w:gridCol w:w="819"/>
        <w:gridCol w:w="819"/>
        <w:gridCol w:w="819"/>
        <w:gridCol w:w="819"/>
        <w:gridCol w:w="820"/>
        <w:gridCol w:w="820"/>
        <w:gridCol w:w="815"/>
        <w:gridCol w:w="814"/>
      </w:tblGrid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Funct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100001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100011</w:t>
            </w:r>
          </w:p>
        </w:tc>
        <w:tc>
          <w:tcPr>
            <w:tcW w:w="4912" w:type="dxa"/>
            <w:gridSpan w:val="6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001000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Op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000000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000000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001101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100011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101011</w:t>
            </w:r>
          </w:p>
        </w:tc>
        <w:tc>
          <w:tcPr>
            <w:tcW w:w="82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000100</w:t>
            </w:r>
          </w:p>
        </w:tc>
        <w:tc>
          <w:tcPr>
            <w:tcW w:w="82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001111</w:t>
            </w:r>
          </w:p>
        </w:tc>
        <w:tc>
          <w:tcPr>
            <w:tcW w:w="81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000011</w:t>
            </w:r>
          </w:p>
        </w:tc>
        <w:tc>
          <w:tcPr>
            <w:tcW w:w="8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000000</w:t>
            </w:r>
          </w:p>
        </w:tc>
      </w:tr>
      <w:tr>
        <w:tblPrEx>
          <w:tblLayout w:type="fixed"/>
        </w:tblPrEx>
        <w:trPr>
          <w:trHeight w:val="250" w:hRule="atLeast"/>
          <w:jc w:val="center"/>
        </w:trPr>
        <w:tc>
          <w:tcPr>
            <w:tcW w:w="1415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addu</w:t>
            </w: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subu</w:t>
            </w: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ori</w:t>
            </w: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lw</w:t>
            </w: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sw</w:t>
            </w:r>
          </w:p>
        </w:tc>
        <w:tc>
          <w:tcPr>
            <w:tcW w:w="820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beq</w:t>
            </w:r>
          </w:p>
        </w:tc>
        <w:tc>
          <w:tcPr>
            <w:tcW w:w="820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lui</w:t>
            </w:r>
          </w:p>
        </w:tc>
        <w:tc>
          <w:tcPr>
            <w:tcW w:w="8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jal</w:t>
            </w:r>
          </w:p>
        </w:tc>
        <w:tc>
          <w:tcPr>
            <w:tcW w:w="814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jr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nPCSrc[1:0]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01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RegSrc[1:0]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XX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XX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11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MemWrite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ALUOp[2:0]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011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001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XXX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XXX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ALUSrc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sz w:val="21"/>
                <w:szCs w:val="21"/>
              </w:rPr>
              <w:t>ExtOp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sz w:val="21"/>
                <w:szCs w:val="21"/>
              </w:rPr>
              <w:t>RegDst[1:0]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XX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XX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sz w:val="21"/>
                <w:szCs w:val="21"/>
              </w:rPr>
              <w:t>RegWrite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right"/>
        <w:textAlignment w:val="auto"/>
        <w:rPr>
          <w:rFonts w:hint="default" w:ascii="黑体-简" w:hAnsi="黑体-简" w:eastAsia="黑体-简" w:cs="黑体-简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u w:val="none"/>
          <w:lang w:eastAsia="zh-CN" w:bidi="ar"/>
          <w14:textFill>
            <w14:solidFill>
              <w14:schemeClr w14:val="tx1"/>
            </w14:solidFill>
          </w14:textFill>
        </w:rPr>
        <w:t>表12 Ctrl真值表（2）</w:t>
      </w:r>
    </w:p>
    <w:tbl>
      <w:tblPr>
        <w:tblStyle w:val="5"/>
        <w:tblW w:w="8779" w:type="dxa"/>
        <w:jc w:val="center"/>
        <w:tblInd w:w="-2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819"/>
        <w:gridCol w:w="819"/>
        <w:gridCol w:w="818"/>
        <w:gridCol w:w="1"/>
        <w:gridCol w:w="819"/>
        <w:gridCol w:w="819"/>
        <w:gridCol w:w="815"/>
        <w:gridCol w:w="818"/>
        <w:gridCol w:w="7"/>
        <w:gridCol w:w="815"/>
        <w:gridCol w:w="814"/>
      </w:tblGrid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Funct</w:t>
            </w:r>
          </w:p>
        </w:tc>
        <w:tc>
          <w:tcPr>
            <w:tcW w:w="819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001001</w:t>
            </w:r>
          </w:p>
        </w:tc>
        <w:tc>
          <w:tcPr>
            <w:tcW w:w="818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2" w:type="dxa"/>
            <w:gridSpan w:val="2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Op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000010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000000</w:t>
            </w:r>
          </w:p>
        </w:tc>
        <w:tc>
          <w:tcPr>
            <w:tcW w:w="819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250" w:hRule="atLeast"/>
          <w:jc w:val="center"/>
        </w:trPr>
        <w:tc>
          <w:tcPr>
            <w:tcW w:w="1415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j</w:t>
            </w: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jalr</w:t>
            </w:r>
          </w:p>
        </w:tc>
        <w:tc>
          <w:tcPr>
            <w:tcW w:w="819" w:type="dxa"/>
            <w:gridSpan w:val="2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nPCSrc[1:0]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11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RegSrc[1:0]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11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MemWrite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ALUOp[2:0]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XXX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XXX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ALUSrc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sz w:val="21"/>
                <w:szCs w:val="21"/>
              </w:rPr>
              <w:t>ExtOp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sz w:val="21"/>
                <w:szCs w:val="21"/>
              </w:rPr>
              <w:t>RegDst[1:0]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01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sz w:val="21"/>
                <w:szCs w:val="21"/>
              </w:rPr>
              <w:t>RegWrite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黑体-简" w:hAnsi="黑体-简" w:eastAsia="黑体-简" w:cs="黑体-简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黑体-简" w:hAnsi="黑体-简" w:eastAsia="黑体-简" w:cs="黑体-简"/>
          <w:sz w:val="28"/>
          <w:szCs w:val="28"/>
        </w:rPr>
      </w:pPr>
      <w:r>
        <w:rPr>
          <w:rFonts w:hint="default" w:ascii="黑体-简" w:hAnsi="黑体-简" w:eastAsia="黑体-简" w:cs="黑体-简"/>
          <w:sz w:val="28"/>
          <w:szCs w:val="28"/>
        </w:rPr>
        <w:t>三、</w:t>
      </w:r>
      <w:r>
        <w:rPr>
          <w:rFonts w:hint="eastAsia" w:ascii="黑体-简" w:hAnsi="黑体-简" w:eastAsia="黑体-简" w:cs="黑体-简"/>
          <w:sz w:val="28"/>
          <w:szCs w:val="28"/>
        </w:rPr>
        <w:t>测试程序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先将数据存储器中地址为0x00000000、0x00000004、0x00000008、0x0000000c的值分别设置为1、2、3、4。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MIPS汇编代码：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.data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one: .word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two: .word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three: .word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four: .word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.text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lw $t0, 0($zero)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lw $t1, 4($zero)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lw $t2, 8($zero)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lw $t3, 12($zero)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jal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sw $s0, 16($zero)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sw $s1, 20($zero)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sw $s2, 24($zero)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sw $s3, 28($zero)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jal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function: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addu $s0, $t0, $t1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subu $s1, $t3, $t0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beq $s0, $s1, 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ori $s2, $s0, 123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lui $s2, 123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ori $s3, $s2, 321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jr $ra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21"/>
          <w:szCs w:val="21"/>
        </w:rPr>
        <w:t>end: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测试期望：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GRF中：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$8 = 0x00000001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$9 = 0x00000002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$10 = 0x00000003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$11 = 0x00000004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$16 = 0x00000003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$17 = 0x00000003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$18 = 0x007b0000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$19 = 0x007b0141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$31 = 0x00003028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DM中：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Mem[0x00000000] = 0x00000001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Mem[0x00000004] = 0x00000002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Mem[0x00000008] = 0x00000003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Mem[0x0000000c] = 0x00000004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Mem[0x00000010] = 0x00000003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Mem[0x00000014] = 0x00000003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Mem[0x00000018] = 0x007b0000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Mem[0x0000001c] = 0x007b0141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right="0" w:rightChars="0"/>
        <w:jc w:val="center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sz w:val="32"/>
          <w:szCs w:val="32"/>
          <w:u w:val="none"/>
        </w:rPr>
      </w:pP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sz w:val="32"/>
          <w:szCs w:val="32"/>
          <w:u w:val="none"/>
        </w:rPr>
        <w:t>思考题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若PC（程序计数器）位数为30位，试分析其与32位PC的优劣。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优：每个时钟周期PC的增量仅需加1，寻址时的计算更加简便；且可以使用更小容量的寄存器存储同样多的指令地址。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劣：无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现在我们的模块中 IM使用ROM， DM使用RAM， GRF使用寄存器，这种做法合理吗？ 请给出分析，若有改进意见也请一并给出。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合理。IM为指令存储器，一般是只读的，在运行过程中不需要写入，所以适合使用ROM，且即使断电其中内容也不会丢失。DM为数据存储器，既需要读出也需要写入，所以要使用RAM。GRF为通用寄存器文件，因为修改频率高，每个时钟周期都可能会更新数据，所以用寄存器实现更加合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结合上文给出的样例真值表，给出RegDst， ALUSrc， MemtoReg，RegWrite, nPC_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el, ExtOp与op和func有关的布尔表达式（表达式中只能使用“与、或、非”3 种基本逻辑运算。）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  <w:t>RegDst = ~op5~op4~op3~op2~op1~op0func5~func4~func3~func2~func1~func0 + ~op5~op4~op3~op2~op1~op0func5~func4~func3~func2func1~func0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  <w:t>ALUSrc = ~op5~op4op3op2~op1op0 + op5~op4~op3~op2op1op0 + op5~op4op3~op2op1op0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  <w:t>MemtoReg = op5~op4~op3~op2op1op0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  <w:t>RegWrite = ~op5~op4~op3~op2~op1~op0func5~func4~func3~func2~func1~func0 + ~op5~op4~op3~op2~op1~op0func5~func4~func3~func2func1~func0 + ~op5~op4op3op2~op1op0 + op5~op4~op3~op2op1op0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  <w:t>nPC_sel = ~op5~op4~op3op2~op1~op0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  <w:t>ExtOp = op5~op4~op3~op2op1op0 + op5~op4op3~op2op1op0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充分利用真值表中的 X 可以将以上控制信号化简为最简单的表达式，请给出化简后的形式。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  <w:t>RegDst = ~op5~op4~op3~op2~op1~op0func5~func4~func3~func2~func0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  <w:t>ALUSrc = ~op5~op4op3op2~op1op0 + op5~op4~op3~op2op1op0 + op5~op4op3~op2op1op0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  <w:t>MemtoReg = op5~op4~op3~op2op1op0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  <w:t>RegWrite = ~op5~op4~op3~op2~op1~op0func5~func4~func3~func2~func0 + ~op5~op4op3op2~op1op0 + op5~op4~op3~op2op1op0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  <w:t>nPC_sel = ~op5~op4~op3op2~op1~op0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C3C3C"/>
          <w:spacing w:val="0"/>
          <w:sz w:val="24"/>
          <w:szCs w:val="24"/>
          <w:u w:val="none"/>
        </w:rPr>
        <w:t>ExtOp = op5~op4~op2op1op0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事实上，实现nop空指令，我们并不需要将它加入控制信号真值表，为什么？请给出你的理由。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不将nop加入控制信号真值表并不影响对其的译码，因为0x00000000不会使与逻辑中任何一个信号为真，因而也不会使或逻辑中任何一个控制信号为真。所有的写使能信号都为假，寄存器或存储器的状态都不会发生改变，相当于仅仅让PC增加4而没有进行任何其他有效操作，从而实现了空指令的功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前文提到，“可能需要手工修改指令码中的数据偏移”，但实际上只需再增加一个 DM片选信号,就可以解决这个问题。请阅读相关资料并设计一个 DM 改造方案使得无需手工修改数据偏移。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将DM分成多片，地址的高位用作片选信号，则可以从某一片的零地址开始访问，使得两者保持一致。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除了编写程序进行测试外，还有一种验证CPU设计正确性的办法——形式验证。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C3C3C"/>
          <w:spacing w:val="0"/>
          <w:sz w:val="24"/>
          <w:szCs w:val="24"/>
          <w:u w:val="none"/>
        </w:rPr>
        <w:t>形式验证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的含义是根据某个或某些形式规范或属性，使用数学的方法证明其正确性或非正确性。请搜索“形式验证（Formal Verification)"了解相关内容后，简要阐述相比与测试，形式验证的优劣。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优：能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对所有可能的情况进行验证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，保证绝对的正确性；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验证时间短，可以很快发现和改正电路设计中的错误，缩短设计周期。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劣：无法考虑到某些实际情况，如电路延迟、元件质量问题等等。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港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苹方-繁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Bay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繁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rsiva Hebr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Apple Braille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Arial Hebr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Hebrew Scho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0" w:usb1="00000000" w:usb2="00000000" w:usb3="00000000" w:csb0="00000000" w:csb1="00000000"/>
  </w:font>
  <w:font w:name="Avenir Next">
    <w:panose1 w:val="020B0503020202020204"/>
    <w:charset w:val="00"/>
    <w:family w:val="auto"/>
    <w:pitch w:val="default"/>
    <w:sig w:usb0="00000000" w:usb1="00000000" w:usb2="00000000" w:usb3="00000000" w:csb0="00000000" w:csb1="00000000"/>
  </w:font>
  <w:font w:name="Avenir Next Condensed">
    <w:panose1 w:val="020B0506020202020204"/>
    <w:charset w:val="00"/>
    <w:family w:val="auto"/>
    <w:pitch w:val="default"/>
    <w:sig w:usb0="00000000" w:usb1="00000000" w:usb2="00000000" w:usb3="00000000" w:csb0="00000000" w:csb1="00000000"/>
  </w:font>
  <w:font w:name="Ayut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aghdad">
    <w:panose1 w:val="01000500000000020004"/>
    <w:charset w:val="00"/>
    <w:family w:val="auto"/>
    <w:pitch w:val="default"/>
    <w:sig w:usb0="00000000" w:usb1="00000000" w:usb2="00000000" w:usb3="00000000" w:csb0="00000000" w:csb1="00000000"/>
  </w:font>
  <w:font w:name="Bangla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Bangla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Baskerville">
    <w:panose1 w:val="02020502070401020303"/>
    <w:charset w:val="00"/>
    <w:family w:val="auto"/>
    <w:pitch w:val="default"/>
    <w:sig w:usb0="00000000" w:usb1="00000000" w:usb2="00000000" w:usb3="00000000" w:csb0="00000000" w:csb1="00000000"/>
  </w:font>
  <w:font w:name="Beirut">
    <w:panose1 w:val="00000600000000000000"/>
    <w:charset w:val="00"/>
    <w:family w:val="auto"/>
    <w:pitch w:val="default"/>
    <w:sig w:usb0="00000000" w:usb1="00000000" w:usb2="00000000" w:usb3="00000000" w:csb0="00000000" w:csb1="00000000"/>
  </w:font>
  <w:font w:name="Big Caslon">
    <w:panose1 w:val="02000603090000020003"/>
    <w:charset w:val="00"/>
    <w:family w:val="auto"/>
    <w:pitch w:val="default"/>
    <w:sig w:usb0="00000000" w:usb1="00000000" w:usb2="00000000" w:usb3="00000000" w:csb0="00000000" w:csb1="00000000"/>
  </w:font>
  <w:font w:name="Bodoni 72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odoni 72 Oldstyl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odoni 72 Smallcap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odoni Ornament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radley Hand"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Chalkboard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lkboard SE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lkduster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rter">
    <w:panose1 w:val="02040803050506020203"/>
    <w:charset w:val="00"/>
    <w:family w:val="auto"/>
    <w:pitch w:val="default"/>
    <w:sig w:usb0="00000000" w:usb1="00000000" w:usb2="00000000" w:usb3="00000000" w:csb0="00000000" w:csb1="00000000"/>
  </w:font>
  <w:font w:name="Cochin">
    <w:panose1 w:val="02000603020000020003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000" w:usb1="00000000" w:usb2="00000000" w:usb3="00000000" w:csb0="00000000" w:csb1="00000000"/>
  </w:font>
  <w:font w:name="Copperplate">
    <w:panose1 w:val="02000504000000020004"/>
    <w:charset w:val="00"/>
    <w:family w:val="auto"/>
    <w:pitch w:val="default"/>
    <w:sig w:usb0="00000000" w:usb1="00000000" w:usb2="00000000" w:usb3="00000000" w:csb0="00000000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DIN Condensed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Damascu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coType Nas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vanagari MT">
    <w:panose1 w:val="02000500020000000000"/>
    <w:charset w:val="00"/>
    <w:family w:val="auto"/>
    <w:pitch w:val="default"/>
    <w:sig w:usb0="00000000" w:usb1="00000000" w:usb2="00000000" w:usb3="00000000" w:csb0="00000000" w:csb1="00000000"/>
  </w:font>
  <w:font w:name="Didot">
    <w:panose1 w:val="02000503000000020003"/>
    <w:charset w:val="00"/>
    <w:family w:val="auto"/>
    <w:pitch w:val="default"/>
    <w:sig w:usb0="00000000" w:usb1="00000000" w:usb2="00000000" w:usb3="00000000" w:csb0="00000000" w:csb1="00000000"/>
  </w:font>
  <w:font w:name="Diwan Ku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iwan Thulut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Euphemia UCAS">
    <w:panose1 w:val="020B0503040102020104"/>
    <w:charset w:val="00"/>
    <w:family w:val="auto"/>
    <w:pitch w:val="default"/>
    <w:sig w:usb0="00000000" w:usb1="00000000" w:usb2="00000000" w:usb3="00000000" w:csb0="00000000" w:csb1="00000000"/>
  </w:font>
  <w:font w:name="Fara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rattatello">
    <w:panose1 w:val="020F0403020200020303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6CBBB"/>
    <w:multiLevelType w:val="singleLevel"/>
    <w:tmpl w:val="5BE6CBB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E6D4B0"/>
    <w:multiLevelType w:val="singleLevel"/>
    <w:tmpl w:val="5BE6D4B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BE6D78E"/>
    <w:multiLevelType w:val="singleLevel"/>
    <w:tmpl w:val="5BE6D78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E77298"/>
    <w:multiLevelType w:val="singleLevel"/>
    <w:tmpl w:val="5BE77298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5BEA1F33"/>
    <w:multiLevelType w:val="singleLevel"/>
    <w:tmpl w:val="5BEA1F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41CE"/>
    <w:rsid w:val="15FEB82B"/>
    <w:rsid w:val="3DFF37FE"/>
    <w:rsid w:val="3EFEF0AA"/>
    <w:rsid w:val="3F7EF8E7"/>
    <w:rsid w:val="776AB6BA"/>
    <w:rsid w:val="79FF41CE"/>
    <w:rsid w:val="7F367448"/>
    <w:rsid w:val="7F3DD466"/>
    <w:rsid w:val="7FD763CA"/>
    <w:rsid w:val="7FF971CD"/>
    <w:rsid w:val="AF77C948"/>
    <w:rsid w:val="D236DBF4"/>
    <w:rsid w:val="DEFE0543"/>
    <w:rsid w:val="E3FF682B"/>
    <w:rsid w:val="EE7AFF99"/>
    <w:rsid w:val="F97905E4"/>
    <w:rsid w:val="FEF7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2018-11-15T04:02:00Z</dcterms:created>
  <dc:creator>mac</dc:creator>
  <cp:lastModifiedBy>mac</cp:lastModifiedBy>
  <dcterms:modified xsi:type="dcterms:W3CDTF">2018-12-05T22:06:34Z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