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流水线CPU设计文档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(P5)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  <w:t>17373252 丁禹衡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eastAsia" w:ascii="黑体-简" w:hAnsi="黑体-简" w:eastAsia="黑体-简" w:cs="黑体-简"/>
          <w:sz w:val="28"/>
          <w:szCs w:val="28"/>
        </w:rPr>
        <w:t>模块规格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PC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程序计数器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 PC端口说明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复位信号，将PC置为0x00003000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En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1：可写入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0：不可写入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当前指令地址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表2 PC功能定义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当复位信号有效时，PC被设置为0x00003000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计数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当En有效且时钟上升沿到来时，PC更新为nPC的输入值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IM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指令存储器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表3 IM端口说明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A指定的当前指令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表4 IM功能定义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取指令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输出A指定的当前指令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 xml:space="preserve">3. 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GRF（通用寄存器文件）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表5 GRF端口说明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复位信号，将32个寄存器中的值全部清零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A1[4:0]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A2[4:0]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A3[4:0]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5位地址输入信号，指定32个寄存器中的一个，作为写入的目标寄存器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WD[31:0]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RD1[31:0]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输出A1指定的寄存器中的32位数据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RD2[31:0]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输出A2指定的寄存器中的32位数据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表6 GRF功能定义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reset信号有效时，所有寄存器存储的数值清零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读出A1,A2地址对应寄存器中所存储的数据到RD1,RD2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当WE有效且时钟上升沿来临时，将WD写入A3所对应的寄存器中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4. 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ALU（算术逻辑单元）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表7 ALU端口说明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参与ALU计算的第二个值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Op[2:0]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ALU功能的选择信号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0：Out = A +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1：Out = A -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2：Out = A &amp;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3：Out = A 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ALU的计算结果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表8 ALU功能定义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加运算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 =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减运算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A -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与运算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 = A &amp; B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 = A | B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黑体-简" w:hAnsi="黑体-简" w:eastAsia="黑体-简" w:cs="黑体-简"/>
          <w:sz w:val="24"/>
          <w:szCs w:val="24"/>
        </w:rPr>
        <w:t xml:space="preserve">5. </w:t>
      </w:r>
      <w:r>
        <w:rPr>
          <w:rFonts w:hint="eastAsia" w:ascii="黑体-简" w:hAnsi="黑体-简" w:eastAsia="黑体-简" w:cs="黑体-简"/>
          <w:sz w:val="24"/>
          <w:szCs w:val="24"/>
        </w:rPr>
        <w:t>DM（数据存储器）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表9 DM端口说明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复位信号，将DM清零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32位地址输入信号，指定读出或写入数据的地址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WD[31:0]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输出A指定的32位数据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表10 DM功能定义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当复位信号有效时，将DM中数据清零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读出A所指定的数据到RD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当WE有效且时钟上升沿到来时，将输入数据WD写入A所指定的地址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6. EXT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位扩展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表11 EXT端口说明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In[15:0]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16位输入数据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Op[1:0]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位扩展方式选择信号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0：符号扩展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1：零扩展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2：加载至高位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Out[31:0]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扩展后的32位输出数据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表12 EXT功能定义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6" w:hRule="atLeast"/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符号扩展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将16位输入数据进行符号扩展，输出32位数据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零扩展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将16位输入数据进行零扩展，输出32位数据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加载至高位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将16位输入数据加载至高16位，并将低16位置0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7. PCCAL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指令地址计算单元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表13 PCCAL端口说明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Base[31:0]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分支指令的基地址（PC+4）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ImmB[31:0]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分支指令的偏移量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ImmJ[25:0]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跳转指令的目的地址的中间26位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Cmp1[31:0]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分支指令的第一个比较数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Cmp2[31:0]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分支指令的第二个比较数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BeqA[31:0]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分支指令计算出的下一条指令的地址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JumpA[31:0]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跳转指令计算出的下一条指令的地址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表14 PCCAL功能定义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6" w:hRule="atLeast"/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计算分支地址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通过比较Cmp1和Cmp2是否相等计算分支地址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计算跳转地址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通过位拼接操作计算跳转地址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8. HZD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冲突处理单元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表15 HZD端口说明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837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837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353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Instr_D[31:0]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353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位于D级的指令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Instr_E[31:0]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位于E级的指令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Instr_M[31:0]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位于M级的指令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Instr_W[31:0]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位于W级的指令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RS_D_MUXsel[2:0]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位于D级的寄存器RS需求转发多选器的选择信号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RT_D_MUXsel[2:0]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位于D级的寄存器RT需求转发多选器的选择信号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RS_E_MUXsel[2:0]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位于E级的寄存器RS需求转发多选器的选择信号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RT_E_MUXsel[2:0]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位于E级的寄存器RT需求转发多选器的选择信号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RT_M_MUXsel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位于M级的寄存器RT需求转发多选器的选择信号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Stall</w:t>
            </w:r>
          </w:p>
        </w:tc>
        <w:tc>
          <w:tcPr>
            <w:tcW w:w="83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3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暂停信号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表16 HZD功能定义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6" w:hRule="atLeast"/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转发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根据各流水级的寄存器供需关系检测冲突并通过转发处理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暂停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根据各流水级的寄存器供需关系检测冲突并通过暂停处理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二、</w:t>
      </w:r>
      <w:r>
        <w:rPr>
          <w:rFonts w:hint="eastAsia" w:ascii="黑体-简" w:hAnsi="黑体-简" w:eastAsia="黑体-简" w:cs="黑体-简"/>
          <w:sz w:val="28"/>
          <w:szCs w:val="28"/>
        </w:rPr>
        <w:t>控制器设计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表17 CTRL端口说明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723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723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165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Instr[31:0]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165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当前流水级的指令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PC_MUXsel[2:0]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PC的nPC端口数据源选择信号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0：来源为PC + 4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1：来源为PCCAL的BeqA端口输出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2：来源为PCCAL的JumpA端口输出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3：来源为RS_D_MUX转发多选器的输出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EXTsel[1:0]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EXT扩展方式选择信号（详见EXT端口说明）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GRF_A3_MUXsel[1:0]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GRF的A3端口数据源选择信号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0：来源为指令的rd字段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1：来源为指令的rt字段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2：来源为常量31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ALUsel[1:0]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ALU功能选择信号（详见ALU端口说明）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ALU_B_MUXsel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ALU的B端口数据源选择信号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0：来源为RT_E_MUX转发多选器的输出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1：来源为EXT的输出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DM_WE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GRF_WD_MUXsel[1:0]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GRF的WD端口数据源选择信号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0：来源为W级流水线寄存器中的ALU输出数据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1：来源为W级流水线寄存器中的DM输出数据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2：来源为W级流水线寄存器中的EXT输出数据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3：来源为W级流水线寄存器中的PC+8值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GRF_WE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1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表18 CTRL真值表（1）</w:t>
      </w:r>
    </w:p>
    <w:tbl>
      <w:tblPr>
        <w:tblStyle w:val="5"/>
        <w:tblW w:w="9698" w:type="dxa"/>
        <w:jc w:val="center"/>
        <w:tblInd w:w="-11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819"/>
        <w:gridCol w:w="819"/>
        <w:gridCol w:w="819"/>
        <w:gridCol w:w="819"/>
        <w:gridCol w:w="819"/>
        <w:gridCol w:w="820"/>
        <w:gridCol w:w="820"/>
        <w:gridCol w:w="815"/>
        <w:gridCol w:w="814"/>
      </w:tblGrid>
      <w:tr>
        <w:tblPrEx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5726" w:type="dxa"/>
            <w:gridSpan w:val="7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101011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000100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001111</w:t>
            </w: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000010</w:t>
            </w: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000011</w:t>
            </w:r>
          </w:p>
        </w:tc>
      </w:tr>
      <w:tr>
        <w:tblPrEx>
          <w:tblLayout w:type="fixed"/>
        </w:tblPrEx>
        <w:trPr>
          <w:trHeight w:val="250" w:hRule="atLeast"/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addu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subu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ori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lw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sw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beq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lui</w:t>
            </w:r>
          </w:p>
        </w:tc>
        <w:tc>
          <w:tcPr>
            <w:tcW w:w="8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</w:t>
            </w: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jal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PC_MUXsel[2:0]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GRF_A3_MUXsel[1:0]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ALU_B_MUXsel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DM_WE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GRF_WD_MUXsel[1:0]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表18 CTRL真值表（2）</w:t>
      </w:r>
    </w:p>
    <w:tbl>
      <w:tblPr>
        <w:tblStyle w:val="5"/>
        <w:tblW w:w="9698" w:type="dxa"/>
        <w:jc w:val="center"/>
        <w:tblInd w:w="-11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819"/>
        <w:gridCol w:w="819"/>
        <w:gridCol w:w="818"/>
        <w:gridCol w:w="1"/>
        <w:gridCol w:w="817"/>
        <w:gridCol w:w="2"/>
        <w:gridCol w:w="816"/>
        <w:gridCol w:w="818"/>
        <w:gridCol w:w="818"/>
        <w:gridCol w:w="7"/>
        <w:gridCol w:w="815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2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0" w:hRule="atLeast"/>
          <w:jc w:val="center"/>
        </w:trPr>
        <w:tc>
          <w:tcPr>
            <w:tcW w:w="233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jr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nop</w:t>
            </w:r>
          </w:p>
        </w:tc>
        <w:tc>
          <w:tcPr>
            <w:tcW w:w="819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PC_MUXsel[2:0]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GRF_A3_MUXsel[1:0]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ALU_B_MUXsel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DM_WE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GRF_WD_MUXsel[1:0]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GRF_WE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数据通路（略去控制器及冲突处理单元）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drawing>
          <wp:inline distT="0" distB="0" distL="114300" distR="114300">
            <wp:extent cx="5273675" cy="2408555"/>
            <wp:effectExtent l="0" t="0" r="9525" b="444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图1 数据通路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eastAsia" w:ascii="黑体-简" w:hAnsi="黑体-简" w:eastAsia="黑体-简" w:cs="黑体-简"/>
          <w:sz w:val="28"/>
          <w:szCs w:val="28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Theme="minorEastAsia" w:hAnsiTheme="minorEastAsia" w:cstheme="minorEastAsia"/>
          <w:sz w:val="24"/>
          <w:szCs w:val="24"/>
        </w:rPr>
        <w:t>MIPS汇编代码：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$s2, $s2,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$s3, $s3,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$s4, $s4,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$t2, $t2,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$t3, $t3,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loop_begin: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beq $t2, $s2, loop_end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sw $t2, 0($t3)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addu $t2, $t2, $s3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addu $t3, $t3, $s4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ab/>
      </w:r>
      <w:r>
        <w:rPr>
          <w:rFonts w:hint="default" w:ascii="Courier New" w:hAnsi="Courier New" w:cs="Courier New"/>
          <w:sz w:val="21"/>
          <w:szCs w:val="21"/>
        </w:rPr>
        <w:t>j loop_begin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loop_end: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$t4, 41341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$t5, 9524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 xml:space="preserve">jal label1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beq $s0, $s1, label2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addu $s0, $t5, $t4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subu $t0, $zero, $t4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subu $t1, $zero, $t5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addu $t0, $t0,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subu $s1, $zero, $t0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jr $ra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label2: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$t6, 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$t7, 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$t8, 381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$t9, 7318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="Courier New" w:hAnsi="Courier New" w:cs="Courier New"/>
          <w:sz w:val="21"/>
          <w:szCs w:val="21"/>
        </w:rPr>
        <w:t>addu $s5, $t8, $t9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测试期望：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@00003000: $18 &lt;= 00000005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@00003004: $19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@00003008: $20 &lt;= 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@0000300c: $10 &lt;= 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@00003010: $11 &lt;= 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@0000301c: *00000000 &lt;= 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@00003020: $10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@00003024: $11 &lt;= 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@0000301c: *00000004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@00003020: $10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@00003024: $11 &lt;= 00000008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@0000301c: *00000008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@00003020: $10 &lt;= 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@00003024: $11 &lt;= 0000000c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@0000301c: *0000000c &lt;= 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@00003020: $10 &lt;= 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@00003024: $11 &lt;=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@0000301c: *00000010 &lt;= 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@00003020: $10 &lt;= 00000005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@00003024: $11 &lt;= 00000014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@0000302c: $12 &lt;= a17d0000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@00003030: $13 &lt;= 25340000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@00003034: $31 &lt;= 0000303c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@00003040: $16 &lt;= c6b10000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@00003044: $ 8 &lt;= 5e830000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@00003048: $ 9 &lt;= dacc0000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@0000304c: $ 8 &lt;= 394f0000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@00003050: $17 &lt;= c6b10000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@00003040: $16 &lt;= c6b10000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@0000305c: $14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@00003060: $15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@0000306c: $24 &lt;= 017d0000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@00003070: $25 &lt;= 1c960000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@00003074: $21 &lt;= 1e130000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在本实验中你遇到了哪些不同指令组合产生的冲突？你又是如何解决的？相应的测试样例是什么样的？请有条理的罗列出来。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289"/>
        <w:gridCol w:w="2221"/>
        <w:gridCol w:w="2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用例编号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测试类型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前序指令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测试序列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R-M-RS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$1, $2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2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R-M-RT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$2,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3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R-W-RS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$1, $2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4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R-M-RT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$2,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5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I-M-RS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 $1, $2,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$1, $2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6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I-M-RT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 $1, $2,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$2,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7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I-W-RS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 $1, $2,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$1, $2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8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I-W-RT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ori $1, $2, 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$4, $2,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9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LD-M-RS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 w:eastAsia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lw $4, 0($1)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10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LD-W-RS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lw $4, 0($1)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11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ST-M-RS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 $4, 0($1)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12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ST-M-RT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 $1, 0($4)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13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ST-W-RS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 $4, 0($1)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14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ST-W-RT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addu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sw $1, 0($4)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15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BQ-E-RS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$1, $4,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16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BQ-E-RT</w:t>
            </w:r>
          </w:p>
        </w:tc>
        <w:tc>
          <w:tcPr>
            <w:tcW w:w="2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$4, $1,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17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BQ-M-RS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$1, $4,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18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BQ-M-RT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$4, $1,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19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BQ-W-RS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$1, $4,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20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BQ-W-RT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beq $4, $1, 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21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JR-E-RS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23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JR-M-RS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 $1</w:t>
            </w:r>
          </w:p>
        </w:tc>
      </w:tr>
      <w:tr>
        <w:tblPrEx>
          <w:tblLayout w:type="fixed"/>
        </w:tblPrEx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25</w:t>
            </w:r>
          </w:p>
        </w:tc>
        <w:tc>
          <w:tcPr>
            <w:tcW w:w="2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JR-W-RS</w:t>
            </w:r>
          </w:p>
        </w:tc>
        <w:tc>
          <w:tcPr>
            <w:tcW w:w="22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</w:t>
            </w:r>
          </w:p>
        </w:tc>
        <w:tc>
          <w:tcPr>
            <w:tcW w:w="25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subu $1, $2, $3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nop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3C3C3C"/>
                <w:spacing w:val="0"/>
                <w:sz w:val="21"/>
                <w:szCs w:val="21"/>
                <w:u w:val="none"/>
                <w:vertAlign w:val="baseline"/>
              </w:rPr>
              <w:t>jr $1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Oldsty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Smallcap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SE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chin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opperplate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coType Nas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vanagari MT">
    <w:panose1 w:val="02000500020000000000"/>
    <w:charset w:val="00"/>
    <w:family w:val="auto"/>
    <w:pitch w:val="default"/>
    <w:sig w:usb0="00000000" w:usb1="00000000" w:usb2="00000000" w:usb3="00000000" w:csb0="00000000" w:csb1="00000000"/>
  </w:font>
  <w:font w:name="Didot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wan Thulut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00000000" w:usb1="00000000" w:usb2="00000000" w:usb3="00000000" w:csb0="00000000" w:csb1="00000000"/>
  </w:font>
  <w:font w:name="Fara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CBBB"/>
    <w:multiLevelType w:val="singleLevel"/>
    <w:tmpl w:val="5BE6CB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E6D78E"/>
    <w:multiLevelType w:val="singleLevel"/>
    <w:tmpl w:val="5BE6D7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EA1F33"/>
    <w:multiLevelType w:val="singleLevel"/>
    <w:tmpl w:val="5BEA1F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FE00F2"/>
    <w:multiLevelType w:val="singleLevel"/>
    <w:tmpl w:val="5BFE00F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41CE"/>
    <w:rsid w:val="11FF7F95"/>
    <w:rsid w:val="1FFF503A"/>
    <w:rsid w:val="3EFEF0AA"/>
    <w:rsid w:val="3F3E5202"/>
    <w:rsid w:val="3F7EF8E7"/>
    <w:rsid w:val="3F9EF370"/>
    <w:rsid w:val="5FFF3CC3"/>
    <w:rsid w:val="6B5B5448"/>
    <w:rsid w:val="77FDC9C0"/>
    <w:rsid w:val="79FF41CE"/>
    <w:rsid w:val="7F367448"/>
    <w:rsid w:val="7F3DD466"/>
    <w:rsid w:val="9E7D3E04"/>
    <w:rsid w:val="BCFE2A91"/>
    <w:rsid w:val="D1F43EA9"/>
    <w:rsid w:val="D236DBF4"/>
    <w:rsid w:val="D78EFCBC"/>
    <w:rsid w:val="DEFE0543"/>
    <w:rsid w:val="E3FF682B"/>
    <w:rsid w:val="EE7AFF99"/>
    <w:rsid w:val="F8F9818A"/>
    <w:rsid w:val="FF1DC2BB"/>
    <w:rsid w:val="FFB9AFF7"/>
    <w:rsid w:val="FF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2828</Words>
  <Characters>4790</Characters>
  <Lines>0</Lines>
  <Paragraphs>0</Paragraphs>
  <ScaleCrop>false</ScaleCrop>
  <LinksUpToDate>false</LinksUpToDate>
  <CharactersWithSpaces>5029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2018-11-16T20:02:00Z</dcterms:created>
  <dc:creator>mac</dc:creator>
  <cp:lastModifiedBy>mac</cp:lastModifiedBy>
  <dcterms:modified xsi:type="dcterms:W3CDTF">2018-12-17T17:32:59Z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