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8B6B" w14:textId="77777777" w:rsidR="00C46CAD" w:rsidRPr="0068162B" w:rsidRDefault="00000000">
      <w:pPr>
        <w:pStyle w:val="Titolo"/>
        <w:rPr>
          <w:lang w:val="it-IT"/>
        </w:rPr>
      </w:pPr>
      <w:r w:rsidRPr="0068162B">
        <w:rPr>
          <w:lang w:val="it-IT"/>
        </w:rPr>
        <w:t>Report di Analisi del Malware</w:t>
      </w:r>
    </w:p>
    <w:p w14:paraId="6CFE58DE" w14:textId="77777777" w:rsidR="00C46CAD" w:rsidRPr="0068162B" w:rsidRDefault="00000000">
      <w:pPr>
        <w:pStyle w:val="Titolo1"/>
        <w:rPr>
          <w:lang w:val="it-IT"/>
        </w:rPr>
      </w:pPr>
      <w:r w:rsidRPr="0068162B">
        <w:rPr>
          <w:lang w:val="it-IT"/>
        </w:rPr>
        <w:t>Introduzione</w:t>
      </w:r>
    </w:p>
    <w:p w14:paraId="74A4240C" w14:textId="77777777" w:rsidR="00C46CAD" w:rsidRPr="0068162B" w:rsidRDefault="00000000">
      <w:pPr>
        <w:rPr>
          <w:lang w:val="it-IT"/>
        </w:rPr>
      </w:pPr>
      <w:r w:rsidRPr="0068162B">
        <w:rPr>
          <w:lang w:val="it-IT"/>
        </w:rPr>
        <w:t>Con riferimento al file eseguibile contenuto nella cartella «Esercizio_Pratico_U3_W2_L1» presente sul Desktop della vostra macchina virtuale dedicata all’analisi dei malware, rispondiamo ai seguenti quesiti:</w:t>
      </w:r>
      <w:r w:rsidRPr="0068162B">
        <w:rPr>
          <w:lang w:val="it-IT"/>
        </w:rPr>
        <w:br/>
        <w:t>- Indicare le librerie importate dal malware, fornendo una descrizione per ognuna di esse.</w:t>
      </w:r>
      <w:r w:rsidRPr="0068162B">
        <w:rPr>
          <w:lang w:val="it-IT"/>
        </w:rPr>
        <w:br/>
        <w:t>- Indicare le sezioni di cui si compone il malware, fornendo una descrizione per ognuna di essa.</w:t>
      </w:r>
      <w:r w:rsidRPr="0068162B">
        <w:rPr>
          <w:lang w:val="it-IT"/>
        </w:rPr>
        <w:br/>
        <w:t>- Aggiungere una considerazione finale sul malware in analisi in base alle informazioni raccolte.</w:t>
      </w:r>
    </w:p>
    <w:p w14:paraId="5807D3AC" w14:textId="1E17BD7C" w:rsidR="00C46CAD" w:rsidRPr="0068162B" w:rsidRDefault="00000000">
      <w:pPr>
        <w:pStyle w:val="Titolo1"/>
        <w:rPr>
          <w:lang w:val="it-IT"/>
        </w:rPr>
      </w:pPr>
      <w:r w:rsidRPr="0068162B">
        <w:rPr>
          <w:lang w:val="it-IT"/>
        </w:rPr>
        <w:t>Import Librerie</w:t>
      </w:r>
    </w:p>
    <w:p w14:paraId="3F505C4E" w14:textId="77777777" w:rsidR="00C46CAD" w:rsidRPr="0068162B" w:rsidRDefault="00000000">
      <w:pPr>
        <w:rPr>
          <w:lang w:val="it-IT"/>
        </w:rPr>
      </w:pPr>
      <w:r w:rsidRPr="0068162B">
        <w:rPr>
          <w:lang w:val="it-IT"/>
        </w:rPr>
        <w:t>Utilizzando CFF Explorer, vediamo dalla sezione import directory che il malware U3_W2_L1 importa 4 librerie:</w:t>
      </w:r>
    </w:p>
    <w:p w14:paraId="08F1E89E" w14:textId="6B83F5A8" w:rsidR="00C46CAD" w:rsidRPr="0068162B" w:rsidRDefault="00000000">
      <w:pPr>
        <w:rPr>
          <w:lang w:val="it-IT"/>
        </w:rPr>
      </w:pPr>
      <w:r w:rsidRPr="0068162B">
        <w:rPr>
          <w:lang w:val="it-IT"/>
        </w:rPr>
        <w:t>1. Kernel32.dll: include le funzioni core del sistema operativo</w:t>
      </w:r>
      <w:r w:rsidRPr="0068162B">
        <w:rPr>
          <w:lang w:val="it-IT"/>
        </w:rPr>
        <w:br/>
        <w:t>2. Advapi32.dll: include le funzioni per interagire con registri e servizi Windows.</w:t>
      </w:r>
      <w:r w:rsidRPr="0068162B">
        <w:rPr>
          <w:lang w:val="it-IT"/>
        </w:rPr>
        <w:br/>
        <w:t>3. MSVCRT.dll: libreria scritta in C per la manipolazione scritte o allocazione memoria.</w:t>
      </w:r>
      <w:r w:rsidRPr="0068162B">
        <w:rPr>
          <w:lang w:val="it-IT"/>
        </w:rPr>
        <w:br/>
        <w:t xml:space="preserve">4. Wininet.dll: include le funzioni per implementare i servizi di rete come ftp, </w:t>
      </w:r>
      <w:proofErr w:type="spellStart"/>
      <w:r w:rsidRPr="0068162B">
        <w:rPr>
          <w:lang w:val="it-IT"/>
        </w:rPr>
        <w:t>ntp</w:t>
      </w:r>
      <w:proofErr w:type="spellEnd"/>
      <w:r w:rsidRPr="0068162B">
        <w:rPr>
          <w:lang w:val="it-IT"/>
        </w:rPr>
        <w:t>, http.</w:t>
      </w:r>
    </w:p>
    <w:p w14:paraId="4375A56D" w14:textId="302FB63B" w:rsidR="00C46CAD" w:rsidRDefault="00C46CAD"/>
    <w:p w14:paraId="0FE98793" w14:textId="77777777" w:rsidR="007378E1" w:rsidRDefault="007378E1"/>
    <w:p w14:paraId="3F00B3D1" w14:textId="1F1DD1A9" w:rsidR="007378E1" w:rsidRDefault="007378E1">
      <w:r>
        <w:rPr>
          <w:noProof/>
        </w:rPr>
        <w:drawing>
          <wp:inline distT="0" distB="0" distL="0" distR="0" wp14:anchorId="56011596" wp14:editId="02A6097E">
            <wp:extent cx="5476875" cy="1847850"/>
            <wp:effectExtent l="0" t="0" r="9525" b="0"/>
            <wp:docPr id="13451993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9DB57" w14:textId="77777777" w:rsidR="007378E1" w:rsidRDefault="007378E1"/>
    <w:p w14:paraId="7E8BB688" w14:textId="77777777" w:rsidR="007378E1" w:rsidRDefault="007378E1"/>
    <w:p w14:paraId="33DD2AE3" w14:textId="0F3EA5A2" w:rsidR="007378E1" w:rsidRDefault="007378E1"/>
    <w:p w14:paraId="13583100" w14:textId="0FCD047C" w:rsidR="00C46CAD" w:rsidRPr="0068162B" w:rsidRDefault="00000000">
      <w:pPr>
        <w:pStyle w:val="Titolo1"/>
        <w:rPr>
          <w:lang w:val="it-IT"/>
        </w:rPr>
      </w:pPr>
      <w:r w:rsidRPr="0068162B">
        <w:rPr>
          <w:lang w:val="it-IT"/>
        </w:rPr>
        <w:lastRenderedPageBreak/>
        <w:t>Sezioni del Malware</w:t>
      </w:r>
    </w:p>
    <w:p w14:paraId="395C7DC7" w14:textId="14368E1D" w:rsidR="00C46CAD" w:rsidRDefault="0041217C">
      <w:pPr>
        <w:rPr>
          <w:lang w:val="it-IT"/>
        </w:rPr>
      </w:pPr>
      <w:r>
        <w:rPr>
          <w:lang w:val="it-IT"/>
        </w:rPr>
        <w:t>D</w:t>
      </w:r>
      <w:r w:rsidR="00000000" w:rsidRPr="0068162B">
        <w:rPr>
          <w:lang w:val="it-IT"/>
        </w:rPr>
        <w:t>alla sezione «</w:t>
      </w:r>
      <w:proofErr w:type="spellStart"/>
      <w:r w:rsidR="00000000" w:rsidRPr="0068162B">
        <w:rPr>
          <w:lang w:val="it-IT"/>
        </w:rPr>
        <w:t>section</w:t>
      </w:r>
      <w:proofErr w:type="spellEnd"/>
      <w:r w:rsidR="00000000" w:rsidRPr="0068162B">
        <w:rPr>
          <w:lang w:val="it-IT"/>
        </w:rPr>
        <w:t xml:space="preserve"> </w:t>
      </w:r>
      <w:proofErr w:type="spellStart"/>
      <w:r w:rsidR="00000000" w:rsidRPr="0068162B">
        <w:rPr>
          <w:lang w:val="it-IT"/>
        </w:rPr>
        <w:t>header</w:t>
      </w:r>
      <w:proofErr w:type="spellEnd"/>
      <w:r w:rsidR="00000000" w:rsidRPr="0068162B">
        <w:rPr>
          <w:lang w:val="it-IT"/>
        </w:rPr>
        <w:t xml:space="preserve">» vediamo che l’eseguibile </w:t>
      </w:r>
      <w:r>
        <w:rPr>
          <w:lang w:val="it-IT"/>
        </w:rPr>
        <w:t xml:space="preserve">ha </w:t>
      </w:r>
      <w:r w:rsidR="00000000" w:rsidRPr="0068162B">
        <w:rPr>
          <w:lang w:val="it-IT"/>
        </w:rPr>
        <w:t>3 sezioni.</w:t>
      </w:r>
      <w:r>
        <w:rPr>
          <w:lang w:val="it-IT"/>
        </w:rPr>
        <w:t xml:space="preserve"> I</w:t>
      </w:r>
      <w:r w:rsidR="00000000" w:rsidRPr="0068162B">
        <w:rPr>
          <w:lang w:val="it-IT"/>
        </w:rPr>
        <w:t>l malware abbia nascosto il vero nome delle sezioni e quindi non siamo in grado di capire che tipo di sezioni sono.</w:t>
      </w:r>
    </w:p>
    <w:p w14:paraId="12AA8DEB" w14:textId="77777777" w:rsidR="007378E1" w:rsidRDefault="007378E1">
      <w:pPr>
        <w:rPr>
          <w:lang w:val="it-IT"/>
        </w:rPr>
      </w:pPr>
    </w:p>
    <w:p w14:paraId="5DDD074B" w14:textId="77777777" w:rsidR="007378E1" w:rsidRDefault="007378E1">
      <w:pPr>
        <w:rPr>
          <w:lang w:val="it-IT"/>
        </w:rPr>
      </w:pPr>
    </w:p>
    <w:p w14:paraId="24B88093" w14:textId="7B99A90A" w:rsidR="007378E1" w:rsidRPr="0068162B" w:rsidRDefault="007378E1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32F7E32" wp14:editId="0098A90B">
            <wp:extent cx="5486400" cy="1704975"/>
            <wp:effectExtent l="0" t="0" r="0" b="9525"/>
            <wp:docPr id="106246031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9A99" w14:textId="4731B2A2" w:rsidR="00C46CAD" w:rsidRPr="0068162B" w:rsidRDefault="00000000">
      <w:pPr>
        <w:pStyle w:val="Titolo1"/>
        <w:rPr>
          <w:lang w:val="it-IT"/>
        </w:rPr>
      </w:pPr>
      <w:r w:rsidRPr="0068162B">
        <w:rPr>
          <w:lang w:val="it-IT"/>
        </w:rPr>
        <w:t>Considerazioni Finali</w:t>
      </w:r>
    </w:p>
    <w:p w14:paraId="5F2DC6AF" w14:textId="25EDC52B" w:rsidR="00C46CAD" w:rsidRPr="0068162B" w:rsidRDefault="00000000">
      <w:pPr>
        <w:rPr>
          <w:lang w:val="it-IT"/>
        </w:rPr>
      </w:pPr>
      <w:r w:rsidRPr="0068162B">
        <w:rPr>
          <w:lang w:val="it-IT"/>
        </w:rPr>
        <w:t>Si tratta di un malware avanzato</w:t>
      </w:r>
      <w:r w:rsidR="0041217C">
        <w:rPr>
          <w:lang w:val="it-IT"/>
        </w:rPr>
        <w:t>,</w:t>
      </w:r>
      <w:r w:rsidRPr="0068162B">
        <w:rPr>
          <w:lang w:val="it-IT"/>
        </w:rPr>
        <w:t xml:space="preserve"> non ci consente di recuperare molte informazioni sul suo comportamento con l'analisi statica basica.</w:t>
      </w:r>
      <w:r w:rsidRPr="0068162B">
        <w:rPr>
          <w:lang w:val="it-IT"/>
        </w:rPr>
        <w:br/>
        <w:t>le funzioni importate troviamo «</w:t>
      </w:r>
      <w:proofErr w:type="spellStart"/>
      <w:r w:rsidRPr="0068162B">
        <w:rPr>
          <w:lang w:val="it-IT"/>
        </w:rPr>
        <w:t>LoadLibrary</w:t>
      </w:r>
      <w:proofErr w:type="spellEnd"/>
      <w:r w:rsidRPr="0068162B">
        <w:rPr>
          <w:lang w:val="it-IT"/>
        </w:rPr>
        <w:t>» e «</w:t>
      </w:r>
      <w:proofErr w:type="spellStart"/>
      <w:r w:rsidRPr="0068162B">
        <w:rPr>
          <w:lang w:val="it-IT"/>
        </w:rPr>
        <w:t>GetProcAddress</w:t>
      </w:r>
      <w:proofErr w:type="spellEnd"/>
      <w:r w:rsidRPr="0068162B">
        <w:rPr>
          <w:lang w:val="it-IT"/>
        </w:rPr>
        <w:t xml:space="preserve">», che ci fanno pensare ad un malware che importa le librerie a tempo di esecuzione </w:t>
      </w:r>
    </w:p>
    <w:p w14:paraId="7A2BFF03" w14:textId="606717B3" w:rsidR="00C46CAD" w:rsidRPr="0041217C" w:rsidRDefault="00C46CAD">
      <w:pPr>
        <w:rPr>
          <w:lang w:val="it-IT"/>
        </w:rPr>
      </w:pPr>
    </w:p>
    <w:p w14:paraId="52FDCBEC" w14:textId="2C65B2F1" w:rsidR="00C46CAD" w:rsidRDefault="007378E1">
      <w:r>
        <w:rPr>
          <w:noProof/>
        </w:rPr>
        <w:drawing>
          <wp:inline distT="0" distB="0" distL="0" distR="0" wp14:anchorId="3ED533FE" wp14:editId="497F1C18">
            <wp:extent cx="5476875" cy="2476500"/>
            <wp:effectExtent l="0" t="0" r="9525" b="0"/>
            <wp:docPr id="2015156227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CA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3639832">
    <w:abstractNumId w:val="8"/>
  </w:num>
  <w:num w:numId="2" w16cid:durableId="1950313444">
    <w:abstractNumId w:val="6"/>
  </w:num>
  <w:num w:numId="3" w16cid:durableId="155464685">
    <w:abstractNumId w:val="5"/>
  </w:num>
  <w:num w:numId="4" w16cid:durableId="893125714">
    <w:abstractNumId w:val="4"/>
  </w:num>
  <w:num w:numId="5" w16cid:durableId="2041664138">
    <w:abstractNumId w:val="7"/>
  </w:num>
  <w:num w:numId="6" w16cid:durableId="2088380214">
    <w:abstractNumId w:val="3"/>
  </w:num>
  <w:num w:numId="7" w16cid:durableId="863134945">
    <w:abstractNumId w:val="2"/>
  </w:num>
  <w:num w:numId="8" w16cid:durableId="955016498">
    <w:abstractNumId w:val="1"/>
  </w:num>
  <w:num w:numId="9" w16cid:durableId="134535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217C"/>
    <w:rsid w:val="0068162B"/>
    <w:rsid w:val="006C3A54"/>
    <w:rsid w:val="007378E1"/>
    <w:rsid w:val="00AA1D8D"/>
    <w:rsid w:val="00B47730"/>
    <w:rsid w:val="00C0449D"/>
    <w:rsid w:val="00C46CAD"/>
    <w:rsid w:val="00CB0664"/>
    <w:rsid w:val="00F32A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033D3F"/>
  <w14:defaultImageDpi w14:val="300"/>
  <w15:docId w15:val="{6D171795-7EE4-42BC-9B2F-06FBA93ED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derro</cp:lastModifiedBy>
  <cp:revision>2</cp:revision>
  <dcterms:created xsi:type="dcterms:W3CDTF">2024-07-29T15:28:00Z</dcterms:created>
  <dcterms:modified xsi:type="dcterms:W3CDTF">2024-07-29T15:28:00Z</dcterms:modified>
  <cp:category/>
</cp:coreProperties>
</file>