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19" w:rsidRPr="00043F95" w:rsidRDefault="005E09BC" w:rsidP="00185DD3">
      <w:pPr>
        <w:pStyle w:val="Title"/>
        <w:rPr>
          <w:sz w:val="44"/>
          <w:szCs w:val="44"/>
        </w:rPr>
      </w:pPr>
      <w:r w:rsidRPr="00043F95">
        <w:rPr>
          <w:sz w:val="44"/>
          <w:szCs w:val="44"/>
        </w:rPr>
        <w:t>Project Cycle Taxonomy</w:t>
      </w:r>
    </w:p>
    <w:p w:rsidR="00114A19" w:rsidRPr="00185DD3" w:rsidRDefault="005E09BC" w:rsidP="00185DD3">
      <w:pPr>
        <w:pStyle w:val="Title"/>
        <w:rPr>
          <w:color w:val="FF0000"/>
          <w:sz w:val="36"/>
          <w:szCs w:val="36"/>
        </w:rPr>
      </w:pPr>
      <w:r w:rsidRPr="00185DD3">
        <w:rPr>
          <w:color w:val="FF0000"/>
          <w:sz w:val="36"/>
          <w:szCs w:val="36"/>
        </w:rPr>
        <w:t>Key Definitions</w:t>
      </w:r>
    </w:p>
    <w:p w:rsidR="00114A19" w:rsidRDefault="005E09BC">
      <w:pPr>
        <w:jc w:val="both"/>
        <w:rPr>
          <w:rFonts w:ascii="Arial" w:hAnsi="Arial" w:cs="Arial"/>
          <w:sz w:val="20"/>
          <w:szCs w:val="18"/>
        </w:rPr>
      </w:pPr>
      <w:r>
        <w:rPr>
          <w:rFonts w:ascii="Arial" w:hAnsi="Arial" w:cs="Arial"/>
          <w:b/>
          <w:bCs/>
          <w:sz w:val="20"/>
          <w:szCs w:val="18"/>
        </w:rPr>
        <w:t>Project</w:t>
      </w:r>
      <w:r>
        <w:rPr>
          <w:rFonts w:ascii="Arial" w:eastAsia="Arial Unicode MS" w:hAnsi="Arial" w:cs="Arial"/>
          <w:b/>
          <w:bCs/>
          <w:sz w:val="20"/>
          <w:szCs w:val="18"/>
        </w:rPr>
        <w:t xml:space="preserve">: </w:t>
      </w:r>
      <w:r>
        <w:rPr>
          <w:rFonts w:ascii="Arial" w:hAnsi="Arial" w:cs="Arial"/>
          <w:sz w:val="20"/>
          <w:szCs w:val="18"/>
        </w:rPr>
        <w:t xml:space="preserve">A project encompasses a set of </w:t>
      </w:r>
      <w:r w:rsidR="00543E08">
        <w:rPr>
          <w:rFonts w:ascii="Arial" w:hAnsi="Arial" w:cs="Arial"/>
          <w:sz w:val="20"/>
          <w:szCs w:val="18"/>
        </w:rPr>
        <w:t xml:space="preserve">specific </w:t>
      </w:r>
      <w:r>
        <w:rPr>
          <w:rFonts w:ascii="Arial" w:hAnsi="Arial" w:cs="Arial"/>
          <w:sz w:val="20"/>
          <w:szCs w:val="18"/>
        </w:rPr>
        <w:t xml:space="preserve">tasks or activities </w:t>
      </w:r>
      <w:r w:rsidR="00543E08">
        <w:rPr>
          <w:rFonts w:ascii="Arial" w:hAnsi="Arial" w:cs="Arial"/>
          <w:sz w:val="20"/>
          <w:szCs w:val="18"/>
        </w:rPr>
        <w:t xml:space="preserve">aimed at </w:t>
      </w:r>
      <w:r>
        <w:rPr>
          <w:rFonts w:ascii="Arial" w:hAnsi="Arial" w:cs="Arial"/>
          <w:sz w:val="20"/>
          <w:szCs w:val="18"/>
        </w:rPr>
        <w:t>complet</w:t>
      </w:r>
      <w:r w:rsidR="00543E08">
        <w:rPr>
          <w:rFonts w:ascii="Arial" w:hAnsi="Arial" w:cs="Arial"/>
          <w:sz w:val="20"/>
          <w:szCs w:val="18"/>
        </w:rPr>
        <w:t xml:space="preserve">ing </w:t>
      </w:r>
      <w:r w:rsidR="0056597E">
        <w:rPr>
          <w:rFonts w:ascii="Arial" w:hAnsi="Arial" w:cs="Arial"/>
          <w:sz w:val="20"/>
          <w:szCs w:val="18"/>
        </w:rPr>
        <w:t xml:space="preserve">a </w:t>
      </w:r>
      <w:r>
        <w:rPr>
          <w:rFonts w:ascii="Arial" w:hAnsi="Arial" w:cs="Arial"/>
          <w:sz w:val="20"/>
          <w:szCs w:val="18"/>
        </w:rPr>
        <w:t>defined set of deliverables</w:t>
      </w:r>
      <w:r w:rsidR="00AF1B50">
        <w:rPr>
          <w:rFonts w:ascii="Arial" w:hAnsi="Arial" w:cs="Arial"/>
          <w:sz w:val="20"/>
          <w:szCs w:val="18"/>
        </w:rPr>
        <w:t>.</w:t>
      </w:r>
      <w:r>
        <w:rPr>
          <w:rFonts w:ascii="Arial" w:hAnsi="Arial" w:cs="Arial"/>
          <w:sz w:val="20"/>
          <w:szCs w:val="18"/>
        </w:rPr>
        <w:t xml:space="preserve"> It includes specific objectives and resources assigned to perform the work. It is divided into different stages, </w:t>
      </w:r>
      <w:r w:rsidR="00A625A8">
        <w:rPr>
          <w:rFonts w:ascii="Arial" w:hAnsi="Arial" w:cs="Arial"/>
          <w:sz w:val="20"/>
          <w:szCs w:val="18"/>
        </w:rPr>
        <w:t xml:space="preserve">hereafter </w:t>
      </w:r>
      <w:r w:rsidR="008A0BC7">
        <w:rPr>
          <w:rFonts w:ascii="Arial" w:hAnsi="Arial" w:cs="Arial"/>
          <w:sz w:val="20"/>
          <w:szCs w:val="18"/>
        </w:rPr>
        <w:t>also called project status</w:t>
      </w:r>
      <w:r>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ID - Identification</w:t>
      </w:r>
      <w:r>
        <w:rPr>
          <w:rFonts w:ascii="Arial" w:eastAsia="Arial Unicode MS" w:hAnsi="Arial" w:cs="Arial"/>
          <w:b/>
          <w:bCs/>
          <w:sz w:val="20"/>
          <w:szCs w:val="18"/>
        </w:rPr>
        <w:t xml:space="preserve">: </w:t>
      </w:r>
      <w:r>
        <w:rPr>
          <w:rFonts w:ascii="Arial" w:hAnsi="Arial" w:cs="Arial"/>
          <w:sz w:val="20"/>
          <w:szCs w:val="18"/>
        </w:rPr>
        <w:t xml:space="preserve">First stage of a project when a </w:t>
      </w:r>
      <w:r w:rsidR="00AF1B50">
        <w:rPr>
          <w:rFonts w:ascii="Arial" w:hAnsi="Arial" w:cs="Arial"/>
          <w:sz w:val="20"/>
          <w:szCs w:val="18"/>
        </w:rPr>
        <w:t>Business Developer (</w:t>
      </w:r>
      <w:r>
        <w:rPr>
          <w:rFonts w:ascii="Arial" w:hAnsi="Arial" w:cs="Arial"/>
          <w:sz w:val="20"/>
          <w:szCs w:val="18"/>
        </w:rPr>
        <w:t>BD</w:t>
      </w:r>
      <w:r w:rsidR="00AF1B50">
        <w:rPr>
          <w:rFonts w:ascii="Arial" w:hAnsi="Arial" w:cs="Arial"/>
          <w:sz w:val="20"/>
          <w:szCs w:val="18"/>
        </w:rPr>
        <w:t>)</w:t>
      </w:r>
      <w:r>
        <w:rPr>
          <w:rFonts w:ascii="Arial" w:hAnsi="Arial" w:cs="Arial"/>
          <w:sz w:val="20"/>
          <w:szCs w:val="18"/>
        </w:rPr>
        <w:t xml:space="preserve"> identif</w:t>
      </w:r>
      <w:r w:rsidR="0056597E">
        <w:rPr>
          <w:rFonts w:ascii="Arial" w:hAnsi="Arial" w:cs="Arial"/>
          <w:sz w:val="20"/>
          <w:szCs w:val="18"/>
        </w:rPr>
        <w:t xml:space="preserve">ies </w:t>
      </w:r>
      <w:r>
        <w:rPr>
          <w:rFonts w:ascii="Arial" w:hAnsi="Arial" w:cs="Arial"/>
          <w:sz w:val="20"/>
          <w:szCs w:val="18"/>
        </w:rPr>
        <w:t>an interesting opportunity and start</w:t>
      </w:r>
      <w:r w:rsidR="0056597E">
        <w:rPr>
          <w:rFonts w:ascii="Arial" w:hAnsi="Arial" w:cs="Arial"/>
          <w:sz w:val="20"/>
          <w:szCs w:val="18"/>
        </w:rPr>
        <w:t>s to</w:t>
      </w:r>
      <w:r>
        <w:rPr>
          <w:rFonts w:ascii="Arial" w:hAnsi="Arial" w:cs="Arial"/>
          <w:sz w:val="20"/>
          <w:szCs w:val="18"/>
        </w:rPr>
        <w:t xml:space="preserve"> analyz</w:t>
      </w:r>
      <w:r w:rsidR="0056597E">
        <w:rPr>
          <w:rFonts w:ascii="Arial" w:hAnsi="Arial" w:cs="Arial"/>
          <w:sz w:val="20"/>
          <w:szCs w:val="18"/>
        </w:rPr>
        <w:t xml:space="preserve">e </w:t>
      </w:r>
      <w:r>
        <w:rPr>
          <w:rFonts w:ascii="Arial" w:hAnsi="Arial" w:cs="Arial"/>
          <w:sz w:val="20"/>
          <w:szCs w:val="18"/>
        </w:rPr>
        <w:t>it.</w:t>
      </w:r>
      <w:r w:rsidR="00E72420">
        <w:rPr>
          <w:rFonts w:ascii="Arial" w:hAnsi="Arial" w:cs="Arial"/>
          <w:sz w:val="20"/>
          <w:szCs w:val="18"/>
        </w:rPr>
        <w:t xml:space="preserve"> </w:t>
      </w:r>
      <w:r w:rsidR="00BB711E">
        <w:rPr>
          <w:rFonts w:ascii="Arial" w:hAnsi="Arial" w:cs="Arial"/>
          <w:sz w:val="20"/>
          <w:szCs w:val="18"/>
        </w:rPr>
        <w:t xml:space="preserve">The BD enters the project </w:t>
      </w:r>
      <w:r w:rsidR="00E72420">
        <w:rPr>
          <w:rFonts w:ascii="Arial" w:hAnsi="Arial" w:cs="Arial"/>
          <w:sz w:val="20"/>
          <w:szCs w:val="18"/>
        </w:rPr>
        <w:t xml:space="preserve">into the </w:t>
      </w:r>
      <w:r w:rsidR="00AF1B50">
        <w:rPr>
          <w:rFonts w:ascii="Arial" w:hAnsi="Arial" w:cs="Arial"/>
          <w:sz w:val="20"/>
          <w:szCs w:val="18"/>
        </w:rPr>
        <w:t>Tender Board.</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PA</w:t>
      </w:r>
      <w:r>
        <w:rPr>
          <w:rFonts w:ascii="Arial" w:eastAsia="Arial Unicode MS" w:hAnsi="Arial" w:cs="Arial"/>
          <w:b/>
          <w:bCs/>
          <w:sz w:val="20"/>
          <w:szCs w:val="18"/>
        </w:rPr>
        <w:t xml:space="preserve"> - </w:t>
      </w:r>
      <w:r>
        <w:rPr>
          <w:rFonts w:ascii="Arial" w:hAnsi="Arial" w:cs="Arial"/>
          <w:b/>
          <w:bCs/>
          <w:sz w:val="20"/>
          <w:szCs w:val="18"/>
        </w:rPr>
        <w:t>Pipe action</w:t>
      </w:r>
      <w:r>
        <w:rPr>
          <w:rFonts w:ascii="Arial" w:eastAsia="Arial Unicode MS" w:hAnsi="Arial" w:cs="Arial"/>
          <w:b/>
          <w:bCs/>
          <w:sz w:val="20"/>
          <w:szCs w:val="18"/>
        </w:rPr>
        <w:t xml:space="preserve">: </w:t>
      </w:r>
      <w:r w:rsidR="00AF1B50">
        <w:rPr>
          <w:rFonts w:ascii="Arial" w:hAnsi="Arial" w:cs="Arial"/>
          <w:sz w:val="20"/>
          <w:szCs w:val="18"/>
        </w:rPr>
        <w:t xml:space="preserve">The project </w:t>
      </w:r>
      <w:r w:rsidR="008A0BC7">
        <w:rPr>
          <w:rFonts w:ascii="Arial" w:hAnsi="Arial" w:cs="Arial"/>
          <w:sz w:val="20"/>
          <w:szCs w:val="18"/>
        </w:rPr>
        <w:t>still</w:t>
      </w:r>
      <w:r w:rsidR="00BB711E">
        <w:rPr>
          <w:rFonts w:ascii="Arial" w:hAnsi="Arial" w:cs="Arial"/>
          <w:sz w:val="20"/>
          <w:szCs w:val="18"/>
        </w:rPr>
        <w:t xml:space="preserve"> remains</w:t>
      </w:r>
      <w:r w:rsidR="00FD3ED0">
        <w:rPr>
          <w:rFonts w:ascii="Arial" w:hAnsi="Arial" w:cs="Arial"/>
          <w:sz w:val="20"/>
          <w:szCs w:val="18"/>
        </w:rPr>
        <w:t xml:space="preserve"> </w:t>
      </w:r>
      <w:r w:rsidR="008A0BC7">
        <w:rPr>
          <w:rFonts w:ascii="Arial" w:hAnsi="Arial" w:cs="Arial"/>
          <w:sz w:val="20"/>
          <w:szCs w:val="18"/>
        </w:rPr>
        <w:t xml:space="preserve">in the stage of being </w:t>
      </w:r>
      <w:r>
        <w:rPr>
          <w:rFonts w:ascii="Arial" w:hAnsi="Arial" w:cs="Arial"/>
          <w:sz w:val="20"/>
          <w:szCs w:val="18"/>
        </w:rPr>
        <w:t xml:space="preserve">announced as a forecast by the </w:t>
      </w:r>
      <w:r w:rsidR="00112179">
        <w:rPr>
          <w:rFonts w:ascii="Arial" w:hAnsi="Arial" w:cs="Arial"/>
          <w:sz w:val="20"/>
          <w:szCs w:val="18"/>
        </w:rPr>
        <w:t>Contracting Authority</w:t>
      </w:r>
      <w:r w:rsidR="00C01C52">
        <w:rPr>
          <w:rFonts w:ascii="Arial" w:hAnsi="Arial" w:cs="Arial"/>
          <w:sz w:val="20"/>
          <w:szCs w:val="18"/>
        </w:rPr>
        <w:t xml:space="preserve">; </w:t>
      </w:r>
      <w:r w:rsidR="008A0BC7">
        <w:rPr>
          <w:rFonts w:ascii="Arial" w:hAnsi="Arial" w:cs="Arial"/>
          <w:sz w:val="20"/>
          <w:szCs w:val="18"/>
        </w:rPr>
        <w:t xml:space="preserve">from </w:t>
      </w:r>
      <w:r w:rsidR="00C01C52">
        <w:rPr>
          <w:rFonts w:ascii="Arial" w:hAnsi="Arial" w:cs="Arial"/>
          <w:sz w:val="20"/>
          <w:szCs w:val="18"/>
        </w:rPr>
        <w:t>this point on</w:t>
      </w:r>
      <w:r w:rsidR="00EA499B">
        <w:rPr>
          <w:rFonts w:ascii="Arial" w:hAnsi="Arial" w:cs="Arial"/>
          <w:sz w:val="20"/>
          <w:szCs w:val="18"/>
        </w:rPr>
        <w:t xml:space="preserve"> the project requires the</w:t>
      </w:r>
      <w:r w:rsidR="00C01C52">
        <w:rPr>
          <w:rFonts w:ascii="Arial" w:hAnsi="Arial" w:cs="Arial"/>
          <w:sz w:val="20"/>
          <w:szCs w:val="18"/>
        </w:rPr>
        <w:t xml:space="preserve"> </w:t>
      </w:r>
      <w:r>
        <w:rPr>
          <w:rFonts w:ascii="Arial" w:hAnsi="Arial" w:cs="Arial"/>
          <w:sz w:val="20"/>
          <w:szCs w:val="18"/>
        </w:rPr>
        <w:t xml:space="preserve">implication </w:t>
      </w:r>
      <w:r w:rsidR="00AF1B50">
        <w:rPr>
          <w:rFonts w:ascii="Arial" w:hAnsi="Arial" w:cs="Arial"/>
          <w:sz w:val="20"/>
          <w:szCs w:val="18"/>
        </w:rPr>
        <w:t xml:space="preserve">of more people </w:t>
      </w:r>
      <w:r w:rsidR="00EA499B">
        <w:rPr>
          <w:rFonts w:ascii="Arial" w:hAnsi="Arial" w:cs="Arial"/>
          <w:sz w:val="20"/>
          <w:szCs w:val="18"/>
        </w:rPr>
        <w:t>on top of the BD -</w:t>
      </w:r>
      <w:r w:rsidR="00AF1B50">
        <w:rPr>
          <w:rFonts w:ascii="Arial" w:hAnsi="Arial" w:cs="Arial"/>
          <w:sz w:val="20"/>
          <w:szCs w:val="18"/>
        </w:rPr>
        <w:t xml:space="preserve"> like for instance a Project Manager</w:t>
      </w:r>
      <w:r w:rsidR="00EA499B">
        <w:rPr>
          <w:rFonts w:ascii="Arial" w:hAnsi="Arial" w:cs="Arial"/>
          <w:sz w:val="20"/>
          <w:szCs w:val="18"/>
        </w:rPr>
        <w:t xml:space="preserve"> -</w:t>
      </w:r>
      <w:r w:rsidR="00AF1B50">
        <w:rPr>
          <w:rFonts w:ascii="Arial" w:hAnsi="Arial" w:cs="Arial"/>
          <w:sz w:val="20"/>
          <w:szCs w:val="18"/>
        </w:rPr>
        <w:t xml:space="preserve"> to work more actively </w:t>
      </w:r>
      <w:r w:rsidR="00EA499B">
        <w:rPr>
          <w:rFonts w:ascii="Arial" w:hAnsi="Arial" w:cs="Arial"/>
          <w:sz w:val="20"/>
          <w:szCs w:val="18"/>
        </w:rPr>
        <w:t>its</w:t>
      </w:r>
      <w:r w:rsidR="00AF1B50">
        <w:rPr>
          <w:rFonts w:ascii="Arial" w:hAnsi="Arial" w:cs="Arial"/>
          <w:sz w:val="20"/>
          <w:szCs w:val="18"/>
        </w:rPr>
        <w:t xml:space="preserve"> preparation</w:t>
      </w:r>
      <w:r>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PNF</w:t>
      </w:r>
      <w:r>
        <w:rPr>
          <w:rFonts w:ascii="Arial" w:eastAsia="Arial Unicode MS" w:hAnsi="Arial" w:cs="Arial"/>
          <w:b/>
          <w:bCs/>
          <w:sz w:val="20"/>
          <w:szCs w:val="18"/>
        </w:rPr>
        <w:t xml:space="preserve"> - </w:t>
      </w:r>
      <w:r>
        <w:rPr>
          <w:rFonts w:ascii="Arial" w:hAnsi="Arial" w:cs="Arial"/>
          <w:b/>
          <w:bCs/>
          <w:sz w:val="20"/>
          <w:szCs w:val="18"/>
        </w:rPr>
        <w:t>Pipe not followed</w:t>
      </w:r>
      <w:r>
        <w:rPr>
          <w:rFonts w:ascii="Arial" w:eastAsia="Arial Unicode MS" w:hAnsi="Arial" w:cs="Arial"/>
          <w:b/>
          <w:bCs/>
          <w:sz w:val="20"/>
          <w:szCs w:val="18"/>
        </w:rPr>
        <w:t xml:space="preserve">: </w:t>
      </w:r>
      <w:r w:rsidR="008A0BC7">
        <w:rPr>
          <w:rFonts w:ascii="Arial" w:eastAsia="Arial Unicode MS" w:hAnsi="Arial" w:cs="Arial"/>
          <w:sz w:val="20"/>
          <w:szCs w:val="18"/>
        </w:rPr>
        <w:t>S</w:t>
      </w:r>
      <w:r w:rsidR="00114A19">
        <w:rPr>
          <w:rFonts w:ascii="Arial" w:eastAsia="Arial Unicode MS" w:hAnsi="Arial" w:cs="Arial"/>
          <w:sz w:val="20"/>
          <w:szCs w:val="18"/>
        </w:rPr>
        <w:t xml:space="preserve">tatus when a </w:t>
      </w:r>
      <w:r w:rsidR="00114A19">
        <w:rPr>
          <w:rFonts w:ascii="Arial" w:hAnsi="Arial" w:cs="Arial"/>
          <w:sz w:val="20"/>
          <w:szCs w:val="18"/>
        </w:rPr>
        <w:t>project</w:t>
      </w:r>
      <w:r>
        <w:rPr>
          <w:rFonts w:ascii="Arial" w:hAnsi="Arial" w:cs="Arial"/>
          <w:sz w:val="20"/>
          <w:szCs w:val="18"/>
        </w:rPr>
        <w:t xml:space="preserve"> is dropped during the </w:t>
      </w:r>
      <w:r w:rsidR="008A0BC7">
        <w:rPr>
          <w:rFonts w:ascii="Arial" w:hAnsi="Arial" w:cs="Arial"/>
          <w:sz w:val="20"/>
          <w:szCs w:val="18"/>
        </w:rPr>
        <w:t>f</w:t>
      </w:r>
      <w:r>
        <w:rPr>
          <w:rFonts w:ascii="Arial" w:hAnsi="Arial" w:cs="Arial"/>
          <w:sz w:val="20"/>
          <w:szCs w:val="18"/>
        </w:rPr>
        <w:t>orecast</w:t>
      </w:r>
      <w:r w:rsidR="008A0BC7">
        <w:rPr>
          <w:rFonts w:ascii="Arial" w:hAnsi="Arial" w:cs="Arial"/>
          <w:sz w:val="20"/>
          <w:szCs w:val="18"/>
        </w:rPr>
        <w:t xml:space="preserve"> phase</w:t>
      </w:r>
      <w:r>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EP</w:t>
      </w:r>
      <w:r>
        <w:rPr>
          <w:rFonts w:ascii="Arial" w:eastAsia="Arial Unicode MS" w:hAnsi="Arial" w:cs="Arial"/>
          <w:b/>
          <w:bCs/>
          <w:sz w:val="20"/>
          <w:szCs w:val="18"/>
        </w:rPr>
        <w:t xml:space="preserve"> - </w:t>
      </w:r>
      <w:proofErr w:type="spellStart"/>
      <w:r w:rsidR="00AF1B50">
        <w:rPr>
          <w:rFonts w:ascii="Arial" w:hAnsi="Arial" w:cs="Arial"/>
          <w:b/>
          <w:bCs/>
          <w:sz w:val="20"/>
          <w:szCs w:val="18"/>
        </w:rPr>
        <w:t>Eo</w:t>
      </w:r>
      <w:r>
        <w:rPr>
          <w:rFonts w:ascii="Arial" w:hAnsi="Arial" w:cs="Arial"/>
          <w:b/>
          <w:bCs/>
          <w:sz w:val="20"/>
          <w:szCs w:val="18"/>
        </w:rPr>
        <w:t>I</w:t>
      </w:r>
      <w:proofErr w:type="spellEnd"/>
      <w:r>
        <w:rPr>
          <w:rFonts w:ascii="Arial" w:hAnsi="Arial" w:cs="Arial"/>
          <w:b/>
          <w:bCs/>
          <w:sz w:val="20"/>
          <w:szCs w:val="18"/>
        </w:rPr>
        <w:t xml:space="preserve"> </w:t>
      </w:r>
      <w:r w:rsidR="00AF1B50">
        <w:rPr>
          <w:rFonts w:ascii="Arial" w:hAnsi="Arial" w:cs="Arial"/>
          <w:b/>
          <w:bCs/>
          <w:sz w:val="20"/>
          <w:szCs w:val="18"/>
        </w:rPr>
        <w:t xml:space="preserve">under </w:t>
      </w:r>
      <w:r>
        <w:rPr>
          <w:rFonts w:ascii="Arial" w:hAnsi="Arial" w:cs="Arial"/>
          <w:b/>
          <w:bCs/>
          <w:sz w:val="20"/>
          <w:szCs w:val="18"/>
        </w:rPr>
        <w:t>preparation</w:t>
      </w:r>
      <w:r>
        <w:rPr>
          <w:rFonts w:ascii="Arial" w:eastAsia="Arial Unicode MS" w:hAnsi="Arial" w:cs="Arial"/>
          <w:b/>
          <w:bCs/>
          <w:sz w:val="20"/>
          <w:szCs w:val="18"/>
        </w:rPr>
        <w:t xml:space="preserve">: </w:t>
      </w:r>
      <w:r w:rsidR="00C01C52" w:rsidRPr="00C01C52">
        <w:rPr>
          <w:rFonts w:ascii="Arial" w:eastAsia="Arial Unicode MS" w:hAnsi="Arial" w:cs="Arial"/>
          <w:bCs/>
          <w:sz w:val="20"/>
          <w:szCs w:val="18"/>
        </w:rPr>
        <w:t>Th</w:t>
      </w:r>
      <w:r w:rsidR="00C01C52">
        <w:rPr>
          <w:rFonts w:ascii="Arial" w:eastAsia="Arial Unicode MS" w:hAnsi="Arial" w:cs="Arial"/>
          <w:bCs/>
          <w:sz w:val="20"/>
          <w:szCs w:val="18"/>
        </w:rPr>
        <w:t xml:space="preserve">is stage starts with the publication of the </w:t>
      </w:r>
      <w:r>
        <w:rPr>
          <w:rFonts w:ascii="Arial" w:hAnsi="Arial" w:cs="Arial"/>
          <w:sz w:val="20"/>
          <w:szCs w:val="18"/>
        </w:rPr>
        <w:t xml:space="preserve">Service Procurement Notice </w:t>
      </w:r>
      <w:r w:rsidR="00AF1B50">
        <w:rPr>
          <w:rFonts w:ascii="Arial" w:hAnsi="Arial" w:cs="Arial"/>
          <w:sz w:val="20"/>
          <w:szCs w:val="18"/>
        </w:rPr>
        <w:t>or call for Expression of Interest (</w:t>
      </w:r>
      <w:proofErr w:type="spellStart"/>
      <w:r w:rsidR="00AF1B50">
        <w:rPr>
          <w:rFonts w:ascii="Arial" w:hAnsi="Arial" w:cs="Arial"/>
          <w:sz w:val="20"/>
          <w:szCs w:val="18"/>
        </w:rPr>
        <w:t>EoI</w:t>
      </w:r>
      <w:proofErr w:type="spellEnd"/>
      <w:r w:rsidR="00AF1B50">
        <w:rPr>
          <w:rFonts w:ascii="Arial" w:hAnsi="Arial" w:cs="Arial"/>
          <w:sz w:val="20"/>
          <w:szCs w:val="18"/>
        </w:rPr>
        <w:t xml:space="preserve">) </w:t>
      </w:r>
      <w:r>
        <w:rPr>
          <w:rFonts w:ascii="Arial" w:hAnsi="Arial" w:cs="Arial"/>
          <w:sz w:val="20"/>
          <w:szCs w:val="18"/>
        </w:rPr>
        <w:t>and finish</w:t>
      </w:r>
      <w:r w:rsidR="00C01C52">
        <w:rPr>
          <w:rFonts w:ascii="Arial" w:hAnsi="Arial" w:cs="Arial"/>
          <w:sz w:val="20"/>
          <w:szCs w:val="18"/>
        </w:rPr>
        <w:t xml:space="preserve">es </w:t>
      </w:r>
      <w:r>
        <w:rPr>
          <w:rFonts w:ascii="Arial" w:hAnsi="Arial" w:cs="Arial"/>
          <w:sz w:val="20"/>
          <w:szCs w:val="18"/>
        </w:rPr>
        <w:t>w</w:t>
      </w:r>
      <w:r w:rsidR="00AF1B50">
        <w:rPr>
          <w:rFonts w:ascii="Arial" w:hAnsi="Arial" w:cs="Arial"/>
          <w:sz w:val="20"/>
          <w:szCs w:val="18"/>
        </w:rPr>
        <w:t xml:space="preserve">ith the deadline of the </w:t>
      </w:r>
      <w:proofErr w:type="spellStart"/>
      <w:r w:rsidR="00AF1B50">
        <w:rPr>
          <w:rFonts w:ascii="Arial" w:hAnsi="Arial" w:cs="Arial"/>
          <w:sz w:val="20"/>
          <w:szCs w:val="18"/>
        </w:rPr>
        <w:t>EoI</w:t>
      </w:r>
      <w:proofErr w:type="spellEnd"/>
      <w:r>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EW</w:t>
      </w:r>
      <w:r>
        <w:rPr>
          <w:rFonts w:ascii="Arial" w:eastAsia="Arial Unicode MS" w:hAnsi="Arial" w:cs="Arial"/>
          <w:b/>
          <w:bCs/>
          <w:sz w:val="20"/>
          <w:szCs w:val="18"/>
        </w:rPr>
        <w:t xml:space="preserve"> - </w:t>
      </w:r>
      <w:proofErr w:type="spellStart"/>
      <w:r w:rsidR="00AF1B50">
        <w:rPr>
          <w:rFonts w:ascii="Arial" w:hAnsi="Arial" w:cs="Arial"/>
          <w:b/>
          <w:bCs/>
          <w:sz w:val="20"/>
          <w:szCs w:val="18"/>
        </w:rPr>
        <w:t>Eo</w:t>
      </w:r>
      <w:r>
        <w:rPr>
          <w:rFonts w:ascii="Arial" w:hAnsi="Arial" w:cs="Arial"/>
          <w:b/>
          <w:bCs/>
          <w:sz w:val="20"/>
          <w:szCs w:val="18"/>
        </w:rPr>
        <w:t>I</w:t>
      </w:r>
      <w:proofErr w:type="spellEnd"/>
      <w:r>
        <w:rPr>
          <w:rFonts w:ascii="Arial" w:hAnsi="Arial" w:cs="Arial"/>
          <w:b/>
          <w:bCs/>
          <w:sz w:val="20"/>
          <w:szCs w:val="18"/>
        </w:rPr>
        <w:t xml:space="preserve"> awaiting results</w:t>
      </w:r>
      <w:r>
        <w:rPr>
          <w:rFonts w:ascii="Arial" w:eastAsia="Arial Unicode MS" w:hAnsi="Arial" w:cs="Arial"/>
          <w:b/>
          <w:bCs/>
          <w:sz w:val="20"/>
          <w:szCs w:val="18"/>
        </w:rPr>
        <w:t xml:space="preserve">: </w:t>
      </w:r>
      <w:r>
        <w:rPr>
          <w:rFonts w:ascii="Arial" w:hAnsi="Arial" w:cs="Arial"/>
          <w:sz w:val="20"/>
          <w:szCs w:val="18"/>
        </w:rPr>
        <w:t xml:space="preserve">Stage </w:t>
      </w:r>
      <w:r w:rsidR="00C01C52">
        <w:rPr>
          <w:rFonts w:ascii="Arial" w:hAnsi="Arial" w:cs="Arial"/>
          <w:sz w:val="20"/>
          <w:szCs w:val="18"/>
        </w:rPr>
        <w:t xml:space="preserve">after </w:t>
      </w:r>
      <w:r w:rsidR="00024D51">
        <w:rPr>
          <w:rFonts w:ascii="Arial" w:hAnsi="Arial" w:cs="Arial"/>
          <w:sz w:val="20"/>
          <w:szCs w:val="18"/>
        </w:rPr>
        <w:t xml:space="preserve">the </w:t>
      </w:r>
      <w:proofErr w:type="spellStart"/>
      <w:r w:rsidR="00024D51">
        <w:rPr>
          <w:rFonts w:ascii="Arial" w:hAnsi="Arial" w:cs="Arial"/>
          <w:sz w:val="20"/>
          <w:szCs w:val="18"/>
        </w:rPr>
        <w:t>Eo</w:t>
      </w:r>
      <w:r>
        <w:rPr>
          <w:rFonts w:ascii="Arial" w:hAnsi="Arial" w:cs="Arial"/>
          <w:sz w:val="20"/>
          <w:szCs w:val="18"/>
        </w:rPr>
        <w:t>I</w:t>
      </w:r>
      <w:proofErr w:type="spellEnd"/>
      <w:r>
        <w:rPr>
          <w:rFonts w:ascii="Arial" w:hAnsi="Arial" w:cs="Arial"/>
          <w:sz w:val="20"/>
          <w:szCs w:val="18"/>
        </w:rPr>
        <w:t xml:space="preserve"> </w:t>
      </w:r>
      <w:r w:rsidR="00024D51">
        <w:rPr>
          <w:rFonts w:ascii="Arial" w:hAnsi="Arial" w:cs="Arial"/>
          <w:sz w:val="20"/>
          <w:szCs w:val="18"/>
        </w:rPr>
        <w:t>deadline</w:t>
      </w:r>
      <w:r>
        <w:rPr>
          <w:rFonts w:ascii="Arial" w:hAnsi="Arial" w:cs="Arial"/>
          <w:sz w:val="20"/>
          <w:szCs w:val="18"/>
        </w:rPr>
        <w:t xml:space="preserve"> </w:t>
      </w:r>
      <w:r w:rsidR="000C29B2">
        <w:rPr>
          <w:rFonts w:ascii="Arial" w:hAnsi="Arial" w:cs="Arial"/>
          <w:sz w:val="20"/>
          <w:szCs w:val="18"/>
        </w:rPr>
        <w:t>until receipt of</w:t>
      </w:r>
      <w:r>
        <w:rPr>
          <w:rFonts w:ascii="Arial" w:hAnsi="Arial" w:cs="Arial"/>
          <w:sz w:val="20"/>
          <w:szCs w:val="18"/>
        </w:rPr>
        <w:t xml:space="preserve"> the shortlist results.</w:t>
      </w:r>
    </w:p>
    <w:p w:rsidR="00114A19" w:rsidRDefault="00114A19">
      <w:pPr>
        <w:jc w:val="both"/>
        <w:rPr>
          <w:rFonts w:ascii="Arial" w:eastAsia="Arial Unicode MS" w:hAnsi="Arial" w:cs="Arial"/>
          <w:sz w:val="20"/>
          <w:szCs w:val="18"/>
        </w:rPr>
      </w:pPr>
    </w:p>
    <w:p w:rsidR="00114A19" w:rsidRDefault="005E09BC" w:rsidP="00BB711E">
      <w:pPr>
        <w:jc w:val="both"/>
        <w:rPr>
          <w:rFonts w:ascii="Arial" w:hAnsi="Arial" w:cs="Arial"/>
          <w:sz w:val="20"/>
          <w:szCs w:val="18"/>
        </w:rPr>
      </w:pPr>
      <w:r>
        <w:rPr>
          <w:rFonts w:ascii="Arial" w:hAnsi="Arial" w:cs="Arial"/>
          <w:b/>
          <w:bCs/>
          <w:sz w:val="20"/>
          <w:szCs w:val="18"/>
        </w:rPr>
        <w:t>EC</w:t>
      </w:r>
      <w:r>
        <w:rPr>
          <w:rFonts w:ascii="Arial" w:eastAsia="Arial Unicode MS" w:hAnsi="Arial" w:cs="Arial"/>
          <w:b/>
          <w:bCs/>
          <w:sz w:val="20"/>
          <w:szCs w:val="18"/>
        </w:rPr>
        <w:t xml:space="preserve"> - </w:t>
      </w:r>
      <w:proofErr w:type="spellStart"/>
      <w:r w:rsidR="00024D51">
        <w:rPr>
          <w:rFonts w:ascii="Arial" w:hAnsi="Arial" w:cs="Arial"/>
          <w:b/>
          <w:bCs/>
          <w:sz w:val="20"/>
          <w:szCs w:val="18"/>
        </w:rPr>
        <w:t>Eo</w:t>
      </w:r>
      <w:r>
        <w:rPr>
          <w:rFonts w:ascii="Arial" w:hAnsi="Arial" w:cs="Arial"/>
          <w:b/>
          <w:bCs/>
          <w:sz w:val="20"/>
          <w:szCs w:val="18"/>
        </w:rPr>
        <w:t>I</w:t>
      </w:r>
      <w:proofErr w:type="spellEnd"/>
      <w:r>
        <w:rPr>
          <w:rFonts w:ascii="Arial" w:hAnsi="Arial" w:cs="Arial"/>
          <w:b/>
          <w:bCs/>
          <w:sz w:val="20"/>
          <w:szCs w:val="18"/>
        </w:rPr>
        <w:t xml:space="preserve"> cancelled</w:t>
      </w:r>
      <w:r>
        <w:rPr>
          <w:rFonts w:ascii="Arial" w:eastAsia="Arial Unicode MS" w:hAnsi="Arial" w:cs="Arial"/>
          <w:b/>
          <w:bCs/>
          <w:sz w:val="20"/>
          <w:szCs w:val="18"/>
        </w:rPr>
        <w:t xml:space="preserve">: </w:t>
      </w:r>
      <w:r w:rsidR="00C01C52">
        <w:rPr>
          <w:rFonts w:ascii="Arial" w:eastAsia="Arial Unicode MS" w:hAnsi="Arial" w:cs="Arial"/>
          <w:sz w:val="20"/>
          <w:szCs w:val="18"/>
        </w:rPr>
        <w:t>S</w:t>
      </w:r>
      <w:r w:rsidR="00114A19">
        <w:rPr>
          <w:rFonts w:ascii="Arial" w:eastAsia="Arial Unicode MS" w:hAnsi="Arial" w:cs="Arial"/>
          <w:sz w:val="20"/>
          <w:szCs w:val="18"/>
        </w:rPr>
        <w:t>tatus when a</w:t>
      </w:r>
      <w:r w:rsidR="00024D51">
        <w:rPr>
          <w:rFonts w:ascii="Arial" w:eastAsia="Arial Unicode MS" w:hAnsi="Arial" w:cs="Arial"/>
          <w:sz w:val="20"/>
          <w:szCs w:val="18"/>
        </w:rPr>
        <w:t xml:space="preserve"> call for </w:t>
      </w:r>
      <w:proofErr w:type="spellStart"/>
      <w:r w:rsidR="00C01C52">
        <w:rPr>
          <w:rFonts w:ascii="Arial" w:hAnsi="Arial" w:cs="Arial"/>
          <w:sz w:val="20"/>
          <w:szCs w:val="18"/>
        </w:rPr>
        <w:t>EoI</w:t>
      </w:r>
      <w:proofErr w:type="spellEnd"/>
      <w:r w:rsidR="00C01C52">
        <w:rPr>
          <w:rFonts w:ascii="Arial" w:hAnsi="Arial" w:cs="Arial"/>
          <w:sz w:val="20"/>
          <w:szCs w:val="18"/>
        </w:rPr>
        <w:t xml:space="preserve"> is </w:t>
      </w:r>
      <w:r>
        <w:rPr>
          <w:rFonts w:ascii="Arial" w:hAnsi="Arial" w:cs="Arial"/>
          <w:sz w:val="20"/>
          <w:szCs w:val="18"/>
        </w:rPr>
        <w:t>cancelled.</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 xml:space="preserve">EL - </w:t>
      </w:r>
      <w:proofErr w:type="spellStart"/>
      <w:r>
        <w:rPr>
          <w:rFonts w:ascii="Arial" w:hAnsi="Arial" w:cs="Arial"/>
          <w:b/>
          <w:bCs/>
          <w:sz w:val="20"/>
          <w:szCs w:val="18"/>
        </w:rPr>
        <w:t>E</w:t>
      </w:r>
      <w:r w:rsidR="00024D51">
        <w:rPr>
          <w:rFonts w:ascii="Arial" w:hAnsi="Arial" w:cs="Arial"/>
          <w:b/>
          <w:bCs/>
          <w:sz w:val="20"/>
          <w:szCs w:val="18"/>
        </w:rPr>
        <w:t>o</w:t>
      </w:r>
      <w:r>
        <w:rPr>
          <w:rFonts w:ascii="Arial" w:hAnsi="Arial" w:cs="Arial"/>
          <w:b/>
          <w:bCs/>
          <w:sz w:val="20"/>
          <w:szCs w:val="18"/>
        </w:rPr>
        <w:t>I</w:t>
      </w:r>
      <w:proofErr w:type="spellEnd"/>
      <w:r>
        <w:rPr>
          <w:rFonts w:ascii="Arial" w:hAnsi="Arial" w:cs="Arial"/>
          <w:b/>
          <w:bCs/>
          <w:sz w:val="20"/>
          <w:szCs w:val="18"/>
        </w:rPr>
        <w:t xml:space="preserve"> lost</w:t>
      </w:r>
      <w:r>
        <w:rPr>
          <w:rFonts w:ascii="Arial" w:eastAsia="Arial Unicode MS" w:hAnsi="Arial" w:cs="Arial"/>
          <w:b/>
          <w:bCs/>
          <w:sz w:val="20"/>
          <w:szCs w:val="18"/>
        </w:rPr>
        <w:t xml:space="preserve">: </w:t>
      </w:r>
      <w:r w:rsidR="00AA364B">
        <w:rPr>
          <w:rFonts w:ascii="Arial" w:hAnsi="Arial" w:cs="Arial"/>
          <w:sz w:val="20"/>
          <w:szCs w:val="18"/>
        </w:rPr>
        <w:t>Status</w:t>
      </w:r>
      <w:r>
        <w:rPr>
          <w:rFonts w:ascii="Arial" w:hAnsi="Arial" w:cs="Arial"/>
          <w:sz w:val="20"/>
          <w:szCs w:val="18"/>
        </w:rPr>
        <w:t xml:space="preserve"> </w:t>
      </w:r>
      <w:r w:rsidR="000C29B2">
        <w:rPr>
          <w:rFonts w:ascii="Arial" w:hAnsi="Arial" w:cs="Arial"/>
          <w:sz w:val="20"/>
          <w:szCs w:val="18"/>
        </w:rPr>
        <w:t>when</w:t>
      </w:r>
      <w:r w:rsidR="008012F1">
        <w:rPr>
          <w:rFonts w:ascii="Arial" w:hAnsi="Arial" w:cs="Arial"/>
          <w:sz w:val="20"/>
          <w:szCs w:val="18"/>
        </w:rPr>
        <w:t xml:space="preserve"> </w:t>
      </w:r>
      <w:r>
        <w:rPr>
          <w:rFonts w:ascii="Arial" w:hAnsi="Arial" w:cs="Arial"/>
          <w:sz w:val="20"/>
          <w:szCs w:val="18"/>
        </w:rPr>
        <w:t xml:space="preserve">the Consortium </w:t>
      </w:r>
      <w:r w:rsidR="000C29B2">
        <w:rPr>
          <w:rFonts w:ascii="Arial" w:hAnsi="Arial" w:cs="Arial"/>
          <w:sz w:val="20"/>
          <w:szCs w:val="18"/>
        </w:rPr>
        <w:t>isn’t</w:t>
      </w:r>
      <w:r>
        <w:rPr>
          <w:rFonts w:ascii="Arial" w:hAnsi="Arial" w:cs="Arial"/>
          <w:sz w:val="20"/>
          <w:szCs w:val="18"/>
        </w:rPr>
        <w:t xml:space="preserve"> shortlisted.</w:t>
      </w:r>
    </w:p>
    <w:p w:rsidR="00114A19" w:rsidRDefault="00114A19">
      <w:pPr>
        <w:jc w:val="both"/>
        <w:rPr>
          <w:rFonts w:ascii="Arial" w:eastAsia="Arial Unicode MS" w:hAnsi="Arial" w:cs="Arial"/>
          <w:sz w:val="20"/>
          <w:szCs w:val="18"/>
        </w:rPr>
      </w:pPr>
    </w:p>
    <w:p w:rsidR="00114A19" w:rsidRDefault="008012F1">
      <w:pPr>
        <w:jc w:val="both"/>
        <w:rPr>
          <w:rFonts w:ascii="Arial" w:hAnsi="Arial" w:cs="Arial"/>
          <w:sz w:val="20"/>
          <w:szCs w:val="18"/>
        </w:rPr>
      </w:pPr>
      <w:r>
        <w:rPr>
          <w:rFonts w:ascii="Arial" w:hAnsi="Arial" w:cs="Arial"/>
          <w:b/>
          <w:bCs/>
          <w:sz w:val="20"/>
          <w:szCs w:val="18"/>
        </w:rPr>
        <w:t xml:space="preserve">ENF - </w:t>
      </w:r>
      <w:proofErr w:type="spellStart"/>
      <w:r>
        <w:rPr>
          <w:rFonts w:ascii="Arial" w:hAnsi="Arial" w:cs="Arial"/>
          <w:b/>
          <w:bCs/>
          <w:sz w:val="20"/>
          <w:szCs w:val="18"/>
        </w:rPr>
        <w:t>Eo</w:t>
      </w:r>
      <w:r w:rsidR="005E09BC">
        <w:rPr>
          <w:rFonts w:ascii="Arial" w:hAnsi="Arial" w:cs="Arial"/>
          <w:b/>
          <w:bCs/>
          <w:sz w:val="20"/>
          <w:szCs w:val="18"/>
        </w:rPr>
        <w:t>I</w:t>
      </w:r>
      <w:proofErr w:type="spellEnd"/>
      <w:r w:rsidR="005E09BC">
        <w:rPr>
          <w:rFonts w:ascii="Arial" w:hAnsi="Arial" w:cs="Arial"/>
          <w:b/>
          <w:bCs/>
          <w:sz w:val="20"/>
          <w:szCs w:val="18"/>
        </w:rPr>
        <w:t xml:space="preserve"> not followed</w:t>
      </w:r>
      <w:r w:rsidR="005E09BC">
        <w:rPr>
          <w:rFonts w:ascii="Arial" w:eastAsia="Arial Unicode MS" w:hAnsi="Arial" w:cs="Arial"/>
          <w:b/>
          <w:bCs/>
          <w:sz w:val="20"/>
          <w:szCs w:val="18"/>
        </w:rPr>
        <w:t xml:space="preserve">: </w:t>
      </w:r>
      <w:r w:rsidR="00AA364B">
        <w:rPr>
          <w:rFonts w:ascii="Arial" w:eastAsia="Arial Unicode MS" w:hAnsi="Arial" w:cs="Arial"/>
          <w:sz w:val="20"/>
          <w:szCs w:val="18"/>
        </w:rPr>
        <w:t>S</w:t>
      </w:r>
      <w:r w:rsidR="00114A19">
        <w:rPr>
          <w:rFonts w:ascii="Arial" w:eastAsia="Arial Unicode MS" w:hAnsi="Arial" w:cs="Arial"/>
          <w:sz w:val="20"/>
          <w:szCs w:val="18"/>
        </w:rPr>
        <w:t xml:space="preserve">tatus when </w:t>
      </w:r>
      <w:r w:rsidR="000C29B2">
        <w:rPr>
          <w:rFonts w:ascii="Arial" w:eastAsia="Arial Unicode MS" w:hAnsi="Arial" w:cs="Arial"/>
          <w:sz w:val="20"/>
          <w:szCs w:val="18"/>
        </w:rPr>
        <w:t>one decides</w:t>
      </w:r>
      <w:r w:rsidR="00941CBA">
        <w:rPr>
          <w:rFonts w:ascii="Arial" w:eastAsia="Arial Unicode MS" w:hAnsi="Arial" w:cs="Arial"/>
          <w:sz w:val="20"/>
          <w:szCs w:val="18"/>
        </w:rPr>
        <w:t xml:space="preserve"> not to follow the </w:t>
      </w:r>
      <w:proofErr w:type="spellStart"/>
      <w:r w:rsidR="00941CBA">
        <w:rPr>
          <w:rFonts w:ascii="Arial" w:eastAsia="Arial Unicode MS" w:hAnsi="Arial" w:cs="Arial"/>
          <w:sz w:val="20"/>
          <w:szCs w:val="18"/>
        </w:rPr>
        <w:t>EoI</w:t>
      </w:r>
      <w:proofErr w:type="spellEnd"/>
      <w:r w:rsidR="005E09BC">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TP</w:t>
      </w:r>
      <w:r>
        <w:rPr>
          <w:rFonts w:ascii="Arial" w:eastAsia="Arial Unicode MS" w:hAnsi="Arial" w:cs="Arial"/>
          <w:b/>
          <w:bCs/>
          <w:sz w:val="20"/>
          <w:szCs w:val="18"/>
        </w:rPr>
        <w:t xml:space="preserve"> - </w:t>
      </w:r>
      <w:r>
        <w:rPr>
          <w:rFonts w:ascii="Arial" w:hAnsi="Arial" w:cs="Arial"/>
          <w:b/>
          <w:bCs/>
          <w:sz w:val="20"/>
          <w:szCs w:val="18"/>
        </w:rPr>
        <w:t>Tender preparation</w:t>
      </w:r>
      <w:r>
        <w:rPr>
          <w:rFonts w:ascii="Arial" w:eastAsia="Arial Unicode MS" w:hAnsi="Arial" w:cs="Arial"/>
          <w:b/>
          <w:bCs/>
          <w:sz w:val="20"/>
          <w:szCs w:val="18"/>
        </w:rPr>
        <w:t xml:space="preserve">: </w:t>
      </w:r>
      <w:r w:rsidR="00AA364B" w:rsidRPr="00AA364B">
        <w:rPr>
          <w:rFonts w:ascii="Arial" w:eastAsia="Arial Unicode MS" w:hAnsi="Arial" w:cs="Arial"/>
          <w:bCs/>
          <w:sz w:val="20"/>
          <w:szCs w:val="18"/>
        </w:rPr>
        <w:t>This s</w:t>
      </w:r>
      <w:r>
        <w:rPr>
          <w:rFonts w:ascii="Arial" w:hAnsi="Arial" w:cs="Arial"/>
          <w:sz w:val="20"/>
          <w:szCs w:val="18"/>
        </w:rPr>
        <w:t>tage start</w:t>
      </w:r>
      <w:r w:rsidR="00AA364B">
        <w:rPr>
          <w:rFonts w:ascii="Arial" w:hAnsi="Arial" w:cs="Arial"/>
          <w:sz w:val="20"/>
          <w:szCs w:val="18"/>
        </w:rPr>
        <w:t>s with</w:t>
      </w:r>
      <w:r>
        <w:rPr>
          <w:rFonts w:ascii="Arial" w:hAnsi="Arial" w:cs="Arial"/>
          <w:sz w:val="20"/>
          <w:szCs w:val="18"/>
        </w:rPr>
        <w:t xml:space="preserve"> the</w:t>
      </w:r>
      <w:r w:rsidR="00AA364B">
        <w:rPr>
          <w:rFonts w:ascii="Arial" w:hAnsi="Arial" w:cs="Arial"/>
          <w:sz w:val="20"/>
          <w:szCs w:val="18"/>
        </w:rPr>
        <w:t xml:space="preserve"> </w:t>
      </w:r>
      <w:r>
        <w:rPr>
          <w:rFonts w:ascii="Arial" w:hAnsi="Arial" w:cs="Arial"/>
          <w:sz w:val="20"/>
          <w:szCs w:val="18"/>
        </w:rPr>
        <w:t>Shortlist Notice/the reception of the Tender Dossier and end</w:t>
      </w:r>
      <w:r w:rsidR="00941CBA">
        <w:rPr>
          <w:rFonts w:ascii="Arial" w:hAnsi="Arial" w:cs="Arial"/>
          <w:sz w:val="20"/>
          <w:szCs w:val="18"/>
        </w:rPr>
        <w:t>s with the tender deadline</w:t>
      </w:r>
      <w:r>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TW - Tender awaiting result</w:t>
      </w:r>
      <w:r>
        <w:rPr>
          <w:rFonts w:ascii="Arial" w:eastAsia="Arial Unicode MS" w:hAnsi="Arial" w:cs="Arial"/>
          <w:b/>
          <w:bCs/>
          <w:sz w:val="20"/>
          <w:szCs w:val="18"/>
        </w:rPr>
        <w:t xml:space="preserve">: </w:t>
      </w:r>
      <w:r w:rsidR="00AA364B">
        <w:rPr>
          <w:rFonts w:ascii="Arial" w:hAnsi="Arial" w:cs="Arial"/>
          <w:sz w:val="20"/>
          <w:szCs w:val="18"/>
        </w:rPr>
        <w:t>S</w:t>
      </w:r>
      <w:r>
        <w:rPr>
          <w:rFonts w:ascii="Arial" w:hAnsi="Arial" w:cs="Arial"/>
          <w:sz w:val="20"/>
          <w:szCs w:val="18"/>
        </w:rPr>
        <w:t xml:space="preserve">tage when the </w:t>
      </w:r>
      <w:r w:rsidR="00941CBA">
        <w:rPr>
          <w:rFonts w:ascii="Arial" w:hAnsi="Arial" w:cs="Arial"/>
          <w:sz w:val="20"/>
          <w:szCs w:val="18"/>
        </w:rPr>
        <w:t>tender has been submitted</w:t>
      </w:r>
      <w:r>
        <w:rPr>
          <w:rFonts w:ascii="Arial" w:hAnsi="Arial" w:cs="Arial"/>
          <w:sz w:val="20"/>
          <w:szCs w:val="18"/>
        </w:rPr>
        <w:t xml:space="preserve"> and the Consortium is waiting for the award results.</w:t>
      </w:r>
    </w:p>
    <w:p w:rsidR="00043F95" w:rsidRPr="00043F95" w:rsidRDefault="00043F95">
      <w:pPr>
        <w:jc w:val="both"/>
        <w:rPr>
          <w:rFonts w:ascii="Arial"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 xml:space="preserve">TC </w:t>
      </w:r>
      <w:r>
        <w:rPr>
          <w:rFonts w:ascii="Arial" w:eastAsia="Arial Unicode MS" w:hAnsi="Arial" w:cs="Arial"/>
          <w:b/>
          <w:bCs/>
          <w:sz w:val="20"/>
          <w:szCs w:val="18"/>
        </w:rPr>
        <w:t xml:space="preserve">- </w:t>
      </w:r>
      <w:r>
        <w:rPr>
          <w:rFonts w:ascii="Arial" w:hAnsi="Arial" w:cs="Arial"/>
          <w:b/>
          <w:bCs/>
          <w:sz w:val="20"/>
          <w:szCs w:val="18"/>
        </w:rPr>
        <w:t>Tender cancelled</w:t>
      </w:r>
      <w:r>
        <w:rPr>
          <w:rFonts w:ascii="Arial" w:eastAsia="Arial Unicode MS" w:hAnsi="Arial" w:cs="Arial"/>
          <w:b/>
          <w:bCs/>
          <w:sz w:val="20"/>
          <w:szCs w:val="18"/>
        </w:rPr>
        <w:t xml:space="preserve">: </w:t>
      </w:r>
      <w:r w:rsidR="00AA364B">
        <w:rPr>
          <w:rFonts w:ascii="Arial" w:eastAsia="Arial Unicode MS" w:hAnsi="Arial" w:cs="Arial"/>
          <w:sz w:val="20"/>
          <w:szCs w:val="18"/>
        </w:rPr>
        <w:t>S</w:t>
      </w:r>
      <w:r>
        <w:rPr>
          <w:rFonts w:ascii="Arial" w:eastAsia="Arial Unicode MS" w:hAnsi="Arial" w:cs="Arial"/>
          <w:sz w:val="20"/>
          <w:szCs w:val="18"/>
        </w:rPr>
        <w:t>tatus registered when the</w:t>
      </w:r>
      <w:r>
        <w:rPr>
          <w:rFonts w:ascii="Arial" w:hAnsi="Arial" w:cs="Arial"/>
          <w:sz w:val="20"/>
          <w:szCs w:val="18"/>
        </w:rPr>
        <w:t xml:space="preserve"> bidding process is cancelled by the </w:t>
      </w:r>
      <w:r w:rsidR="00112179">
        <w:rPr>
          <w:rFonts w:ascii="Arial" w:hAnsi="Arial" w:cs="Arial"/>
          <w:sz w:val="20"/>
          <w:szCs w:val="18"/>
        </w:rPr>
        <w:t>Contracting Authority</w:t>
      </w:r>
      <w:r>
        <w:rPr>
          <w:rFonts w:ascii="Arial" w:hAnsi="Arial" w:cs="Arial"/>
          <w:sz w:val="20"/>
          <w:szCs w:val="18"/>
        </w:rPr>
        <w:t>.</w:t>
      </w:r>
    </w:p>
    <w:p w:rsidR="00BE52F3" w:rsidRDefault="00BE52F3">
      <w:pPr>
        <w:jc w:val="both"/>
        <w:rPr>
          <w:rFonts w:ascii="Arial" w:hAnsi="Arial" w:cs="Arial"/>
          <w:b/>
          <w:bCs/>
          <w:sz w:val="20"/>
          <w:szCs w:val="18"/>
        </w:rPr>
      </w:pPr>
    </w:p>
    <w:p w:rsidR="00114A19" w:rsidRDefault="005E09BC">
      <w:pPr>
        <w:jc w:val="both"/>
        <w:rPr>
          <w:rFonts w:ascii="Arial" w:hAnsi="Arial" w:cs="Arial"/>
          <w:sz w:val="20"/>
          <w:szCs w:val="18"/>
        </w:rPr>
      </w:pPr>
      <w:r>
        <w:rPr>
          <w:rFonts w:ascii="Arial" w:hAnsi="Arial" w:cs="Arial"/>
          <w:b/>
          <w:bCs/>
          <w:sz w:val="20"/>
          <w:szCs w:val="18"/>
        </w:rPr>
        <w:t>TNF - Tender not followed</w:t>
      </w:r>
      <w:r>
        <w:rPr>
          <w:rFonts w:ascii="Arial" w:eastAsia="Arial Unicode MS" w:hAnsi="Arial" w:cs="Arial"/>
          <w:b/>
          <w:bCs/>
          <w:sz w:val="20"/>
          <w:szCs w:val="18"/>
        </w:rPr>
        <w:t xml:space="preserve">: </w:t>
      </w:r>
      <w:r w:rsidR="00AA364B">
        <w:rPr>
          <w:rFonts w:ascii="Arial" w:eastAsia="Arial Unicode MS" w:hAnsi="Arial" w:cs="Arial"/>
          <w:sz w:val="20"/>
          <w:szCs w:val="18"/>
        </w:rPr>
        <w:t>S</w:t>
      </w:r>
      <w:r>
        <w:rPr>
          <w:rFonts w:ascii="Arial" w:eastAsia="Arial Unicode MS" w:hAnsi="Arial" w:cs="Arial"/>
          <w:sz w:val="20"/>
          <w:szCs w:val="18"/>
        </w:rPr>
        <w:t xml:space="preserve">tatus registered </w:t>
      </w:r>
      <w:r w:rsidR="00941CBA">
        <w:rPr>
          <w:rFonts w:ascii="Arial" w:eastAsia="Arial Unicode MS" w:hAnsi="Arial" w:cs="Arial"/>
          <w:sz w:val="20"/>
          <w:szCs w:val="18"/>
        </w:rPr>
        <w:t>when one decides not to submit a tender</w:t>
      </w:r>
      <w:r>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TL</w:t>
      </w:r>
      <w:r>
        <w:rPr>
          <w:rFonts w:ascii="Arial" w:eastAsia="Arial Unicode MS" w:hAnsi="Arial" w:cs="Arial"/>
          <w:b/>
          <w:bCs/>
          <w:sz w:val="20"/>
          <w:szCs w:val="18"/>
        </w:rPr>
        <w:t xml:space="preserve"> - </w:t>
      </w:r>
      <w:r>
        <w:rPr>
          <w:rFonts w:ascii="Arial" w:hAnsi="Arial" w:cs="Arial"/>
          <w:b/>
          <w:bCs/>
          <w:sz w:val="20"/>
          <w:szCs w:val="18"/>
        </w:rPr>
        <w:t>Tender Lost</w:t>
      </w:r>
      <w:r>
        <w:rPr>
          <w:rFonts w:ascii="Arial" w:eastAsia="Arial Unicode MS" w:hAnsi="Arial" w:cs="Arial"/>
          <w:b/>
          <w:bCs/>
          <w:sz w:val="20"/>
          <w:szCs w:val="18"/>
        </w:rPr>
        <w:t xml:space="preserve">: </w:t>
      </w:r>
      <w:r w:rsidR="00AA364B">
        <w:rPr>
          <w:rFonts w:ascii="Arial" w:eastAsia="Arial Unicode MS" w:hAnsi="Arial" w:cs="Arial"/>
          <w:sz w:val="20"/>
          <w:szCs w:val="18"/>
        </w:rPr>
        <w:t>S</w:t>
      </w:r>
      <w:r>
        <w:rPr>
          <w:rFonts w:ascii="Arial" w:eastAsia="Arial Unicode MS" w:hAnsi="Arial" w:cs="Arial"/>
          <w:sz w:val="20"/>
          <w:szCs w:val="18"/>
        </w:rPr>
        <w:t xml:space="preserve">tatus registered when a </w:t>
      </w:r>
      <w:r w:rsidR="00941CBA">
        <w:rPr>
          <w:rFonts w:ascii="Arial" w:eastAsia="Arial Unicode MS" w:hAnsi="Arial" w:cs="Arial"/>
          <w:sz w:val="20"/>
          <w:szCs w:val="18"/>
        </w:rPr>
        <w:t xml:space="preserve">tender </w:t>
      </w:r>
      <w:r>
        <w:rPr>
          <w:rFonts w:ascii="Arial" w:hAnsi="Arial" w:cs="Arial"/>
          <w:sz w:val="20"/>
          <w:szCs w:val="18"/>
        </w:rPr>
        <w:t>is lost.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PWC - Project won/contracting</w:t>
      </w:r>
      <w:r>
        <w:rPr>
          <w:rFonts w:ascii="Arial" w:eastAsia="Arial Unicode MS" w:hAnsi="Arial" w:cs="Arial"/>
          <w:b/>
          <w:bCs/>
          <w:sz w:val="20"/>
          <w:szCs w:val="18"/>
        </w:rPr>
        <w:t xml:space="preserve">: </w:t>
      </w:r>
      <w:r>
        <w:rPr>
          <w:rFonts w:ascii="Arial" w:hAnsi="Arial" w:cs="Arial"/>
          <w:sz w:val="20"/>
          <w:szCs w:val="18"/>
        </w:rPr>
        <w:t xml:space="preserve">Stage between </w:t>
      </w:r>
      <w:r w:rsidR="00941CBA">
        <w:rPr>
          <w:rFonts w:ascii="Arial" w:hAnsi="Arial" w:cs="Arial"/>
          <w:sz w:val="20"/>
          <w:szCs w:val="18"/>
        </w:rPr>
        <w:t xml:space="preserve">the tender </w:t>
      </w:r>
      <w:r>
        <w:rPr>
          <w:rFonts w:ascii="Arial" w:hAnsi="Arial" w:cs="Arial"/>
          <w:sz w:val="20"/>
          <w:szCs w:val="18"/>
        </w:rPr>
        <w:t>award notice and contract signature</w:t>
      </w:r>
      <w:r w:rsidR="00AA364B">
        <w:rPr>
          <w:rFonts w:ascii="Arial"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eastAsia="Arial Unicode MS" w:hAnsi="Arial" w:cs="Arial"/>
          <w:sz w:val="20"/>
          <w:szCs w:val="18"/>
        </w:rPr>
      </w:pPr>
      <w:r>
        <w:rPr>
          <w:rFonts w:ascii="Arial" w:hAnsi="Arial" w:cs="Arial"/>
          <w:b/>
          <w:bCs/>
          <w:sz w:val="20"/>
          <w:szCs w:val="18"/>
        </w:rPr>
        <w:t xml:space="preserve">CC </w:t>
      </w:r>
      <w:r>
        <w:rPr>
          <w:rFonts w:ascii="Arial" w:eastAsia="Arial Unicode MS" w:hAnsi="Arial" w:cs="Arial"/>
          <w:b/>
          <w:bCs/>
          <w:sz w:val="20"/>
          <w:szCs w:val="18"/>
        </w:rPr>
        <w:t>- Contract</w:t>
      </w:r>
      <w:r>
        <w:rPr>
          <w:rFonts w:ascii="Arial" w:hAnsi="Arial" w:cs="Arial"/>
          <w:b/>
          <w:bCs/>
          <w:sz w:val="20"/>
          <w:szCs w:val="18"/>
        </w:rPr>
        <w:t xml:space="preserve"> cancelled</w:t>
      </w:r>
      <w:r>
        <w:rPr>
          <w:rFonts w:ascii="Arial" w:eastAsia="Arial Unicode MS" w:hAnsi="Arial" w:cs="Arial"/>
          <w:b/>
          <w:bCs/>
          <w:sz w:val="20"/>
          <w:szCs w:val="18"/>
        </w:rPr>
        <w:t xml:space="preserve">: </w:t>
      </w:r>
      <w:r w:rsidR="00F62FE1">
        <w:rPr>
          <w:rFonts w:ascii="Arial" w:eastAsia="Arial Unicode MS" w:hAnsi="Arial" w:cs="Arial"/>
          <w:sz w:val="20"/>
          <w:szCs w:val="18"/>
        </w:rPr>
        <w:t>S</w:t>
      </w:r>
      <w:r>
        <w:rPr>
          <w:rFonts w:ascii="Arial" w:eastAsia="Arial Unicode MS" w:hAnsi="Arial" w:cs="Arial"/>
          <w:sz w:val="20"/>
          <w:szCs w:val="18"/>
        </w:rPr>
        <w:t>tatus when the</w:t>
      </w:r>
      <w:r>
        <w:rPr>
          <w:rFonts w:ascii="Arial" w:hAnsi="Arial" w:cs="Arial"/>
          <w:sz w:val="20"/>
          <w:szCs w:val="18"/>
        </w:rPr>
        <w:t xml:space="preserve"> contracting process is cancelled by the </w:t>
      </w:r>
      <w:r w:rsidR="00112179">
        <w:rPr>
          <w:rFonts w:ascii="Arial" w:hAnsi="Arial" w:cs="Arial"/>
          <w:sz w:val="20"/>
          <w:szCs w:val="18"/>
        </w:rPr>
        <w:t>Contracting Authority</w:t>
      </w:r>
      <w:r>
        <w:rPr>
          <w:rFonts w:ascii="Arial" w:hAnsi="Arial" w:cs="Arial"/>
          <w:sz w:val="20"/>
          <w:szCs w:val="18"/>
        </w:rPr>
        <w:t xml:space="preserve"> after an award notice </w:t>
      </w:r>
      <w:r w:rsidR="00F62FE1">
        <w:rPr>
          <w:rFonts w:ascii="Arial" w:hAnsi="Arial" w:cs="Arial"/>
          <w:sz w:val="20"/>
          <w:szCs w:val="18"/>
        </w:rPr>
        <w:t>was</w:t>
      </w:r>
      <w:r>
        <w:rPr>
          <w:rFonts w:ascii="Arial" w:hAnsi="Arial" w:cs="Arial"/>
          <w:sz w:val="20"/>
          <w:szCs w:val="18"/>
        </w:rPr>
        <w:t xml:space="preserve"> received.</w:t>
      </w:r>
    </w:p>
    <w:p w:rsidR="00114A19" w:rsidRDefault="00114A19">
      <w:pPr>
        <w:jc w:val="both"/>
        <w:rPr>
          <w:rFonts w:ascii="Arial" w:eastAsia="Arial Unicode MS" w:hAnsi="Arial" w:cs="Arial"/>
          <w:sz w:val="20"/>
          <w:szCs w:val="18"/>
        </w:rPr>
      </w:pPr>
    </w:p>
    <w:p w:rsidR="00114A19" w:rsidRDefault="005E09BC">
      <w:pPr>
        <w:jc w:val="both"/>
        <w:rPr>
          <w:rFonts w:ascii="Arial" w:eastAsia="Arial Unicode MS" w:hAnsi="Arial" w:cs="Arial"/>
          <w:sz w:val="20"/>
          <w:szCs w:val="18"/>
        </w:rPr>
      </w:pPr>
      <w:r>
        <w:rPr>
          <w:rFonts w:ascii="Arial" w:hAnsi="Arial" w:cs="Arial"/>
          <w:b/>
          <w:bCs/>
          <w:sz w:val="20"/>
          <w:szCs w:val="18"/>
        </w:rPr>
        <w:t>PP - Project preparation:</w:t>
      </w:r>
      <w:r>
        <w:rPr>
          <w:rFonts w:ascii="Arial" w:hAnsi="Arial" w:cs="Arial"/>
          <w:sz w:val="16"/>
          <w:szCs w:val="16"/>
        </w:rPr>
        <w:t xml:space="preserve"> </w:t>
      </w:r>
      <w:r>
        <w:rPr>
          <w:rFonts w:ascii="Arial" w:hAnsi="Arial" w:cs="Arial"/>
          <w:sz w:val="20"/>
          <w:szCs w:val="18"/>
        </w:rPr>
        <w:t>Stage between contract signature and execution phase. For EC projects, the starting date of the execution phase is mentioned in an administrative order.</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INC</w:t>
      </w:r>
      <w:r>
        <w:rPr>
          <w:rFonts w:ascii="Arial" w:eastAsia="Arial Unicode MS" w:hAnsi="Arial" w:cs="Arial"/>
          <w:b/>
          <w:bCs/>
          <w:sz w:val="20"/>
          <w:szCs w:val="18"/>
        </w:rPr>
        <w:t xml:space="preserve"> - </w:t>
      </w:r>
      <w:r>
        <w:rPr>
          <w:rFonts w:ascii="Arial" w:hAnsi="Arial" w:cs="Arial"/>
          <w:b/>
          <w:bCs/>
          <w:sz w:val="20"/>
          <w:szCs w:val="18"/>
        </w:rPr>
        <w:t>Inception</w:t>
      </w:r>
      <w:r>
        <w:rPr>
          <w:rFonts w:ascii="Arial" w:eastAsia="Arial Unicode MS" w:hAnsi="Arial" w:cs="Arial"/>
          <w:b/>
          <w:bCs/>
          <w:sz w:val="20"/>
          <w:szCs w:val="18"/>
        </w:rPr>
        <w:t xml:space="preserve">: </w:t>
      </w:r>
      <w:r w:rsidR="00114A19">
        <w:rPr>
          <w:rFonts w:ascii="Arial" w:eastAsia="Arial Unicode MS" w:hAnsi="Arial" w:cs="Arial"/>
          <w:sz w:val="20"/>
          <w:szCs w:val="18"/>
        </w:rPr>
        <w:t xml:space="preserve">When described in the </w:t>
      </w:r>
      <w:proofErr w:type="spellStart"/>
      <w:r w:rsidR="00114A19">
        <w:rPr>
          <w:rFonts w:ascii="Arial" w:eastAsia="Arial Unicode MS" w:hAnsi="Arial" w:cs="Arial"/>
          <w:sz w:val="20"/>
          <w:szCs w:val="18"/>
        </w:rPr>
        <w:t>T</w:t>
      </w:r>
      <w:r w:rsidR="00941CBA">
        <w:rPr>
          <w:rFonts w:ascii="Arial" w:eastAsia="Arial Unicode MS" w:hAnsi="Arial" w:cs="Arial"/>
          <w:sz w:val="20"/>
          <w:szCs w:val="18"/>
        </w:rPr>
        <w:t>o</w:t>
      </w:r>
      <w:r w:rsidR="00114A19">
        <w:rPr>
          <w:rFonts w:ascii="Arial" w:eastAsia="Arial Unicode MS" w:hAnsi="Arial" w:cs="Arial"/>
          <w:sz w:val="20"/>
          <w:szCs w:val="18"/>
        </w:rPr>
        <w:t>R</w:t>
      </w:r>
      <w:proofErr w:type="spellEnd"/>
      <w:r w:rsidR="00114A19">
        <w:rPr>
          <w:rFonts w:ascii="Arial" w:eastAsia="Arial Unicode MS" w:hAnsi="Arial" w:cs="Arial"/>
          <w:sz w:val="20"/>
          <w:szCs w:val="18"/>
        </w:rPr>
        <w:t>,</w:t>
      </w:r>
      <w:r>
        <w:rPr>
          <w:rFonts w:ascii="Arial" w:eastAsia="Arial Unicode MS" w:hAnsi="Arial" w:cs="Arial"/>
          <w:b/>
          <w:bCs/>
          <w:sz w:val="20"/>
          <w:szCs w:val="18"/>
        </w:rPr>
        <w:t xml:space="preserve"> </w:t>
      </w:r>
      <w:r>
        <w:rPr>
          <w:rFonts w:ascii="Arial" w:hAnsi="Arial" w:cs="Arial"/>
          <w:sz w:val="20"/>
          <w:szCs w:val="18"/>
        </w:rPr>
        <w:t xml:space="preserve">initial period of the execution phase of the contract used to validate assumptions, deliverables and mobilisation requirements presented in the technical proposal. This stage finishes with the approval of the inception report. If no inception period is required, the project starts </w:t>
      </w:r>
      <w:r w:rsidR="00F62FE1">
        <w:rPr>
          <w:rFonts w:ascii="Arial" w:hAnsi="Arial" w:cs="Arial"/>
          <w:sz w:val="20"/>
          <w:szCs w:val="18"/>
        </w:rPr>
        <w:t>with</w:t>
      </w:r>
      <w:r>
        <w:rPr>
          <w:rFonts w:ascii="Arial" w:hAnsi="Arial" w:cs="Arial"/>
          <w:sz w:val="20"/>
          <w:szCs w:val="18"/>
        </w:rPr>
        <w:t xml:space="preserve"> the following stage (RUN).</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RUN</w:t>
      </w:r>
      <w:r>
        <w:rPr>
          <w:rFonts w:ascii="Arial" w:eastAsia="Arial Unicode MS" w:hAnsi="Arial" w:cs="Arial"/>
          <w:b/>
          <w:bCs/>
          <w:sz w:val="20"/>
          <w:szCs w:val="18"/>
        </w:rPr>
        <w:t xml:space="preserve"> - </w:t>
      </w:r>
      <w:r>
        <w:rPr>
          <w:rFonts w:ascii="Arial" w:hAnsi="Arial" w:cs="Arial"/>
          <w:b/>
          <w:bCs/>
          <w:sz w:val="20"/>
          <w:szCs w:val="18"/>
        </w:rPr>
        <w:t>Running / Project Operation</w:t>
      </w:r>
      <w:r>
        <w:rPr>
          <w:rFonts w:ascii="Arial" w:eastAsia="Arial Unicode MS" w:hAnsi="Arial" w:cs="Arial"/>
          <w:b/>
          <w:bCs/>
          <w:sz w:val="20"/>
          <w:szCs w:val="18"/>
        </w:rPr>
        <w:t xml:space="preserve">: </w:t>
      </w:r>
      <w:r w:rsidR="00F62FE1">
        <w:rPr>
          <w:rFonts w:ascii="Arial" w:eastAsia="Arial Unicode MS" w:hAnsi="Arial" w:cs="Arial"/>
          <w:sz w:val="20"/>
          <w:szCs w:val="18"/>
        </w:rPr>
        <w:t>T</w:t>
      </w:r>
      <w:r>
        <w:rPr>
          <w:rFonts w:ascii="Arial" w:eastAsia="Arial Unicode MS" w:hAnsi="Arial" w:cs="Arial"/>
          <w:sz w:val="20"/>
          <w:szCs w:val="18"/>
        </w:rPr>
        <w:t xml:space="preserve">he </w:t>
      </w:r>
      <w:r>
        <w:rPr>
          <w:rFonts w:ascii="Arial" w:hAnsi="Arial" w:cs="Arial"/>
          <w:sz w:val="20"/>
          <w:szCs w:val="18"/>
        </w:rPr>
        <w:t>execution phase of the contract</w:t>
      </w:r>
      <w:r>
        <w:rPr>
          <w:rFonts w:ascii="Arial" w:eastAsia="Arial Unicode MS" w:hAnsi="Arial" w:cs="Arial"/>
          <w:sz w:val="20"/>
          <w:szCs w:val="18"/>
        </w:rPr>
        <w:t xml:space="preserve">, which begins </w:t>
      </w:r>
      <w:r w:rsidR="00F62FE1">
        <w:rPr>
          <w:rFonts w:ascii="Arial" w:eastAsia="Arial Unicode MS" w:hAnsi="Arial" w:cs="Arial"/>
          <w:sz w:val="20"/>
          <w:szCs w:val="18"/>
        </w:rPr>
        <w:t>with</w:t>
      </w:r>
      <w:r>
        <w:rPr>
          <w:rFonts w:ascii="Arial" w:eastAsia="Arial Unicode MS" w:hAnsi="Arial" w:cs="Arial"/>
          <w:sz w:val="20"/>
          <w:szCs w:val="18"/>
        </w:rPr>
        <w:t xml:space="preserve"> the approval of the inception report and finishes w</w:t>
      </w:r>
      <w:r w:rsidR="00F62FE1">
        <w:rPr>
          <w:rFonts w:ascii="Arial" w:eastAsia="Arial Unicode MS" w:hAnsi="Arial" w:cs="Arial"/>
          <w:sz w:val="20"/>
          <w:szCs w:val="18"/>
        </w:rPr>
        <w:t>ith the start of the</w:t>
      </w:r>
      <w:r>
        <w:rPr>
          <w:rFonts w:ascii="Arial" w:eastAsia="Arial Unicode MS" w:hAnsi="Arial" w:cs="Arial"/>
          <w:sz w:val="20"/>
          <w:szCs w:val="18"/>
        </w:rPr>
        <w:t xml:space="preserve"> Project Closing stage (PC).</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eastAsia="Arial Unicode MS" w:hAnsi="Arial" w:cs="Arial"/>
          <w:b/>
          <w:bCs/>
          <w:sz w:val="20"/>
          <w:szCs w:val="18"/>
        </w:rPr>
        <w:t>PS - Project suspended</w:t>
      </w:r>
      <w:r w:rsidR="006A66C2">
        <w:rPr>
          <w:rFonts w:ascii="Arial" w:eastAsia="Arial Unicode MS" w:hAnsi="Arial" w:cs="Arial"/>
          <w:sz w:val="20"/>
          <w:szCs w:val="18"/>
        </w:rPr>
        <w:t xml:space="preserve"> (for EC framework contracts)</w:t>
      </w:r>
      <w:r w:rsidRPr="00F62FE1">
        <w:rPr>
          <w:rFonts w:ascii="Arial" w:eastAsia="Arial Unicode MS" w:hAnsi="Arial" w:cs="Arial"/>
          <w:b/>
          <w:sz w:val="20"/>
          <w:szCs w:val="18"/>
        </w:rPr>
        <w:t>:</w:t>
      </w:r>
      <w:r>
        <w:rPr>
          <w:rFonts w:ascii="Arial" w:eastAsia="Arial Unicode MS" w:hAnsi="Arial" w:cs="Arial"/>
          <w:sz w:val="20"/>
          <w:szCs w:val="18"/>
        </w:rPr>
        <w:t xml:space="preserve"> </w:t>
      </w:r>
      <w:r w:rsidR="00F62FE1">
        <w:rPr>
          <w:rFonts w:ascii="Arial" w:eastAsia="Arial Unicode MS" w:hAnsi="Arial" w:cs="Arial"/>
          <w:sz w:val="20"/>
          <w:szCs w:val="18"/>
        </w:rPr>
        <w:t>P</w:t>
      </w:r>
      <w:r>
        <w:rPr>
          <w:rFonts w:ascii="Arial" w:eastAsia="Arial Unicode MS" w:hAnsi="Arial" w:cs="Arial"/>
          <w:sz w:val="20"/>
          <w:szCs w:val="18"/>
        </w:rPr>
        <w:t>eriod suspending the execution phase, by decision of the Contracting Authority</w:t>
      </w:r>
      <w:r w:rsidR="00F62FE1">
        <w:rPr>
          <w:rFonts w:ascii="Arial" w:eastAsia="Arial Unicode MS" w:hAnsi="Arial" w:cs="Arial"/>
          <w:sz w:val="20"/>
          <w:szCs w:val="18"/>
        </w:rPr>
        <w:t>.</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PC - Project cancelled</w:t>
      </w:r>
      <w:r>
        <w:rPr>
          <w:rFonts w:ascii="Arial" w:eastAsia="Arial Unicode MS" w:hAnsi="Arial" w:cs="Arial"/>
          <w:b/>
          <w:bCs/>
          <w:sz w:val="20"/>
          <w:szCs w:val="18"/>
        </w:rPr>
        <w:t xml:space="preserve">: </w:t>
      </w:r>
      <w:r>
        <w:rPr>
          <w:rFonts w:ascii="Arial" w:eastAsia="Arial Unicode MS" w:hAnsi="Arial" w:cs="Arial"/>
          <w:sz w:val="20"/>
          <w:szCs w:val="18"/>
        </w:rPr>
        <w:t>Final status registered when the</w:t>
      </w:r>
      <w:r>
        <w:rPr>
          <w:rFonts w:ascii="Arial" w:hAnsi="Arial" w:cs="Arial"/>
          <w:sz w:val="20"/>
          <w:szCs w:val="18"/>
        </w:rPr>
        <w:t xml:space="preserve"> project is cancelled by the </w:t>
      </w:r>
      <w:r w:rsidR="00112179">
        <w:rPr>
          <w:rFonts w:ascii="Arial" w:hAnsi="Arial" w:cs="Arial"/>
          <w:sz w:val="20"/>
          <w:szCs w:val="18"/>
        </w:rPr>
        <w:t>Contracting Authority</w:t>
      </w:r>
      <w:r>
        <w:rPr>
          <w:rFonts w:ascii="Arial" w:hAnsi="Arial" w:cs="Arial"/>
          <w:sz w:val="20"/>
          <w:szCs w:val="18"/>
        </w:rPr>
        <w:t xml:space="preserve"> during the implementation.</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PD</w:t>
      </w:r>
      <w:r>
        <w:rPr>
          <w:rFonts w:ascii="Arial" w:eastAsia="Arial Unicode MS" w:hAnsi="Arial" w:cs="Arial"/>
          <w:b/>
          <w:bCs/>
          <w:sz w:val="20"/>
          <w:szCs w:val="18"/>
        </w:rPr>
        <w:t xml:space="preserve"> - </w:t>
      </w:r>
      <w:r>
        <w:rPr>
          <w:rFonts w:ascii="Arial" w:hAnsi="Arial" w:cs="Arial"/>
          <w:b/>
          <w:bCs/>
          <w:sz w:val="20"/>
          <w:szCs w:val="18"/>
        </w:rPr>
        <w:t>Project dropped</w:t>
      </w:r>
      <w:r>
        <w:rPr>
          <w:rFonts w:ascii="Arial" w:eastAsia="Arial Unicode MS" w:hAnsi="Arial" w:cs="Arial"/>
          <w:b/>
          <w:bCs/>
          <w:sz w:val="20"/>
          <w:szCs w:val="18"/>
        </w:rPr>
        <w:t xml:space="preserve">:  </w:t>
      </w:r>
      <w:r>
        <w:rPr>
          <w:rFonts w:ascii="Arial" w:eastAsia="Arial Unicode MS" w:hAnsi="Arial" w:cs="Arial"/>
          <w:sz w:val="20"/>
          <w:szCs w:val="18"/>
        </w:rPr>
        <w:t>Final status registered when the</w:t>
      </w:r>
      <w:r>
        <w:rPr>
          <w:rFonts w:ascii="Arial" w:hAnsi="Arial" w:cs="Arial"/>
          <w:sz w:val="20"/>
          <w:szCs w:val="18"/>
        </w:rPr>
        <w:t xml:space="preserve"> </w:t>
      </w:r>
      <w:r>
        <w:rPr>
          <w:rFonts w:ascii="Arial" w:eastAsia="Arial Unicode MS" w:hAnsi="Arial" w:cs="Arial"/>
          <w:sz w:val="20"/>
          <w:szCs w:val="18"/>
        </w:rPr>
        <w:t>project is cancelled by the contractor.</w:t>
      </w:r>
    </w:p>
    <w:p w:rsidR="00114A19" w:rsidRDefault="00114A19">
      <w:pPr>
        <w:jc w:val="both"/>
        <w:rPr>
          <w:rFonts w:ascii="Arial" w:eastAsia="Arial Unicode MS" w:hAnsi="Arial" w:cs="Arial"/>
          <w:sz w:val="20"/>
          <w:szCs w:val="18"/>
        </w:rPr>
      </w:pPr>
    </w:p>
    <w:p w:rsidR="00114A19" w:rsidRDefault="005E09BC">
      <w:pPr>
        <w:jc w:val="both"/>
        <w:rPr>
          <w:rFonts w:ascii="Arial" w:eastAsia="Arial Unicode MS" w:hAnsi="Arial" w:cs="Arial"/>
          <w:sz w:val="20"/>
          <w:szCs w:val="18"/>
        </w:rPr>
      </w:pPr>
      <w:r>
        <w:rPr>
          <w:rFonts w:ascii="Arial" w:hAnsi="Arial" w:cs="Arial"/>
          <w:b/>
          <w:bCs/>
          <w:sz w:val="20"/>
          <w:szCs w:val="18"/>
        </w:rPr>
        <w:t>PCL - Project closing:</w:t>
      </w:r>
      <w:r>
        <w:rPr>
          <w:rFonts w:ascii="Arial" w:eastAsia="Arial Unicode MS" w:hAnsi="Arial" w:cs="Arial"/>
          <w:b/>
          <w:bCs/>
          <w:sz w:val="20"/>
          <w:szCs w:val="18"/>
        </w:rPr>
        <w:t xml:space="preserve"> </w:t>
      </w:r>
      <w:r>
        <w:rPr>
          <w:rFonts w:ascii="Arial" w:eastAsia="Arial Unicode MS" w:hAnsi="Arial" w:cs="Arial"/>
          <w:sz w:val="20"/>
          <w:szCs w:val="18"/>
        </w:rPr>
        <w:t xml:space="preserve">Last stage of the </w:t>
      </w:r>
      <w:r>
        <w:rPr>
          <w:rFonts w:ascii="Arial" w:hAnsi="Arial" w:cs="Arial"/>
          <w:sz w:val="20"/>
          <w:szCs w:val="18"/>
        </w:rPr>
        <w:t xml:space="preserve">execution phase of the contract </w:t>
      </w:r>
      <w:r>
        <w:rPr>
          <w:rFonts w:ascii="Arial" w:eastAsia="Arial Unicode MS" w:hAnsi="Arial" w:cs="Arial"/>
          <w:sz w:val="20"/>
          <w:szCs w:val="18"/>
        </w:rPr>
        <w:t>during which all project activities and actions are being closed and the final report is prepared. The end of this stage implies the end of the performances charged to the Contracting Authority, as defined in the contract.</w:t>
      </w:r>
    </w:p>
    <w:p w:rsidR="00114A19" w:rsidRDefault="00114A19">
      <w:pPr>
        <w:jc w:val="both"/>
        <w:rPr>
          <w:rFonts w:ascii="Arial" w:eastAsia="Arial Unicode MS" w:hAnsi="Arial" w:cs="Arial"/>
          <w:sz w:val="20"/>
          <w:szCs w:val="18"/>
        </w:rPr>
      </w:pPr>
    </w:p>
    <w:p w:rsidR="00114A19" w:rsidRDefault="005E09BC">
      <w:pPr>
        <w:jc w:val="both"/>
        <w:rPr>
          <w:rFonts w:ascii="Arial" w:eastAsia="Arial Unicode MS" w:hAnsi="Arial" w:cs="Arial"/>
          <w:sz w:val="20"/>
          <w:szCs w:val="18"/>
        </w:rPr>
      </w:pPr>
      <w:r>
        <w:rPr>
          <w:rFonts w:ascii="Arial" w:eastAsia="Arial Unicode MS" w:hAnsi="Arial" w:cs="Arial"/>
          <w:b/>
          <w:bCs/>
          <w:sz w:val="20"/>
          <w:szCs w:val="18"/>
        </w:rPr>
        <w:t>CCL - Contract closure:</w:t>
      </w:r>
      <w:r>
        <w:rPr>
          <w:rFonts w:ascii="Arial" w:eastAsia="Arial Unicode MS" w:hAnsi="Arial" w:cs="Arial"/>
          <w:sz w:val="20"/>
          <w:szCs w:val="18"/>
        </w:rPr>
        <w:t xml:space="preserve"> Stage at the</w:t>
      </w:r>
      <w:r w:rsidR="00F62FE1">
        <w:rPr>
          <w:rFonts w:ascii="Arial" w:eastAsia="Arial Unicode MS" w:hAnsi="Arial" w:cs="Arial"/>
          <w:sz w:val="20"/>
          <w:szCs w:val="18"/>
        </w:rPr>
        <w:t xml:space="preserve"> end of the</w:t>
      </w:r>
      <w:r>
        <w:rPr>
          <w:rFonts w:ascii="Arial" w:eastAsia="Arial Unicode MS" w:hAnsi="Arial" w:cs="Arial"/>
          <w:sz w:val="20"/>
          <w:szCs w:val="18"/>
        </w:rPr>
        <w:t xml:space="preserve"> project, starting when the performances are closed and including the following activities: submission and approval of the final report, project financial audit, final invoice, arbitration procedure (when necessary), final payment by the Contracting Authority, cancellation of the bank guarantee</w:t>
      </w:r>
      <w:r w:rsidR="00F62FE1">
        <w:rPr>
          <w:rFonts w:ascii="Arial" w:eastAsia="Arial Unicode MS" w:hAnsi="Arial" w:cs="Arial"/>
          <w:sz w:val="20"/>
          <w:szCs w:val="18"/>
        </w:rPr>
        <w:t xml:space="preserve"> with</w:t>
      </w:r>
      <w:r>
        <w:rPr>
          <w:rFonts w:ascii="Arial" w:eastAsia="Arial Unicode MS" w:hAnsi="Arial" w:cs="Arial"/>
          <w:sz w:val="20"/>
          <w:szCs w:val="18"/>
        </w:rPr>
        <w:t xml:space="preserve"> closure of the project accounts and the completion/verification of the closure dossier.</w:t>
      </w:r>
    </w:p>
    <w:p w:rsidR="00114A19" w:rsidRDefault="00114A19">
      <w:pPr>
        <w:pStyle w:val="BodyText"/>
        <w:rPr>
          <w:rFonts w:eastAsia="Arial Unicode MS"/>
        </w:rPr>
      </w:pPr>
    </w:p>
    <w:p w:rsidR="00114A19" w:rsidRDefault="005E09BC">
      <w:pPr>
        <w:jc w:val="both"/>
        <w:rPr>
          <w:rFonts w:ascii="Arial" w:eastAsia="Arial Unicode MS" w:hAnsi="Arial" w:cs="Arial"/>
          <w:sz w:val="20"/>
          <w:szCs w:val="18"/>
        </w:rPr>
      </w:pPr>
      <w:r>
        <w:rPr>
          <w:rFonts w:ascii="Arial" w:eastAsia="Arial Unicode MS" w:hAnsi="Arial" w:cs="Arial"/>
          <w:b/>
          <w:bCs/>
          <w:sz w:val="20"/>
          <w:szCs w:val="18"/>
        </w:rPr>
        <w:t>CF - Contract finished:</w:t>
      </w:r>
      <w:r>
        <w:rPr>
          <w:rFonts w:ascii="Arial" w:eastAsia="Arial Unicode MS" w:hAnsi="Arial" w:cs="Arial"/>
          <w:sz w:val="20"/>
          <w:szCs w:val="18"/>
        </w:rPr>
        <w:t xml:space="preserve"> Final status registered when the project become</w:t>
      </w:r>
      <w:r w:rsidR="00F62FE1">
        <w:rPr>
          <w:rFonts w:ascii="Arial" w:eastAsia="Arial Unicode MS" w:hAnsi="Arial" w:cs="Arial"/>
          <w:sz w:val="20"/>
          <w:szCs w:val="18"/>
        </w:rPr>
        <w:t>s</w:t>
      </w:r>
      <w:r>
        <w:rPr>
          <w:rFonts w:ascii="Arial" w:eastAsia="Arial Unicode MS" w:hAnsi="Arial" w:cs="Arial"/>
          <w:sz w:val="20"/>
          <w:szCs w:val="18"/>
        </w:rPr>
        <w:t xml:space="preserve"> inactive, all actions </w:t>
      </w:r>
      <w:r w:rsidR="000C29B2">
        <w:rPr>
          <w:rFonts w:ascii="Arial" w:eastAsia="Arial Unicode MS" w:hAnsi="Arial" w:cs="Arial"/>
          <w:sz w:val="20"/>
          <w:szCs w:val="18"/>
        </w:rPr>
        <w:t>are</w:t>
      </w:r>
      <w:r>
        <w:rPr>
          <w:rFonts w:ascii="Arial" w:eastAsia="Arial Unicode MS" w:hAnsi="Arial" w:cs="Arial"/>
          <w:sz w:val="20"/>
          <w:szCs w:val="18"/>
        </w:rPr>
        <w:t xml:space="preserve"> finished and the project</w:t>
      </w:r>
      <w:r w:rsidR="006B381B">
        <w:rPr>
          <w:rFonts w:ascii="Arial" w:eastAsia="Arial Unicode MS" w:hAnsi="Arial" w:cs="Arial"/>
          <w:sz w:val="20"/>
          <w:szCs w:val="18"/>
        </w:rPr>
        <w:t xml:space="preserve"> is</w:t>
      </w:r>
      <w:r>
        <w:rPr>
          <w:rFonts w:ascii="Arial" w:eastAsia="Arial Unicode MS" w:hAnsi="Arial" w:cs="Arial"/>
          <w:sz w:val="20"/>
          <w:szCs w:val="18"/>
        </w:rPr>
        <w:t xml:space="preserve"> passed to the archive.</w:t>
      </w:r>
    </w:p>
    <w:p w:rsidR="00114A19" w:rsidRDefault="00114A19">
      <w:pPr>
        <w:jc w:val="both"/>
        <w:rPr>
          <w:rFonts w:ascii="Arial" w:eastAsia="Arial Unicode MS" w:hAnsi="Arial" w:cs="Arial"/>
          <w:sz w:val="20"/>
          <w:szCs w:val="18"/>
        </w:rPr>
      </w:pPr>
    </w:p>
    <w:p w:rsidR="00E437BA" w:rsidRDefault="005E09BC" w:rsidP="008C6D60">
      <w:pPr>
        <w:jc w:val="both"/>
        <w:rPr>
          <w:rFonts w:asciiTheme="majorHAnsi" w:eastAsia="Arial Unicode MS" w:hAnsiTheme="majorHAnsi" w:cstheme="majorBidi"/>
          <w:color w:val="17365D" w:themeColor="text2" w:themeShade="BF"/>
          <w:spacing w:val="5"/>
          <w:kern w:val="28"/>
          <w:sz w:val="52"/>
          <w:szCs w:val="52"/>
        </w:rPr>
      </w:pPr>
      <w:r>
        <w:rPr>
          <w:rFonts w:ascii="Arial" w:hAnsi="Arial" w:cs="Arial"/>
          <w:b/>
          <w:bCs/>
          <w:sz w:val="20"/>
          <w:szCs w:val="18"/>
        </w:rPr>
        <w:t>FIN</w:t>
      </w:r>
      <w:r w:rsidR="006B381B">
        <w:rPr>
          <w:rFonts w:ascii="Arial" w:hAnsi="Arial" w:cs="Arial"/>
          <w:b/>
          <w:bCs/>
          <w:sz w:val="20"/>
          <w:szCs w:val="18"/>
        </w:rPr>
        <w:t xml:space="preserve"> </w:t>
      </w:r>
      <w:r>
        <w:rPr>
          <w:rFonts w:ascii="Arial" w:eastAsia="Arial Unicode MS" w:hAnsi="Arial" w:cs="Arial"/>
          <w:b/>
          <w:bCs/>
          <w:sz w:val="20"/>
          <w:szCs w:val="18"/>
        </w:rPr>
        <w:t xml:space="preserve">- </w:t>
      </w:r>
      <w:r>
        <w:rPr>
          <w:rFonts w:ascii="Arial" w:hAnsi="Arial" w:cs="Arial"/>
          <w:b/>
          <w:bCs/>
          <w:sz w:val="20"/>
          <w:szCs w:val="18"/>
        </w:rPr>
        <w:t>Final debrief</w:t>
      </w:r>
      <w:r>
        <w:rPr>
          <w:rFonts w:ascii="Arial" w:eastAsia="Arial Unicode MS" w:hAnsi="Arial" w:cs="Arial"/>
          <w:b/>
          <w:bCs/>
          <w:sz w:val="20"/>
          <w:szCs w:val="18"/>
        </w:rPr>
        <w:t xml:space="preserve">: </w:t>
      </w:r>
      <w:r>
        <w:rPr>
          <w:rFonts w:ascii="Arial" w:eastAsia="Arial Unicode MS" w:hAnsi="Arial" w:cs="Arial"/>
          <w:sz w:val="20"/>
          <w:szCs w:val="18"/>
        </w:rPr>
        <w:t xml:space="preserve">Process organised after the registration of a final status (ex. Pipe not followed, Tender Cancelled, contract finished, etc.) where the technical, financial and expert aspects are evaluated by </w:t>
      </w:r>
      <w:r w:rsidR="006A66C2">
        <w:rPr>
          <w:rFonts w:ascii="Arial" w:eastAsia="Arial Unicode MS" w:hAnsi="Arial" w:cs="Arial"/>
          <w:sz w:val="20"/>
          <w:szCs w:val="18"/>
        </w:rPr>
        <w:t>the company</w:t>
      </w:r>
      <w:r w:rsidR="006B381B">
        <w:rPr>
          <w:rFonts w:ascii="Arial" w:eastAsia="Arial Unicode MS" w:hAnsi="Arial" w:cs="Arial"/>
          <w:sz w:val="20"/>
          <w:szCs w:val="18"/>
        </w:rPr>
        <w:t>;</w:t>
      </w:r>
      <w:r>
        <w:rPr>
          <w:rFonts w:ascii="Arial" w:eastAsia="Arial Unicode MS" w:hAnsi="Arial" w:cs="Arial"/>
          <w:sz w:val="20"/>
          <w:szCs w:val="18"/>
        </w:rPr>
        <w:t xml:space="preserve"> </w:t>
      </w:r>
      <w:r w:rsidR="00587214">
        <w:rPr>
          <w:rFonts w:ascii="Arial" w:eastAsia="Arial Unicode MS" w:hAnsi="Arial" w:cs="Arial"/>
          <w:sz w:val="20"/>
          <w:szCs w:val="18"/>
        </w:rPr>
        <w:t>b</w:t>
      </w:r>
      <w:r>
        <w:rPr>
          <w:rFonts w:ascii="Arial" w:eastAsia="Arial Unicode MS" w:hAnsi="Arial" w:cs="Arial"/>
          <w:sz w:val="20"/>
          <w:szCs w:val="18"/>
        </w:rPr>
        <w:t>riefing between all units to ensure proper communication flows.</w:t>
      </w:r>
      <w:r w:rsidR="00E437BA">
        <w:rPr>
          <w:rFonts w:eastAsia="Arial Unicode MS"/>
        </w:rPr>
        <w:br w:type="page"/>
      </w:r>
    </w:p>
    <w:p w:rsidR="006B381B" w:rsidRPr="006B381B" w:rsidRDefault="006B381B" w:rsidP="00BB711E">
      <w:pPr>
        <w:pStyle w:val="Title"/>
        <w:rPr>
          <w:rFonts w:eastAsia="Arial Unicode MS"/>
        </w:rPr>
      </w:pPr>
      <w:r w:rsidRPr="006B381B">
        <w:rPr>
          <w:rFonts w:eastAsia="Arial Unicode MS"/>
        </w:rPr>
        <w:lastRenderedPageBreak/>
        <w:t>Glossary:</w:t>
      </w:r>
    </w:p>
    <w:p w:rsidR="00B33768" w:rsidRPr="00270FAF" w:rsidRDefault="00270FAF" w:rsidP="00B33768">
      <w:pPr>
        <w:jc w:val="both"/>
        <w:rPr>
          <w:rFonts w:ascii="Arial" w:eastAsia="Arial Unicode MS" w:hAnsi="Arial" w:cs="Arial"/>
          <w:i/>
          <w:sz w:val="16"/>
          <w:szCs w:val="16"/>
        </w:rPr>
      </w:pPr>
      <w:r w:rsidRPr="00270FAF">
        <w:rPr>
          <w:rFonts w:ascii="Arial" w:eastAsia="Arial Unicode MS" w:hAnsi="Arial" w:cs="Arial"/>
          <w:i/>
          <w:sz w:val="16"/>
          <w:szCs w:val="16"/>
        </w:rPr>
        <w:t>(Terms in alphabetical order)</w:t>
      </w:r>
    </w:p>
    <w:p w:rsidR="00270FAF" w:rsidRDefault="00270FAF" w:rsidP="00B33768">
      <w:pPr>
        <w:jc w:val="both"/>
        <w:rPr>
          <w:rFonts w:ascii="Arial" w:eastAsia="Arial Unicode MS" w:hAnsi="Arial" w:cs="Arial"/>
          <w:sz w:val="20"/>
          <w:szCs w:val="18"/>
        </w:rPr>
      </w:pPr>
    </w:p>
    <w:p w:rsidR="00114A19" w:rsidRDefault="005E09BC">
      <w:pPr>
        <w:jc w:val="both"/>
        <w:rPr>
          <w:rFonts w:ascii="Arial" w:eastAsia="Arial Unicode MS" w:hAnsi="Arial" w:cs="Arial"/>
          <w:sz w:val="20"/>
          <w:szCs w:val="18"/>
        </w:rPr>
      </w:pPr>
      <w:r>
        <w:rPr>
          <w:rFonts w:ascii="Arial" w:hAnsi="Arial" w:cs="Arial"/>
          <w:b/>
          <w:bCs/>
          <w:sz w:val="20"/>
          <w:szCs w:val="18"/>
        </w:rPr>
        <w:t>Consortium</w:t>
      </w:r>
      <w:r>
        <w:rPr>
          <w:rFonts w:ascii="Arial" w:eastAsia="Arial Unicode MS" w:hAnsi="Arial" w:cs="Arial"/>
          <w:b/>
          <w:bCs/>
          <w:sz w:val="20"/>
          <w:szCs w:val="18"/>
        </w:rPr>
        <w:t xml:space="preserve">: </w:t>
      </w:r>
      <w:r w:rsidR="006B381B">
        <w:rPr>
          <w:rFonts w:ascii="Arial" w:eastAsia="Arial Unicode MS" w:hAnsi="Arial" w:cs="Arial"/>
          <w:sz w:val="20"/>
          <w:szCs w:val="18"/>
        </w:rPr>
        <w:t>E</w:t>
      </w:r>
      <w:r w:rsidR="00114A19">
        <w:rPr>
          <w:rFonts w:ascii="Arial" w:eastAsia="Arial Unicode MS" w:hAnsi="Arial" w:cs="Arial"/>
          <w:sz w:val="20"/>
          <w:szCs w:val="18"/>
        </w:rPr>
        <w:t xml:space="preserve">xclusive </w:t>
      </w:r>
      <w:r>
        <w:rPr>
          <w:rFonts w:ascii="Arial" w:eastAsia="Arial Unicode MS" w:hAnsi="Arial" w:cs="Arial"/>
          <w:sz w:val="20"/>
          <w:szCs w:val="18"/>
        </w:rPr>
        <w:t>temporary association of consulting companies organised for the submission and the implementation of a project.</w:t>
      </w:r>
    </w:p>
    <w:p w:rsidR="00114A19" w:rsidRDefault="00114A19">
      <w:pPr>
        <w:jc w:val="both"/>
        <w:rPr>
          <w:rFonts w:ascii="Arial" w:eastAsia="Arial Unicode MS" w:hAnsi="Arial" w:cs="Arial"/>
          <w:sz w:val="20"/>
          <w:szCs w:val="18"/>
        </w:rPr>
      </w:pPr>
    </w:p>
    <w:p w:rsidR="00B33768" w:rsidRDefault="00B33768" w:rsidP="00B33768">
      <w:pPr>
        <w:jc w:val="both"/>
        <w:rPr>
          <w:rFonts w:ascii="Arial" w:hAnsi="Arial" w:cs="Arial"/>
          <w:sz w:val="20"/>
          <w:szCs w:val="18"/>
        </w:rPr>
      </w:pPr>
      <w:r>
        <w:rPr>
          <w:rFonts w:ascii="Arial" w:hAnsi="Arial" w:cs="Arial"/>
          <w:b/>
          <w:bCs/>
          <w:sz w:val="20"/>
          <w:szCs w:val="18"/>
        </w:rPr>
        <w:t>Consortium agreement</w:t>
      </w:r>
      <w:r>
        <w:rPr>
          <w:rFonts w:ascii="Arial" w:eastAsia="Arial Unicode MS" w:hAnsi="Arial" w:cs="Arial"/>
          <w:b/>
          <w:bCs/>
          <w:sz w:val="20"/>
          <w:szCs w:val="18"/>
        </w:rPr>
        <w:t xml:space="preserve">: </w:t>
      </w:r>
      <w:r>
        <w:rPr>
          <w:rFonts w:ascii="Arial" w:eastAsia="Arial Unicode MS" w:hAnsi="Arial" w:cs="Arial"/>
          <w:sz w:val="20"/>
          <w:szCs w:val="18"/>
        </w:rPr>
        <w:t>Legally binding document describing the principles of cooperation between consortium partners at tendering and implementation stage. As a minimum, this document contains a description of the respective partners’ role, responsibilities, timing for service delivery, liability and minimum quality standards on services, project management and quality assurance mechanisms as well as remuneration package for services rendered (margin and revenue share, including direct costs allocation).</w:t>
      </w:r>
    </w:p>
    <w:p w:rsidR="00B33768" w:rsidRDefault="00B33768" w:rsidP="00B33768">
      <w:pPr>
        <w:jc w:val="both"/>
        <w:rPr>
          <w:rFonts w:ascii="Arial" w:eastAsia="Arial Unicode MS" w:hAnsi="Arial" w:cs="Arial"/>
          <w:sz w:val="20"/>
          <w:szCs w:val="18"/>
        </w:rPr>
      </w:pPr>
    </w:p>
    <w:p w:rsidR="00114A19" w:rsidRDefault="005E09BC">
      <w:pPr>
        <w:jc w:val="both"/>
        <w:rPr>
          <w:rFonts w:ascii="Arial" w:eastAsia="Arial Unicode MS" w:hAnsi="Arial" w:cs="Arial"/>
          <w:sz w:val="20"/>
          <w:szCs w:val="18"/>
        </w:rPr>
      </w:pPr>
      <w:proofErr w:type="gramStart"/>
      <w:r>
        <w:rPr>
          <w:rFonts w:ascii="Arial" w:hAnsi="Arial" w:cs="Arial"/>
          <w:b/>
          <w:bCs/>
          <w:sz w:val="20"/>
          <w:szCs w:val="18"/>
        </w:rPr>
        <w:t>Contracting Authority</w:t>
      </w:r>
      <w:r>
        <w:rPr>
          <w:rFonts w:ascii="Arial" w:eastAsia="Arial Unicode MS" w:hAnsi="Arial" w:cs="Arial"/>
          <w:b/>
          <w:bCs/>
          <w:sz w:val="20"/>
          <w:szCs w:val="18"/>
        </w:rPr>
        <w:t xml:space="preserve">: </w:t>
      </w:r>
      <w:r>
        <w:rPr>
          <w:rFonts w:ascii="Arial" w:eastAsia="Arial Unicode MS" w:hAnsi="Arial" w:cs="Arial"/>
          <w:sz w:val="20"/>
          <w:szCs w:val="18"/>
        </w:rPr>
        <w:t>Public organisation financing the contract.</w:t>
      </w:r>
      <w:proofErr w:type="gramEnd"/>
    </w:p>
    <w:p w:rsidR="00DF703C" w:rsidRDefault="00DF703C" w:rsidP="00DF703C">
      <w:pPr>
        <w:jc w:val="both"/>
        <w:rPr>
          <w:rFonts w:ascii="Arial" w:eastAsia="Arial Unicode MS" w:hAnsi="Arial" w:cs="Arial"/>
          <w:sz w:val="20"/>
          <w:szCs w:val="18"/>
        </w:rPr>
      </w:pPr>
    </w:p>
    <w:p w:rsidR="00B33768" w:rsidRDefault="00B33768" w:rsidP="00B33768">
      <w:pPr>
        <w:jc w:val="both"/>
        <w:rPr>
          <w:rFonts w:ascii="Arial" w:hAnsi="Arial" w:cs="Arial"/>
          <w:sz w:val="20"/>
          <w:szCs w:val="18"/>
        </w:rPr>
      </w:pPr>
      <w:r>
        <w:rPr>
          <w:rFonts w:ascii="Arial" w:hAnsi="Arial" w:cs="Arial"/>
          <w:b/>
          <w:bCs/>
          <w:sz w:val="20"/>
          <w:szCs w:val="18"/>
        </w:rPr>
        <w:t>Expression of interest</w:t>
      </w:r>
      <w:r>
        <w:rPr>
          <w:rFonts w:ascii="Arial" w:eastAsia="Arial Unicode MS" w:hAnsi="Arial" w:cs="Arial"/>
          <w:b/>
          <w:bCs/>
          <w:sz w:val="20"/>
          <w:szCs w:val="18"/>
        </w:rPr>
        <w:t xml:space="preserve">: </w:t>
      </w:r>
      <w:r>
        <w:rPr>
          <w:rFonts w:ascii="Arial" w:eastAsia="Arial Unicode MS" w:hAnsi="Arial" w:cs="Arial"/>
          <w:sz w:val="20"/>
          <w:szCs w:val="18"/>
        </w:rPr>
        <w:t>A</w:t>
      </w:r>
      <w:r>
        <w:rPr>
          <w:rFonts w:ascii="Arial" w:hAnsi="Arial" w:cs="Arial"/>
          <w:sz w:val="20"/>
          <w:szCs w:val="18"/>
        </w:rPr>
        <w:t>pplication document submitted to the Contracting Authority in response to a Service Procurement Notice, comprising information on the consortium composition, technical expertise (project references), financial and staff data.</w:t>
      </w:r>
    </w:p>
    <w:p w:rsidR="00B33768" w:rsidRDefault="00B33768" w:rsidP="00DF703C">
      <w:pPr>
        <w:jc w:val="both"/>
        <w:rPr>
          <w:rFonts w:ascii="Arial" w:hAnsi="Arial" w:cs="Arial"/>
          <w:b/>
          <w:bCs/>
          <w:sz w:val="20"/>
          <w:szCs w:val="18"/>
        </w:rPr>
      </w:pPr>
    </w:p>
    <w:p w:rsidR="00185DD3" w:rsidRDefault="00185DD3" w:rsidP="00185DD3">
      <w:pPr>
        <w:jc w:val="both"/>
        <w:rPr>
          <w:rFonts w:ascii="Arial" w:hAnsi="Arial" w:cs="Arial"/>
          <w:sz w:val="20"/>
          <w:szCs w:val="18"/>
        </w:rPr>
      </w:pPr>
      <w:r>
        <w:rPr>
          <w:rFonts w:ascii="Arial" w:hAnsi="Arial" w:cs="Arial"/>
          <w:b/>
          <w:bCs/>
          <w:sz w:val="20"/>
          <w:szCs w:val="18"/>
        </w:rPr>
        <w:t>Financial offer</w:t>
      </w:r>
      <w:r>
        <w:rPr>
          <w:rFonts w:ascii="Arial" w:eastAsia="Arial Unicode MS" w:hAnsi="Arial" w:cs="Arial"/>
          <w:b/>
          <w:bCs/>
          <w:sz w:val="20"/>
          <w:szCs w:val="18"/>
        </w:rPr>
        <w:t xml:space="preserve">: </w:t>
      </w:r>
      <w:r>
        <w:rPr>
          <w:rFonts w:ascii="Arial" w:hAnsi="Arial" w:cs="Arial"/>
          <w:sz w:val="20"/>
          <w:szCs w:val="18"/>
        </w:rPr>
        <w:t>Second part of the offer providing financial information. For fee-based contracts, the financial offer is compo</w:t>
      </w:r>
      <w:r w:rsidR="000C29B2">
        <w:rPr>
          <w:rFonts w:ascii="Arial" w:hAnsi="Arial" w:cs="Arial"/>
          <w:sz w:val="20"/>
          <w:szCs w:val="18"/>
        </w:rPr>
        <w:t xml:space="preserve">sed of a breakdown of fees per </w:t>
      </w:r>
      <w:r w:rsidR="00991A2F">
        <w:rPr>
          <w:rFonts w:ascii="Arial" w:hAnsi="Arial" w:cs="Arial"/>
          <w:sz w:val="20"/>
          <w:szCs w:val="18"/>
        </w:rPr>
        <w:t>E</w:t>
      </w:r>
      <w:r>
        <w:rPr>
          <w:rFonts w:ascii="Arial" w:hAnsi="Arial" w:cs="Arial"/>
          <w:sz w:val="20"/>
          <w:szCs w:val="18"/>
        </w:rPr>
        <w:t>xpert category and a split of use of man-</w:t>
      </w:r>
      <w:r w:rsidR="000C29B2">
        <w:rPr>
          <w:rFonts w:ascii="Arial" w:hAnsi="Arial" w:cs="Arial"/>
          <w:sz w:val="20"/>
          <w:szCs w:val="18"/>
        </w:rPr>
        <w:t xml:space="preserve">days per month per category of </w:t>
      </w:r>
      <w:r w:rsidR="00991A2F">
        <w:rPr>
          <w:rFonts w:ascii="Arial" w:hAnsi="Arial" w:cs="Arial"/>
          <w:sz w:val="20"/>
          <w:szCs w:val="18"/>
        </w:rPr>
        <w:t>E</w:t>
      </w:r>
      <w:r>
        <w:rPr>
          <w:rFonts w:ascii="Arial" w:hAnsi="Arial" w:cs="Arial"/>
          <w:sz w:val="20"/>
          <w:szCs w:val="18"/>
        </w:rPr>
        <w:t>xpert.</w:t>
      </w:r>
    </w:p>
    <w:p w:rsidR="00185DD3" w:rsidRDefault="00185DD3" w:rsidP="00B3565F">
      <w:pPr>
        <w:jc w:val="both"/>
        <w:rPr>
          <w:rFonts w:ascii="Arial" w:hAnsi="Arial" w:cs="Arial"/>
          <w:b/>
          <w:bCs/>
          <w:sz w:val="20"/>
          <w:szCs w:val="18"/>
        </w:rPr>
      </w:pPr>
    </w:p>
    <w:p w:rsidR="00185DD3" w:rsidRDefault="00185DD3" w:rsidP="00185DD3">
      <w:pPr>
        <w:jc w:val="both"/>
        <w:rPr>
          <w:rFonts w:ascii="Arial" w:hAnsi="Arial" w:cs="Arial"/>
          <w:sz w:val="20"/>
          <w:szCs w:val="18"/>
        </w:rPr>
      </w:pPr>
      <w:r>
        <w:rPr>
          <w:rFonts w:ascii="Arial" w:hAnsi="Arial" w:cs="Arial"/>
          <w:b/>
          <w:bCs/>
          <w:sz w:val="20"/>
          <w:szCs w:val="18"/>
        </w:rPr>
        <w:t>Forecast notice</w:t>
      </w:r>
      <w:r>
        <w:rPr>
          <w:rFonts w:ascii="Arial" w:eastAsia="Arial Unicode MS" w:hAnsi="Arial" w:cs="Arial"/>
          <w:b/>
          <w:bCs/>
          <w:sz w:val="20"/>
          <w:szCs w:val="18"/>
        </w:rPr>
        <w:t xml:space="preserve">: </w:t>
      </w:r>
      <w:r>
        <w:rPr>
          <w:rFonts w:ascii="Arial" w:hAnsi="Arial" w:cs="Arial"/>
          <w:sz w:val="20"/>
          <w:szCs w:val="18"/>
        </w:rPr>
        <w:t>Notice on a future project publish</w:t>
      </w:r>
      <w:r w:rsidR="0084759F">
        <w:rPr>
          <w:rFonts w:ascii="Arial" w:hAnsi="Arial" w:cs="Arial"/>
          <w:sz w:val="20"/>
          <w:szCs w:val="18"/>
        </w:rPr>
        <w:t>ed by the Contracting Authority;</w:t>
      </w:r>
      <w:r>
        <w:rPr>
          <w:rFonts w:ascii="Arial" w:hAnsi="Arial" w:cs="Arial"/>
          <w:sz w:val="20"/>
          <w:szCs w:val="18"/>
        </w:rPr>
        <w:t xml:space="preserve"> the forecast notice notifies potential candidates that a project will be launched and describes the future project’s objectives, sometimes also duration and value.</w:t>
      </w:r>
    </w:p>
    <w:p w:rsidR="00185DD3" w:rsidRDefault="00185DD3" w:rsidP="00B3565F">
      <w:pPr>
        <w:jc w:val="both"/>
        <w:rPr>
          <w:rFonts w:ascii="Arial" w:hAnsi="Arial" w:cs="Arial"/>
          <w:b/>
          <w:bCs/>
          <w:sz w:val="20"/>
          <w:szCs w:val="18"/>
        </w:rPr>
      </w:pPr>
    </w:p>
    <w:p w:rsidR="006B381B" w:rsidRDefault="00D6724E" w:rsidP="006B381B">
      <w:pPr>
        <w:jc w:val="both"/>
        <w:rPr>
          <w:rFonts w:ascii="Arial" w:hAnsi="Arial" w:cs="Arial"/>
          <w:sz w:val="20"/>
          <w:szCs w:val="18"/>
        </w:rPr>
      </w:pPr>
      <w:proofErr w:type="spellStart"/>
      <w:r>
        <w:rPr>
          <w:rFonts w:ascii="Arial" w:hAnsi="Arial" w:cs="Arial"/>
          <w:b/>
          <w:bCs/>
          <w:sz w:val="20"/>
          <w:szCs w:val="18"/>
        </w:rPr>
        <w:t>GonoG</w:t>
      </w:r>
      <w:r w:rsidR="006B381B">
        <w:rPr>
          <w:rFonts w:ascii="Arial" w:hAnsi="Arial" w:cs="Arial"/>
          <w:b/>
          <w:bCs/>
          <w:sz w:val="20"/>
          <w:szCs w:val="18"/>
        </w:rPr>
        <w:t>o</w:t>
      </w:r>
      <w:proofErr w:type="spellEnd"/>
      <w:r w:rsidR="006B381B">
        <w:rPr>
          <w:rFonts w:ascii="Arial" w:eastAsia="Arial Unicode MS" w:hAnsi="Arial" w:cs="Arial"/>
          <w:b/>
          <w:bCs/>
          <w:sz w:val="20"/>
          <w:szCs w:val="18"/>
        </w:rPr>
        <w:t xml:space="preserve">: </w:t>
      </w:r>
      <w:r w:rsidR="006B381B">
        <w:rPr>
          <w:rFonts w:ascii="Arial" w:hAnsi="Arial" w:cs="Arial"/>
          <w:sz w:val="20"/>
          <w:szCs w:val="18"/>
        </w:rPr>
        <w:t xml:space="preserve">Internal dynamic grid up based </w:t>
      </w:r>
      <w:r w:rsidR="00DF703C">
        <w:rPr>
          <w:rFonts w:ascii="Arial" w:hAnsi="Arial" w:cs="Arial"/>
          <w:sz w:val="20"/>
          <w:szCs w:val="18"/>
        </w:rPr>
        <w:t>up</w:t>
      </w:r>
      <w:r w:rsidR="006B381B">
        <w:rPr>
          <w:rFonts w:ascii="Arial" w:hAnsi="Arial" w:cs="Arial"/>
          <w:sz w:val="20"/>
          <w:szCs w:val="18"/>
        </w:rPr>
        <w:t xml:space="preserve">on technical, financial, competition, networking criteria giving an </w:t>
      </w:r>
      <w:r>
        <w:rPr>
          <w:rFonts w:ascii="Arial" w:hAnsi="Arial" w:cs="Arial"/>
          <w:sz w:val="20"/>
          <w:szCs w:val="18"/>
        </w:rPr>
        <w:t>advice about whether to go for a project or not</w:t>
      </w:r>
      <w:r w:rsidR="006B381B">
        <w:rPr>
          <w:rFonts w:ascii="Arial" w:hAnsi="Arial" w:cs="Arial"/>
          <w:sz w:val="20"/>
          <w:szCs w:val="18"/>
        </w:rPr>
        <w:t>.</w:t>
      </w:r>
    </w:p>
    <w:p w:rsidR="006B381B" w:rsidRDefault="006B381B" w:rsidP="006B381B">
      <w:pPr>
        <w:jc w:val="both"/>
        <w:rPr>
          <w:rFonts w:ascii="Arial" w:eastAsia="Arial Unicode MS" w:hAnsi="Arial" w:cs="Arial"/>
          <w:sz w:val="20"/>
          <w:szCs w:val="18"/>
        </w:rPr>
      </w:pPr>
    </w:p>
    <w:p w:rsidR="00185DD3" w:rsidRDefault="00185DD3" w:rsidP="00185DD3">
      <w:pPr>
        <w:jc w:val="both"/>
        <w:rPr>
          <w:rFonts w:ascii="Arial" w:hAnsi="Arial" w:cs="Arial"/>
          <w:sz w:val="20"/>
          <w:szCs w:val="18"/>
        </w:rPr>
      </w:pPr>
      <w:r>
        <w:rPr>
          <w:rFonts w:ascii="Arial" w:hAnsi="Arial" w:cs="Arial"/>
          <w:b/>
          <w:bCs/>
          <w:sz w:val="20"/>
          <w:szCs w:val="18"/>
        </w:rPr>
        <w:t>Inception report</w:t>
      </w:r>
      <w:r>
        <w:rPr>
          <w:rFonts w:ascii="Arial" w:eastAsia="Arial Unicode MS" w:hAnsi="Arial" w:cs="Arial"/>
          <w:b/>
          <w:bCs/>
          <w:sz w:val="20"/>
          <w:szCs w:val="18"/>
        </w:rPr>
        <w:t xml:space="preserve">: </w:t>
      </w:r>
      <w:r>
        <w:rPr>
          <w:rFonts w:ascii="Arial" w:eastAsia="Arial Unicode MS" w:hAnsi="Arial" w:cs="Arial"/>
          <w:sz w:val="20"/>
          <w:szCs w:val="18"/>
        </w:rPr>
        <w:t xml:space="preserve">The inception report is a document developed by the consultant </w:t>
      </w:r>
      <w:r w:rsidR="0084759F">
        <w:rPr>
          <w:rFonts w:ascii="Arial" w:eastAsia="Arial Unicode MS" w:hAnsi="Arial" w:cs="Arial"/>
          <w:sz w:val="20"/>
          <w:szCs w:val="18"/>
        </w:rPr>
        <w:t>after consulting</w:t>
      </w:r>
      <w:r>
        <w:rPr>
          <w:rFonts w:ascii="Arial" w:eastAsia="Arial Unicode MS" w:hAnsi="Arial" w:cs="Arial"/>
          <w:sz w:val="20"/>
          <w:szCs w:val="18"/>
        </w:rPr>
        <w:t xml:space="preserve"> the beneficiary at the end of the so-called inception period of the project implementation stage. This report is intended to validate the assumptions that were made in the tender documentation (</w:t>
      </w:r>
      <w:proofErr w:type="spellStart"/>
      <w:r>
        <w:rPr>
          <w:rFonts w:ascii="Arial" w:eastAsia="Arial Unicode MS" w:hAnsi="Arial" w:cs="Arial"/>
          <w:sz w:val="20"/>
          <w:szCs w:val="18"/>
        </w:rPr>
        <w:t>ToR</w:t>
      </w:r>
      <w:proofErr w:type="spellEnd"/>
      <w:r>
        <w:rPr>
          <w:rFonts w:ascii="Arial" w:eastAsia="Arial Unicode MS" w:hAnsi="Arial" w:cs="Arial"/>
          <w:sz w:val="20"/>
          <w:szCs w:val="18"/>
        </w:rPr>
        <w:t>, proposal), to precisely define the implementation work plan and resource allocation, and to propose amendments to the original activity programme if deemed necessary by all parties. The report needs to be signed by all parties (client, beneficiary and consultant) in order to be valid. It is annexed to the contract and is legally binding.</w:t>
      </w:r>
    </w:p>
    <w:p w:rsidR="00185DD3" w:rsidRDefault="00185DD3" w:rsidP="00185DD3">
      <w:pPr>
        <w:jc w:val="both"/>
        <w:rPr>
          <w:rFonts w:ascii="Arial" w:eastAsia="Arial Unicode MS" w:hAnsi="Arial" w:cs="Arial"/>
          <w:sz w:val="20"/>
          <w:szCs w:val="18"/>
        </w:rPr>
      </w:pPr>
    </w:p>
    <w:p w:rsidR="00185DD3" w:rsidRDefault="00185DD3" w:rsidP="00185DD3">
      <w:pPr>
        <w:jc w:val="both"/>
        <w:rPr>
          <w:rFonts w:ascii="Arial" w:hAnsi="Arial" w:cs="Arial"/>
          <w:sz w:val="20"/>
          <w:szCs w:val="18"/>
        </w:rPr>
      </w:pPr>
      <w:r>
        <w:rPr>
          <w:rFonts w:ascii="Arial" w:hAnsi="Arial" w:cs="Arial"/>
          <w:b/>
          <w:bCs/>
          <w:sz w:val="20"/>
          <w:szCs w:val="18"/>
        </w:rPr>
        <w:t>Interim report</w:t>
      </w:r>
      <w:r>
        <w:rPr>
          <w:rFonts w:ascii="Arial" w:eastAsia="Arial Unicode MS" w:hAnsi="Arial" w:cs="Arial"/>
          <w:b/>
          <w:bCs/>
          <w:sz w:val="20"/>
          <w:szCs w:val="18"/>
        </w:rPr>
        <w:t xml:space="preserve">: </w:t>
      </w:r>
      <w:r>
        <w:rPr>
          <w:rFonts w:ascii="Arial" w:eastAsia="Arial Unicode MS" w:hAnsi="Arial" w:cs="Arial"/>
          <w:sz w:val="20"/>
          <w:szCs w:val="18"/>
        </w:rPr>
        <w:t>The interim report highlights progress made (including indicators and appraisal notes) in relation to the established work programme of a given project and is used to refine/review the timing or sequencing of the work in progress or future deliverables.</w:t>
      </w:r>
    </w:p>
    <w:p w:rsidR="00185DD3" w:rsidRDefault="00185DD3" w:rsidP="00185DD3">
      <w:pPr>
        <w:jc w:val="both"/>
        <w:rPr>
          <w:rFonts w:ascii="Arial" w:eastAsia="Arial Unicode MS" w:hAnsi="Arial" w:cs="Arial"/>
          <w:sz w:val="20"/>
          <w:szCs w:val="18"/>
        </w:rPr>
      </w:pPr>
    </w:p>
    <w:p w:rsidR="00185DD3" w:rsidRDefault="00185DD3" w:rsidP="00185DD3">
      <w:pPr>
        <w:jc w:val="both"/>
        <w:rPr>
          <w:rFonts w:ascii="Arial" w:hAnsi="Arial" w:cs="Arial"/>
          <w:sz w:val="20"/>
          <w:szCs w:val="18"/>
        </w:rPr>
      </w:pPr>
      <w:r>
        <w:rPr>
          <w:rFonts w:ascii="Arial" w:hAnsi="Arial" w:cs="Arial"/>
          <w:b/>
          <w:bCs/>
          <w:sz w:val="20"/>
          <w:szCs w:val="18"/>
        </w:rPr>
        <w:t>Internal budget</w:t>
      </w:r>
      <w:r>
        <w:rPr>
          <w:rFonts w:ascii="Arial" w:eastAsia="Arial Unicode MS" w:hAnsi="Arial" w:cs="Arial"/>
          <w:b/>
          <w:bCs/>
          <w:sz w:val="20"/>
          <w:szCs w:val="18"/>
        </w:rPr>
        <w:t xml:space="preserve">: </w:t>
      </w:r>
      <w:r>
        <w:rPr>
          <w:rFonts w:ascii="Arial" w:eastAsia="Arial Unicode MS" w:hAnsi="Arial" w:cs="Arial"/>
          <w:sz w:val="20"/>
          <w:szCs w:val="18"/>
        </w:rPr>
        <w:t>The internal budget is the calculation of a project’s overall cost as per the Terms of Reference requirements to the company/consortium; from which the total margin and subsequent margin share</w:t>
      </w:r>
      <w:r w:rsidRPr="00B33768">
        <w:rPr>
          <w:rFonts w:ascii="Arial" w:eastAsia="Arial Unicode MS" w:hAnsi="Arial" w:cs="Arial"/>
          <w:sz w:val="20"/>
          <w:szCs w:val="18"/>
        </w:rPr>
        <w:t xml:space="preserve"> </w:t>
      </w:r>
      <w:r>
        <w:rPr>
          <w:rFonts w:ascii="Arial" w:eastAsia="Arial Unicode MS" w:hAnsi="Arial" w:cs="Arial"/>
          <w:sz w:val="20"/>
          <w:szCs w:val="18"/>
        </w:rPr>
        <w:t>is derived</w:t>
      </w:r>
      <w:r>
        <w:rPr>
          <w:rFonts w:ascii="Arial" w:hAnsi="Arial" w:cs="Arial"/>
          <w:sz w:val="20"/>
          <w:szCs w:val="18"/>
        </w:rPr>
        <w:t>.</w:t>
      </w:r>
    </w:p>
    <w:p w:rsidR="00185DD3" w:rsidRDefault="00185DD3" w:rsidP="00185DD3">
      <w:pPr>
        <w:jc w:val="both"/>
        <w:rPr>
          <w:rFonts w:ascii="Arial" w:eastAsia="Arial Unicode MS" w:hAnsi="Arial" w:cs="Arial"/>
          <w:sz w:val="20"/>
          <w:szCs w:val="18"/>
        </w:rPr>
      </w:pPr>
    </w:p>
    <w:p w:rsidR="00185DD3" w:rsidRDefault="00185DD3" w:rsidP="00185DD3">
      <w:pPr>
        <w:jc w:val="both"/>
        <w:rPr>
          <w:rFonts w:ascii="Arial" w:hAnsi="Arial" w:cs="Arial"/>
          <w:sz w:val="20"/>
          <w:szCs w:val="18"/>
        </w:rPr>
      </w:pPr>
      <w:r>
        <w:rPr>
          <w:rFonts w:ascii="Arial" w:hAnsi="Arial" w:cs="Arial"/>
          <w:b/>
          <w:bCs/>
          <w:sz w:val="20"/>
          <w:szCs w:val="18"/>
        </w:rPr>
        <w:t>Margin</w:t>
      </w:r>
      <w:r>
        <w:rPr>
          <w:rFonts w:ascii="Arial" w:eastAsia="Arial Unicode MS" w:hAnsi="Arial" w:cs="Arial"/>
          <w:b/>
          <w:bCs/>
          <w:sz w:val="20"/>
          <w:szCs w:val="18"/>
        </w:rPr>
        <w:t xml:space="preserve">: </w:t>
      </w:r>
      <w:r>
        <w:rPr>
          <w:rFonts w:ascii="Arial" w:eastAsia="Arial Unicode MS" w:hAnsi="Arial" w:cs="Arial"/>
          <w:sz w:val="20"/>
          <w:szCs w:val="18"/>
        </w:rPr>
        <w:t>The margin is effectively the total budget price quoted to the client minus the total costs. In the case of a consortium partner, the ‘remaining margin’ is the total margin minus the consortium leader’s management fee (expressed as a percentage of total fees quoted to the client)</w:t>
      </w:r>
      <w:r>
        <w:rPr>
          <w:rFonts w:ascii="Arial" w:hAnsi="Arial" w:cs="Arial"/>
          <w:sz w:val="20"/>
          <w:szCs w:val="18"/>
        </w:rPr>
        <w:t>.</w:t>
      </w:r>
    </w:p>
    <w:p w:rsidR="00E70ACE" w:rsidRDefault="00E70ACE" w:rsidP="00185DD3">
      <w:pPr>
        <w:jc w:val="both"/>
        <w:rPr>
          <w:rFonts w:ascii="Arial" w:hAnsi="Arial" w:cs="Arial"/>
          <w:b/>
          <w:bCs/>
          <w:sz w:val="20"/>
          <w:szCs w:val="18"/>
        </w:rPr>
      </w:pPr>
    </w:p>
    <w:p w:rsidR="00185DD3" w:rsidRDefault="00185DD3" w:rsidP="00185DD3">
      <w:pPr>
        <w:jc w:val="both"/>
        <w:rPr>
          <w:rFonts w:ascii="Arial" w:hAnsi="Arial" w:cs="Arial"/>
          <w:sz w:val="20"/>
          <w:szCs w:val="18"/>
        </w:rPr>
      </w:pPr>
      <w:r>
        <w:rPr>
          <w:rFonts w:ascii="Arial" w:hAnsi="Arial" w:cs="Arial"/>
          <w:b/>
          <w:bCs/>
          <w:sz w:val="20"/>
          <w:szCs w:val="18"/>
        </w:rPr>
        <w:t>Pre-bid agreement</w:t>
      </w:r>
      <w:r>
        <w:rPr>
          <w:rFonts w:ascii="Arial" w:eastAsia="Arial Unicode MS" w:hAnsi="Arial" w:cs="Arial"/>
          <w:b/>
          <w:bCs/>
          <w:sz w:val="20"/>
          <w:szCs w:val="18"/>
        </w:rPr>
        <w:t xml:space="preserve">: </w:t>
      </w:r>
      <w:r>
        <w:rPr>
          <w:rFonts w:ascii="Arial" w:hAnsi="Arial" w:cs="Arial"/>
          <w:sz w:val="20"/>
          <w:szCs w:val="18"/>
        </w:rPr>
        <w:t>Document highlighting the main aspects of the collaboration between partners on role and responsibilities of consortium lead and partners at tendering and implementation stages and the profit sharing mechanism to be used during project implementation.</w:t>
      </w:r>
    </w:p>
    <w:p w:rsidR="00185DD3" w:rsidRDefault="00185DD3" w:rsidP="00185DD3">
      <w:pPr>
        <w:jc w:val="both"/>
        <w:rPr>
          <w:rFonts w:ascii="Arial" w:hAnsi="Arial" w:cs="Arial"/>
          <w:sz w:val="20"/>
          <w:szCs w:val="18"/>
        </w:rPr>
      </w:pPr>
    </w:p>
    <w:p w:rsidR="00185DD3" w:rsidRDefault="00185DD3" w:rsidP="00185DD3">
      <w:pPr>
        <w:jc w:val="both"/>
        <w:rPr>
          <w:rFonts w:ascii="Arial" w:eastAsia="Arial Unicode MS" w:hAnsi="Arial" w:cs="Arial"/>
          <w:sz w:val="20"/>
          <w:szCs w:val="18"/>
        </w:rPr>
      </w:pPr>
      <w:r>
        <w:rPr>
          <w:rFonts w:ascii="Arial" w:hAnsi="Arial" w:cs="Arial"/>
          <w:b/>
          <w:bCs/>
          <w:sz w:val="20"/>
          <w:szCs w:val="18"/>
        </w:rPr>
        <w:t>Project fiche</w:t>
      </w:r>
      <w:r>
        <w:rPr>
          <w:rFonts w:ascii="Arial" w:eastAsia="Arial Unicode MS" w:hAnsi="Arial" w:cs="Arial"/>
          <w:b/>
          <w:bCs/>
          <w:sz w:val="20"/>
          <w:szCs w:val="18"/>
        </w:rPr>
        <w:t>:</w:t>
      </w:r>
      <w:r>
        <w:rPr>
          <w:rFonts w:ascii="Arial" w:eastAsia="Arial Unicode MS" w:hAnsi="Arial" w:cs="Arial"/>
          <w:sz w:val="20"/>
          <w:szCs w:val="18"/>
        </w:rPr>
        <w:t xml:space="preserve"> The project fiche is a short document drafted by the beneficiary country with a donor agency highlighting the main purpose, objectives and costs of a planned/defined project. This document is usually annexed to a financing proposal which, if signed, becomes the financing memorandum between the two parties.</w:t>
      </w:r>
    </w:p>
    <w:p w:rsidR="00185DD3" w:rsidRDefault="00185DD3" w:rsidP="00185DD3">
      <w:pPr>
        <w:jc w:val="both"/>
        <w:rPr>
          <w:rFonts w:ascii="Arial" w:hAnsi="Arial" w:cs="Arial"/>
          <w:sz w:val="20"/>
          <w:szCs w:val="18"/>
        </w:rPr>
      </w:pPr>
    </w:p>
    <w:p w:rsidR="00185DD3" w:rsidRDefault="00185DD3" w:rsidP="00185DD3">
      <w:pPr>
        <w:jc w:val="both"/>
        <w:rPr>
          <w:rFonts w:ascii="Arial" w:hAnsi="Arial" w:cs="Arial"/>
          <w:sz w:val="20"/>
          <w:szCs w:val="18"/>
        </w:rPr>
      </w:pPr>
      <w:r>
        <w:rPr>
          <w:rFonts w:ascii="Arial" w:hAnsi="Arial" w:cs="Arial"/>
          <w:b/>
          <w:bCs/>
          <w:sz w:val="20"/>
          <w:szCs w:val="18"/>
        </w:rPr>
        <w:t>Project reference</w:t>
      </w:r>
      <w:r>
        <w:rPr>
          <w:rFonts w:ascii="Arial" w:eastAsia="Arial Unicode MS" w:hAnsi="Arial" w:cs="Arial"/>
          <w:b/>
          <w:bCs/>
          <w:sz w:val="20"/>
          <w:szCs w:val="18"/>
        </w:rPr>
        <w:t xml:space="preserve">: </w:t>
      </w:r>
      <w:r>
        <w:rPr>
          <w:rFonts w:ascii="Arial" w:hAnsi="Arial" w:cs="Arial"/>
          <w:sz w:val="20"/>
          <w:szCs w:val="18"/>
        </w:rPr>
        <w:t xml:space="preserve">Summary sheet </w:t>
      </w:r>
      <w:r w:rsidR="004A3143">
        <w:rPr>
          <w:rFonts w:ascii="Arial" w:hAnsi="Arial" w:cs="Arial"/>
          <w:sz w:val="20"/>
          <w:szCs w:val="18"/>
        </w:rPr>
        <w:t xml:space="preserve">describing a </w:t>
      </w:r>
      <w:r>
        <w:rPr>
          <w:rFonts w:ascii="Arial" w:hAnsi="Arial" w:cs="Arial"/>
          <w:sz w:val="20"/>
          <w:szCs w:val="18"/>
        </w:rPr>
        <w:t>project. A project reference is used in an Expression of Interest to present the organisation’s project experience. The format is given by the Contracting Authority in the standard application form. The project reference should comprise information on project value, duration, consortium partner(s), percentage carried out by the legal entity, beneficiaries, Contracting Authority, objectives / activities / results and type of service provided.</w:t>
      </w:r>
    </w:p>
    <w:p w:rsidR="00114A19" w:rsidRDefault="00114A19">
      <w:pPr>
        <w:jc w:val="both"/>
        <w:rPr>
          <w:rFonts w:ascii="Arial" w:eastAsia="Arial Unicode MS"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Service procurement notice</w:t>
      </w:r>
      <w:r>
        <w:rPr>
          <w:rFonts w:ascii="Arial" w:eastAsia="Arial Unicode MS" w:hAnsi="Arial" w:cs="Arial"/>
          <w:b/>
          <w:bCs/>
          <w:sz w:val="20"/>
          <w:szCs w:val="18"/>
        </w:rPr>
        <w:t xml:space="preserve">: </w:t>
      </w:r>
      <w:r>
        <w:rPr>
          <w:rFonts w:ascii="Arial" w:eastAsia="Arial Unicode MS" w:hAnsi="Arial" w:cs="Arial"/>
          <w:sz w:val="20"/>
          <w:szCs w:val="18"/>
        </w:rPr>
        <w:t xml:space="preserve">Second </w:t>
      </w:r>
      <w:r>
        <w:rPr>
          <w:rFonts w:ascii="Arial" w:hAnsi="Arial" w:cs="Arial"/>
          <w:sz w:val="20"/>
          <w:szCs w:val="18"/>
        </w:rPr>
        <w:t xml:space="preserve">notice on a future project published by the </w:t>
      </w:r>
      <w:r w:rsidR="00112179">
        <w:rPr>
          <w:rFonts w:ascii="Arial" w:hAnsi="Arial" w:cs="Arial"/>
          <w:sz w:val="20"/>
          <w:szCs w:val="18"/>
        </w:rPr>
        <w:t>Contracting Authority</w:t>
      </w:r>
      <w:r>
        <w:rPr>
          <w:rFonts w:ascii="Arial" w:hAnsi="Arial" w:cs="Arial"/>
          <w:sz w:val="20"/>
          <w:szCs w:val="18"/>
        </w:rPr>
        <w:t xml:space="preserve">. The service procurement notice </w:t>
      </w:r>
      <w:r w:rsidR="00282006">
        <w:rPr>
          <w:rFonts w:ascii="Arial" w:hAnsi="Arial" w:cs="Arial"/>
          <w:sz w:val="20"/>
          <w:szCs w:val="18"/>
        </w:rPr>
        <w:t xml:space="preserve">provides more information </w:t>
      </w:r>
      <w:r>
        <w:rPr>
          <w:rFonts w:ascii="Arial" w:hAnsi="Arial" w:cs="Arial"/>
          <w:sz w:val="20"/>
          <w:szCs w:val="18"/>
        </w:rPr>
        <w:t>on the future project’s objectives, duration, starting date and value</w:t>
      </w:r>
      <w:r w:rsidR="00282006">
        <w:rPr>
          <w:rFonts w:ascii="Arial" w:hAnsi="Arial" w:cs="Arial"/>
          <w:sz w:val="20"/>
          <w:szCs w:val="18"/>
        </w:rPr>
        <w:t xml:space="preserve"> than the Forecast Notice</w:t>
      </w:r>
      <w:r>
        <w:rPr>
          <w:rFonts w:ascii="Arial" w:hAnsi="Arial" w:cs="Arial"/>
          <w:sz w:val="20"/>
          <w:szCs w:val="18"/>
        </w:rPr>
        <w:t>. The service procurement notice giv</w:t>
      </w:r>
      <w:r w:rsidR="00282006">
        <w:rPr>
          <w:rFonts w:ascii="Arial" w:hAnsi="Arial" w:cs="Arial"/>
          <w:sz w:val="20"/>
          <w:szCs w:val="18"/>
        </w:rPr>
        <w:t xml:space="preserve">es </w:t>
      </w:r>
      <w:r>
        <w:rPr>
          <w:rFonts w:ascii="Arial" w:hAnsi="Arial" w:cs="Arial"/>
          <w:sz w:val="20"/>
          <w:szCs w:val="18"/>
        </w:rPr>
        <w:t>clear instructions to potential candidates for the submission of an Expression of Interest: deadline, selection criteria on technical, financial and staff aspects.</w:t>
      </w:r>
    </w:p>
    <w:p w:rsidR="00114A19" w:rsidRDefault="00114A19">
      <w:pPr>
        <w:jc w:val="both"/>
        <w:rPr>
          <w:rFonts w:ascii="Arial" w:eastAsia="Arial Unicode MS" w:hAnsi="Arial" w:cs="Arial"/>
          <w:sz w:val="20"/>
          <w:szCs w:val="18"/>
        </w:rPr>
      </w:pPr>
    </w:p>
    <w:p w:rsidR="004A3143" w:rsidRDefault="004A3143" w:rsidP="004A3143">
      <w:pPr>
        <w:jc w:val="both"/>
        <w:rPr>
          <w:rFonts w:ascii="Arial" w:hAnsi="Arial" w:cs="Arial"/>
          <w:sz w:val="20"/>
          <w:szCs w:val="18"/>
        </w:rPr>
      </w:pPr>
      <w:r>
        <w:rPr>
          <w:rFonts w:ascii="Arial" w:hAnsi="Arial" w:cs="Arial"/>
          <w:b/>
          <w:bCs/>
          <w:sz w:val="20"/>
          <w:szCs w:val="18"/>
        </w:rPr>
        <w:t>Stakeholder analysis</w:t>
      </w:r>
      <w:r>
        <w:rPr>
          <w:rFonts w:ascii="Arial" w:eastAsia="Arial Unicode MS" w:hAnsi="Arial" w:cs="Arial"/>
          <w:b/>
          <w:bCs/>
          <w:sz w:val="20"/>
          <w:szCs w:val="18"/>
        </w:rPr>
        <w:t xml:space="preserve">: </w:t>
      </w:r>
      <w:r w:rsidRPr="0063250F">
        <w:rPr>
          <w:rFonts w:ascii="Arial" w:eastAsia="Arial Unicode MS" w:hAnsi="Arial" w:cs="Arial"/>
          <w:bCs/>
          <w:sz w:val="20"/>
          <w:szCs w:val="18"/>
        </w:rPr>
        <w:t>Overall p</w:t>
      </w:r>
      <w:r>
        <w:rPr>
          <w:rFonts w:ascii="Arial" w:eastAsia="Arial Unicode MS" w:hAnsi="Arial" w:cs="Arial"/>
          <w:sz w:val="20"/>
          <w:szCs w:val="18"/>
        </w:rPr>
        <w:t xml:space="preserve">icture of the country/region, </w:t>
      </w:r>
      <w:r>
        <w:rPr>
          <w:rFonts w:ascii="Arial" w:hAnsi="Arial" w:cs="Arial"/>
          <w:sz w:val="20"/>
          <w:szCs w:val="18"/>
        </w:rPr>
        <w:t>key players and major decision-makers. This analysis is important to prepare a field mission, for a better understanding of the context for lobbying purposes. The analysis considers institutions/companies involved, key contact persons as well as information on the links between the various actors.</w:t>
      </w:r>
    </w:p>
    <w:p w:rsidR="004A3143" w:rsidRDefault="004A3143" w:rsidP="004A3143">
      <w:pPr>
        <w:jc w:val="both"/>
        <w:rPr>
          <w:rFonts w:ascii="Arial" w:eastAsia="Arial Unicode MS" w:hAnsi="Arial" w:cs="Arial"/>
          <w:sz w:val="20"/>
          <w:szCs w:val="18"/>
        </w:rPr>
      </w:pPr>
    </w:p>
    <w:p w:rsidR="00185DD3" w:rsidRDefault="00185DD3" w:rsidP="00185DD3">
      <w:pPr>
        <w:jc w:val="both"/>
        <w:rPr>
          <w:rFonts w:ascii="Arial" w:hAnsi="Arial" w:cs="Arial"/>
          <w:sz w:val="20"/>
          <w:szCs w:val="18"/>
        </w:rPr>
      </w:pPr>
      <w:r>
        <w:rPr>
          <w:rFonts w:ascii="Arial" w:hAnsi="Arial" w:cs="Arial"/>
          <w:b/>
          <w:bCs/>
          <w:sz w:val="20"/>
          <w:szCs w:val="18"/>
        </w:rPr>
        <w:t>Technical offer</w:t>
      </w:r>
      <w:r>
        <w:rPr>
          <w:rFonts w:ascii="Arial" w:eastAsia="Arial Unicode MS" w:hAnsi="Arial" w:cs="Arial"/>
          <w:b/>
          <w:bCs/>
          <w:sz w:val="20"/>
          <w:szCs w:val="18"/>
        </w:rPr>
        <w:t xml:space="preserve">: </w:t>
      </w:r>
      <w:r>
        <w:rPr>
          <w:rFonts w:ascii="Arial" w:eastAsia="Arial Unicode MS" w:hAnsi="Arial" w:cs="Arial"/>
          <w:sz w:val="20"/>
          <w:szCs w:val="18"/>
        </w:rPr>
        <w:t>A</w:t>
      </w:r>
      <w:r>
        <w:rPr>
          <w:rFonts w:ascii="Arial" w:hAnsi="Arial" w:cs="Arial"/>
          <w:sz w:val="20"/>
          <w:szCs w:val="18"/>
        </w:rPr>
        <w:t>pplication documents submitted to the Contracting Authority in response to a Shortlist Notice. The technical offer reflects the tender dossier’s requirements. It comprises the Organisation and Methodology, the Key Experts’ Table, CVs and the tender submission form including the consortium’s administrative documents (declarations and proof documents).</w:t>
      </w:r>
    </w:p>
    <w:p w:rsidR="00185DD3" w:rsidRDefault="00185DD3" w:rsidP="00185DD3">
      <w:pPr>
        <w:jc w:val="both"/>
        <w:rPr>
          <w:rFonts w:ascii="Arial" w:hAnsi="Arial" w:cs="Arial"/>
          <w:sz w:val="20"/>
          <w:szCs w:val="18"/>
        </w:rPr>
      </w:pPr>
    </w:p>
    <w:p w:rsidR="00114A19" w:rsidRDefault="005E09BC">
      <w:pPr>
        <w:jc w:val="both"/>
        <w:rPr>
          <w:rFonts w:ascii="Arial" w:hAnsi="Arial" w:cs="Arial"/>
          <w:sz w:val="20"/>
          <w:szCs w:val="18"/>
        </w:rPr>
      </w:pPr>
      <w:r>
        <w:rPr>
          <w:rFonts w:ascii="Arial" w:hAnsi="Arial" w:cs="Arial"/>
          <w:b/>
          <w:bCs/>
          <w:sz w:val="20"/>
          <w:szCs w:val="18"/>
        </w:rPr>
        <w:t>Tender dossier</w:t>
      </w:r>
      <w:r>
        <w:rPr>
          <w:rFonts w:ascii="Arial" w:eastAsia="Arial Unicode MS" w:hAnsi="Arial" w:cs="Arial"/>
          <w:b/>
          <w:bCs/>
          <w:sz w:val="20"/>
          <w:szCs w:val="18"/>
        </w:rPr>
        <w:t xml:space="preserve">: </w:t>
      </w:r>
      <w:r>
        <w:rPr>
          <w:rFonts w:ascii="Arial" w:hAnsi="Arial" w:cs="Arial"/>
          <w:sz w:val="20"/>
          <w:szCs w:val="18"/>
        </w:rPr>
        <w:t xml:space="preserve">Dossier received by the shortlisted candidates with </w:t>
      </w:r>
      <w:r w:rsidR="00282006">
        <w:rPr>
          <w:rFonts w:ascii="Arial" w:hAnsi="Arial" w:cs="Arial"/>
          <w:sz w:val="20"/>
          <w:szCs w:val="18"/>
        </w:rPr>
        <w:t xml:space="preserve">detailed </w:t>
      </w:r>
      <w:r>
        <w:rPr>
          <w:rFonts w:ascii="Arial" w:hAnsi="Arial" w:cs="Arial"/>
          <w:sz w:val="20"/>
          <w:szCs w:val="18"/>
        </w:rPr>
        <w:t xml:space="preserve">information </w:t>
      </w:r>
      <w:r w:rsidR="00282006">
        <w:rPr>
          <w:rFonts w:ascii="Arial" w:hAnsi="Arial" w:cs="Arial"/>
          <w:sz w:val="20"/>
          <w:szCs w:val="18"/>
        </w:rPr>
        <w:t>on tender preparation: I</w:t>
      </w:r>
      <w:r>
        <w:rPr>
          <w:rFonts w:ascii="Arial" w:hAnsi="Arial" w:cs="Arial"/>
          <w:sz w:val="20"/>
          <w:szCs w:val="18"/>
        </w:rPr>
        <w:t xml:space="preserve">nstructions to </w:t>
      </w:r>
      <w:proofErr w:type="spellStart"/>
      <w:r w:rsidR="00282006">
        <w:rPr>
          <w:rFonts w:ascii="Arial" w:hAnsi="Arial" w:cs="Arial"/>
          <w:sz w:val="20"/>
          <w:szCs w:val="18"/>
        </w:rPr>
        <w:t>t</w:t>
      </w:r>
      <w:r>
        <w:rPr>
          <w:rFonts w:ascii="Arial" w:hAnsi="Arial" w:cs="Arial"/>
          <w:sz w:val="20"/>
          <w:szCs w:val="18"/>
        </w:rPr>
        <w:t>enderers</w:t>
      </w:r>
      <w:proofErr w:type="spellEnd"/>
      <w:r>
        <w:rPr>
          <w:rFonts w:ascii="Arial" w:hAnsi="Arial" w:cs="Arial"/>
          <w:sz w:val="20"/>
          <w:szCs w:val="18"/>
        </w:rPr>
        <w:t xml:space="preserve">, example of </w:t>
      </w:r>
      <w:r w:rsidR="00282006">
        <w:rPr>
          <w:rFonts w:ascii="Arial" w:hAnsi="Arial" w:cs="Arial"/>
          <w:sz w:val="20"/>
          <w:szCs w:val="18"/>
        </w:rPr>
        <w:t>the</w:t>
      </w:r>
      <w:r>
        <w:rPr>
          <w:rFonts w:ascii="Arial" w:hAnsi="Arial" w:cs="Arial"/>
          <w:sz w:val="20"/>
          <w:szCs w:val="18"/>
        </w:rPr>
        <w:t xml:space="preserve"> service contract, </w:t>
      </w:r>
      <w:r w:rsidR="00B33768">
        <w:rPr>
          <w:rFonts w:ascii="Arial" w:hAnsi="Arial" w:cs="Arial"/>
          <w:sz w:val="20"/>
          <w:szCs w:val="18"/>
        </w:rPr>
        <w:t xml:space="preserve">Terms of Reference  </w:t>
      </w:r>
      <w:r>
        <w:rPr>
          <w:rFonts w:ascii="Arial" w:hAnsi="Arial" w:cs="Arial"/>
          <w:sz w:val="20"/>
          <w:szCs w:val="18"/>
        </w:rPr>
        <w:t>(describing the project’s objectives, expected outputs, beneficiaries, risks and assumptions, timing, location, management structure, reporting requirement</w:t>
      </w:r>
      <w:r w:rsidR="00282006">
        <w:rPr>
          <w:rFonts w:ascii="Arial" w:hAnsi="Arial" w:cs="Arial"/>
          <w:sz w:val="20"/>
          <w:szCs w:val="18"/>
        </w:rPr>
        <w:t>s</w:t>
      </w:r>
      <w:r>
        <w:rPr>
          <w:rFonts w:ascii="Arial" w:hAnsi="Arial" w:cs="Arial"/>
          <w:sz w:val="20"/>
          <w:szCs w:val="18"/>
        </w:rPr>
        <w:t>, personnel requirement</w:t>
      </w:r>
      <w:r w:rsidR="00282006">
        <w:rPr>
          <w:rFonts w:ascii="Arial" w:hAnsi="Arial" w:cs="Arial"/>
          <w:sz w:val="20"/>
          <w:szCs w:val="18"/>
        </w:rPr>
        <w:t>s</w:t>
      </w:r>
      <w:r>
        <w:rPr>
          <w:rFonts w:ascii="Arial" w:hAnsi="Arial" w:cs="Arial"/>
          <w:sz w:val="20"/>
          <w:szCs w:val="18"/>
        </w:rPr>
        <w:t>, etc.), templates, administ</w:t>
      </w:r>
      <w:r w:rsidR="00D541B5">
        <w:rPr>
          <w:rFonts w:ascii="Arial" w:hAnsi="Arial" w:cs="Arial"/>
          <w:sz w:val="20"/>
          <w:szCs w:val="18"/>
        </w:rPr>
        <w:t>rative and technical evaluation</w:t>
      </w:r>
      <w:r>
        <w:rPr>
          <w:rFonts w:ascii="Arial" w:hAnsi="Arial" w:cs="Arial"/>
          <w:sz w:val="20"/>
          <w:szCs w:val="18"/>
        </w:rPr>
        <w:t xml:space="preserve"> grids.</w:t>
      </w:r>
    </w:p>
    <w:p w:rsidR="00114A19" w:rsidRDefault="00114A19">
      <w:pPr>
        <w:jc w:val="both"/>
        <w:rPr>
          <w:rFonts w:ascii="Arial" w:eastAsia="Arial Unicode MS" w:hAnsi="Arial" w:cs="Arial"/>
          <w:sz w:val="20"/>
          <w:szCs w:val="18"/>
        </w:rPr>
      </w:pPr>
    </w:p>
    <w:p w:rsidR="00372688" w:rsidRDefault="00B33768" w:rsidP="00372688">
      <w:pPr>
        <w:jc w:val="both"/>
        <w:rPr>
          <w:rFonts w:ascii="Arial" w:hAnsi="Arial" w:cs="Arial"/>
          <w:sz w:val="20"/>
          <w:szCs w:val="18"/>
        </w:rPr>
      </w:pPr>
      <w:r>
        <w:rPr>
          <w:rFonts w:ascii="Arial" w:hAnsi="Arial" w:cs="Arial"/>
          <w:b/>
          <w:sz w:val="20"/>
          <w:szCs w:val="18"/>
        </w:rPr>
        <w:t xml:space="preserve">Terms of Reference </w:t>
      </w:r>
      <w:r w:rsidR="00185DD3">
        <w:rPr>
          <w:rFonts w:ascii="Arial" w:hAnsi="Arial" w:cs="Arial"/>
          <w:b/>
          <w:sz w:val="20"/>
          <w:szCs w:val="18"/>
        </w:rPr>
        <w:t>(</w:t>
      </w:r>
      <w:proofErr w:type="spellStart"/>
      <w:r w:rsidR="00185DD3">
        <w:rPr>
          <w:rFonts w:ascii="Arial" w:hAnsi="Arial" w:cs="Arial"/>
          <w:b/>
          <w:sz w:val="20"/>
          <w:szCs w:val="18"/>
        </w:rPr>
        <w:t>ToR</w:t>
      </w:r>
      <w:proofErr w:type="spellEnd"/>
      <w:r w:rsidR="00185DD3">
        <w:rPr>
          <w:rFonts w:ascii="Arial" w:hAnsi="Arial" w:cs="Arial"/>
          <w:b/>
          <w:sz w:val="20"/>
          <w:szCs w:val="18"/>
        </w:rPr>
        <w:t>)</w:t>
      </w:r>
      <w:r w:rsidR="00FE59F2">
        <w:rPr>
          <w:rFonts w:ascii="Arial" w:hAnsi="Arial" w:cs="Arial"/>
          <w:b/>
          <w:sz w:val="20"/>
          <w:szCs w:val="18"/>
        </w:rPr>
        <w:t>:</w:t>
      </w:r>
      <w:r>
        <w:rPr>
          <w:rFonts w:ascii="Arial" w:hAnsi="Arial" w:cs="Arial"/>
          <w:b/>
          <w:sz w:val="20"/>
          <w:szCs w:val="18"/>
        </w:rPr>
        <w:t xml:space="preserve"> </w:t>
      </w:r>
      <w:r w:rsidR="00FE59F2" w:rsidRPr="00FE59F2">
        <w:rPr>
          <w:rFonts w:ascii="Arial" w:hAnsi="Arial" w:cs="Arial"/>
          <w:sz w:val="20"/>
          <w:szCs w:val="18"/>
        </w:rPr>
        <w:t>D</w:t>
      </w:r>
      <w:r w:rsidR="00282006">
        <w:rPr>
          <w:rFonts w:ascii="Arial" w:hAnsi="Arial" w:cs="Arial"/>
          <w:sz w:val="20"/>
          <w:szCs w:val="18"/>
        </w:rPr>
        <w:t>ossier describing the project’s objectives, expected outputs, beneficiaries, risks and</w:t>
      </w:r>
      <w:r w:rsidR="00D541B5">
        <w:rPr>
          <w:rFonts w:ascii="Arial" w:hAnsi="Arial" w:cs="Arial"/>
          <w:sz w:val="20"/>
          <w:szCs w:val="18"/>
        </w:rPr>
        <w:t xml:space="preserve"> assumptions, timing, location, </w:t>
      </w:r>
      <w:r w:rsidR="00282006">
        <w:rPr>
          <w:rFonts w:ascii="Arial" w:hAnsi="Arial" w:cs="Arial"/>
          <w:sz w:val="20"/>
          <w:szCs w:val="18"/>
        </w:rPr>
        <w:t>management structure, reporting requirements, personnel requirements, etc.</w:t>
      </w:r>
    </w:p>
    <w:p w:rsidR="006704D2" w:rsidRPr="008B72F2" w:rsidRDefault="006704D2" w:rsidP="00372688">
      <w:pPr>
        <w:jc w:val="both"/>
        <w:rPr>
          <w:rFonts w:ascii="Arial" w:hAnsi="Arial" w:cs="Arial"/>
          <w:sz w:val="20"/>
          <w:szCs w:val="18"/>
        </w:rPr>
        <w:sectPr w:rsidR="006704D2" w:rsidRPr="008B72F2" w:rsidSect="00043F95">
          <w:headerReference w:type="default" r:id="rId7"/>
          <w:footerReference w:type="default" r:id="rId8"/>
          <w:pgSz w:w="16838" w:h="11906" w:orient="landscape" w:code="9"/>
          <w:pgMar w:top="720" w:right="720" w:bottom="720" w:left="720" w:header="709" w:footer="709" w:gutter="0"/>
          <w:cols w:space="708"/>
          <w:docGrid w:linePitch="360"/>
        </w:sectPr>
      </w:pPr>
    </w:p>
    <w:p w:rsidR="00372688" w:rsidRDefault="005E09BC" w:rsidP="008B72F2">
      <w:pPr>
        <w:ind w:left="-540"/>
        <w:jc w:val="both"/>
        <w:rPr>
          <w:rFonts w:ascii="Arial" w:hAnsi="Arial" w:cs="Arial"/>
          <w:sz w:val="20"/>
        </w:rPr>
        <w:sectPr w:rsidR="00372688" w:rsidSect="00372688">
          <w:pgSz w:w="16838" w:h="11906" w:orient="landscape" w:code="9"/>
          <w:pgMar w:top="1797" w:right="1440" w:bottom="1797" w:left="1440" w:header="709" w:footer="709" w:gutter="0"/>
          <w:cols w:space="708"/>
          <w:docGrid w:linePitch="360"/>
        </w:sectPr>
      </w:pPr>
      <w:r>
        <w:rPr>
          <w:noProof/>
          <w:sz w:val="20"/>
          <w:lang w:val="fr-BE" w:eastAsia="fr-BE"/>
        </w:rPr>
        <w:lastRenderedPageBreak/>
        <w:drawing>
          <wp:anchor distT="0" distB="0" distL="114300" distR="114300" simplePos="0" relativeHeight="251654656" behindDoc="0" locked="0" layoutInCell="1" allowOverlap="1">
            <wp:simplePos x="0" y="0"/>
            <wp:positionH relativeFrom="column">
              <wp:posOffset>-342900</wp:posOffset>
            </wp:positionH>
            <wp:positionV relativeFrom="paragraph">
              <wp:posOffset>110490</wp:posOffset>
            </wp:positionV>
            <wp:extent cx="9715500" cy="503301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9715500" cy="5033010"/>
                    </a:xfrm>
                    <a:prstGeom prst="rect">
                      <a:avLst/>
                    </a:prstGeom>
                    <a:noFill/>
                    <a:ln w="9525">
                      <a:noFill/>
                      <a:miter lim="800000"/>
                      <a:headEnd/>
                      <a:tailEnd/>
                    </a:ln>
                  </pic:spPr>
                </pic:pic>
              </a:graphicData>
            </a:graphic>
          </wp:anchor>
        </w:drawing>
      </w:r>
    </w:p>
    <w:p w:rsidR="00114A19" w:rsidRDefault="00FA7869" w:rsidP="008C6D60">
      <w:pPr>
        <w:tabs>
          <w:tab w:val="left" w:pos="9985"/>
        </w:tabs>
        <w:jc w:val="both"/>
        <w:rPr>
          <w:rFonts w:ascii="Arial" w:hAnsi="Arial" w:cs="Arial"/>
          <w:sz w:val="20"/>
        </w:rPr>
      </w:pPr>
      <w:r w:rsidRPr="00FA7869">
        <w:rPr>
          <w:rFonts w:ascii="Arial" w:hAnsi="Arial" w:cs="Arial"/>
          <w:noProof/>
          <w:sz w:val="20"/>
          <w:lang w:val="en-US"/>
        </w:rPr>
        <w:lastRenderedPageBreak/>
        <w:pict>
          <v:shapetype id="_x0000_t202" coordsize="21600,21600" o:spt="202" path="m,l,21600r21600,l21600,xe">
            <v:stroke joinstyle="miter"/>
            <v:path gradientshapeok="t" o:connecttype="rect"/>
          </v:shapetype>
          <v:shape id="_x0000_s1039" type="#_x0000_t202" style="position:absolute;left:0;text-align:left;margin-left:263.8pt;margin-top:477.8pt;width:54pt;height:18pt;z-index:251660800" stroked="f">
            <v:textbox style="mso-next-textbox:#_x0000_s1039">
              <w:txbxContent>
                <w:p w:rsidR="00372688" w:rsidRDefault="00372688">
                  <w:pPr>
                    <w:rPr>
                      <w:sz w:val="16"/>
                      <w:lang w:val="fr-BE"/>
                    </w:rPr>
                  </w:pPr>
                  <w:proofErr w:type="spellStart"/>
                  <w:r>
                    <w:rPr>
                      <w:sz w:val="16"/>
                      <w:lang w:val="fr-BE"/>
                    </w:rPr>
                    <w:t>Cancelled</w:t>
                  </w:r>
                  <w:proofErr w:type="spellEnd"/>
                </w:p>
              </w:txbxContent>
            </v:textbox>
          </v:shape>
        </w:pict>
      </w:r>
      <w:r w:rsidRPr="00FA7869">
        <w:rPr>
          <w:rFonts w:ascii="Arial" w:hAnsi="Arial" w:cs="Arial"/>
          <w:noProof/>
          <w:sz w:val="20"/>
          <w:lang w:val="en-US"/>
        </w:rPr>
        <w:pict>
          <v:shape id="_x0000_s1038" type="#_x0000_t202" style="position:absolute;left:0;text-align:left;margin-left:5in;margin-top:482pt;width:36pt;height:18pt;z-index:251659776" filled="f" stroked="f">
            <v:textbox style="mso-next-textbox:#_x0000_s1038">
              <w:txbxContent>
                <w:p w:rsidR="00372688" w:rsidRDefault="00372688">
                  <w:pPr>
                    <w:pStyle w:val="Heading2"/>
                  </w:pPr>
                  <w:r>
                    <w:t>CC</w:t>
                  </w:r>
                </w:p>
              </w:txbxContent>
            </v:textbox>
          </v:shape>
        </w:pict>
      </w:r>
      <w:r w:rsidRPr="00FA7869">
        <w:rPr>
          <w:rFonts w:ascii="Arial" w:hAnsi="Arial" w:cs="Arial"/>
          <w:noProof/>
          <w:sz w:val="20"/>
          <w:lang w:val="en-US"/>
        </w:rPr>
        <w:pict>
          <v:line id="_x0000_s1037" style="position:absolute;left:0;text-align:left;z-index:251658752" from="387pt,491pt" to="405pt,491pt"/>
        </w:pict>
      </w:r>
      <w:r w:rsidRPr="00FA7869">
        <w:rPr>
          <w:rFonts w:ascii="Arial" w:hAnsi="Arial" w:cs="Arial"/>
          <w:noProof/>
          <w:sz w:val="20"/>
          <w:lang w:val="en-US"/>
        </w:rPr>
        <w:pict>
          <v:roundrect id="_x0000_s1036" style="position:absolute;left:0;text-align:left;margin-left:351pt;margin-top:482pt;width:36pt;height:18pt;z-index:251657728" arcsize="10923f"/>
        </w:pict>
      </w:r>
      <w:r w:rsidRPr="00FA7869">
        <w:rPr>
          <w:rFonts w:ascii="Arial" w:hAnsi="Arial" w:cs="Arial"/>
          <w:noProof/>
          <w:sz w:val="20"/>
          <w:lang w:val="en-US"/>
        </w:rPr>
        <w:pict>
          <v:line id="_x0000_s1035" style="position:absolute;left:0;text-align:left;z-index:251656704" from="324pt,491pt" to="351pt,491pt">
            <v:stroke endarrow="block"/>
          </v:line>
        </w:pict>
      </w:r>
      <w:r w:rsidRPr="00FA7869">
        <w:rPr>
          <w:rFonts w:ascii="Arial" w:hAnsi="Arial" w:cs="Arial"/>
          <w:noProof/>
          <w:sz w:val="20"/>
          <w:lang w:val="en-US"/>
        </w:rPr>
        <w:pict>
          <v:shapetype id="_x0000_t4" coordsize="21600,21600" o:spt="4" path="m10800,l,10800,10800,21600,21600,10800xe">
            <v:stroke joinstyle="miter"/>
            <v:path gradientshapeok="t" o:connecttype="rect" textboxrect="5400,5400,16200,16200"/>
          </v:shapetype>
          <v:shape id="_x0000_s1034" type="#_x0000_t4" style="position:absolute;left:0;text-align:left;margin-left:252pt;margin-top:473pt;width:1in;height:27pt;z-index:251661824" filled="f">
            <v:fill opacity=".5"/>
          </v:shape>
        </w:pict>
      </w:r>
      <w:r w:rsidRPr="00FA7869">
        <w:rPr>
          <w:rFonts w:ascii="Arial" w:hAnsi="Arial" w:cs="Arial"/>
          <w:noProof/>
          <w:sz w:val="20"/>
          <w:lang w:val="en-US"/>
        </w:rPr>
        <w:pict>
          <v:line id="_x0000_s1033" style="position:absolute;left:0;text-align:left;z-index:251655680" from="3in,482pt" to="252pt,491pt">
            <v:stroke endarrow="block"/>
          </v:line>
        </w:pict>
      </w:r>
      <w:r w:rsidR="005E09BC">
        <w:rPr>
          <w:rFonts w:ascii="Arial" w:hAnsi="Arial" w:cs="Arial"/>
          <w:noProof/>
          <w:sz w:val="20"/>
          <w:lang w:val="fr-BE" w:eastAsia="fr-BE"/>
        </w:rPr>
        <w:drawing>
          <wp:inline distT="0" distB="0" distL="0" distR="0">
            <wp:extent cx="5492330" cy="8289985"/>
            <wp:effectExtent l="19050" t="0" r="0" b="0"/>
            <wp:docPr id="2" name="Picture 2" descr="PCT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Flow.jpg"/>
                    <pic:cNvPicPr>
                      <a:picLocks noChangeAspect="1" noChangeArrowheads="1"/>
                    </pic:cNvPicPr>
                  </pic:nvPicPr>
                  <pic:blipFill>
                    <a:blip r:embed="rId10" cstate="print"/>
                    <a:srcRect/>
                    <a:stretch>
                      <a:fillRect/>
                    </a:stretch>
                  </pic:blipFill>
                  <pic:spPr bwMode="auto">
                    <a:xfrm>
                      <a:off x="0" y="0"/>
                      <a:ext cx="5495925" cy="8295412"/>
                    </a:xfrm>
                    <a:prstGeom prst="rect">
                      <a:avLst/>
                    </a:prstGeom>
                    <a:noFill/>
                    <a:ln w="9525">
                      <a:noFill/>
                      <a:miter lim="800000"/>
                      <a:headEnd/>
                      <a:tailEnd/>
                    </a:ln>
                  </pic:spPr>
                </pic:pic>
              </a:graphicData>
            </a:graphic>
          </wp:inline>
        </w:drawing>
      </w:r>
    </w:p>
    <w:sectPr w:rsidR="00114A19" w:rsidSect="00372688">
      <w:pgSz w:w="11906" w:h="16838" w:code="9"/>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688" w:rsidRDefault="00372688">
      <w:r>
        <w:separator/>
      </w:r>
    </w:p>
  </w:endnote>
  <w:endnote w:type="continuationSeparator" w:id="0">
    <w:p w:rsidR="00372688" w:rsidRDefault="003726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688" w:rsidRDefault="00372688">
    <w:pPr>
      <w:pBdr>
        <w:top w:val="single" w:sz="2" w:space="1" w:color="auto"/>
      </w:pBdr>
      <w:tabs>
        <w:tab w:val="left" w:pos="7560"/>
        <w:tab w:val="right" w:pos="8820"/>
      </w:tabs>
      <w:spacing w:before="80" w:after="80"/>
      <w:rPr>
        <w:rFonts w:cs="Arial"/>
        <w:spacing w:val="20"/>
        <w:sz w:val="6"/>
      </w:rPr>
    </w:pPr>
  </w:p>
  <w:p w:rsidR="00372688" w:rsidRDefault="00372688">
    <w:pPr>
      <w:tabs>
        <w:tab w:val="right" w:pos="8280"/>
        <w:tab w:val="right" w:pos="14400"/>
      </w:tabs>
      <w:rPr>
        <w:rFonts w:ascii="Arial" w:hAnsi="Arial" w:cs="Arial"/>
        <w:sz w:val="16"/>
        <w:szCs w:val="16"/>
      </w:rPr>
    </w:pPr>
    <w:r>
      <w:rPr>
        <w:rFonts w:ascii="Arial" w:hAnsi="Arial" w:cs="Arial"/>
        <w:sz w:val="16"/>
        <w:szCs w:val="16"/>
      </w:rPr>
      <w:t>Project Cycle Taxonomy</w:t>
    </w:r>
    <w:r>
      <w:rPr>
        <w:rFonts w:ascii="Arial" w:hAnsi="Arial" w:cs="Arial"/>
        <w:sz w:val="16"/>
        <w:szCs w:val="16"/>
      </w:rPr>
      <w:tab/>
      <w:t xml:space="preserve">- Page </w:t>
    </w:r>
    <w:r w:rsidR="00FA7869">
      <w:rPr>
        <w:rFonts w:ascii="Arial" w:hAnsi="Arial" w:cs="Arial"/>
        <w:sz w:val="16"/>
        <w:szCs w:val="16"/>
      </w:rPr>
      <w:fldChar w:fldCharType="begin"/>
    </w:r>
    <w:r>
      <w:rPr>
        <w:rFonts w:ascii="Arial" w:hAnsi="Arial" w:cs="Arial"/>
        <w:sz w:val="16"/>
        <w:szCs w:val="16"/>
      </w:rPr>
      <w:instrText xml:space="preserve"> PAGE </w:instrText>
    </w:r>
    <w:r w:rsidR="00FA7869">
      <w:rPr>
        <w:rFonts w:ascii="Arial" w:hAnsi="Arial" w:cs="Arial"/>
        <w:sz w:val="16"/>
        <w:szCs w:val="16"/>
      </w:rPr>
      <w:fldChar w:fldCharType="separate"/>
    </w:r>
    <w:r w:rsidR="00043F95">
      <w:rPr>
        <w:rFonts w:ascii="Arial" w:hAnsi="Arial" w:cs="Arial"/>
        <w:noProof/>
        <w:sz w:val="16"/>
        <w:szCs w:val="16"/>
      </w:rPr>
      <w:t>1</w:t>
    </w:r>
    <w:r w:rsidR="00FA7869">
      <w:rPr>
        <w:rFonts w:ascii="Arial" w:hAnsi="Arial" w:cs="Arial"/>
        <w:sz w:val="16"/>
        <w:szCs w:val="16"/>
      </w:rPr>
      <w:fldChar w:fldCharType="end"/>
    </w:r>
    <w:r>
      <w:rPr>
        <w:rFonts w:ascii="Arial" w:hAnsi="Arial" w:cs="Arial"/>
        <w:sz w:val="16"/>
        <w:szCs w:val="16"/>
      </w:rPr>
      <w:t xml:space="preserve"> - </w:t>
    </w:r>
  </w:p>
  <w:p w:rsidR="00372688" w:rsidRDefault="00372688">
    <w:pPr>
      <w:pStyle w:val="Footer"/>
      <w:rPr>
        <w:rFonts w:ascii="Arial" w:hAnsi="Arial" w:cs="Arial"/>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688" w:rsidRDefault="00372688">
      <w:r>
        <w:separator/>
      </w:r>
    </w:p>
  </w:footnote>
  <w:footnote w:type="continuationSeparator" w:id="0">
    <w:p w:rsidR="00372688" w:rsidRDefault="00372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688" w:rsidRDefault="009020E1">
    <w:pPr>
      <w:tabs>
        <w:tab w:val="right" w:pos="9000"/>
        <w:tab w:val="right" w:pos="14400"/>
      </w:tabs>
      <w:spacing w:before="80" w:after="80"/>
      <w:rPr>
        <w:rFonts w:cs="Arial"/>
        <w:sz w:val="16"/>
        <w:lang w:val="fr-FR"/>
      </w:rPr>
    </w:pPr>
    <w:r>
      <w:rPr>
        <w:rFonts w:cs="Arial"/>
        <w:noProof/>
        <w:sz w:val="16"/>
        <w:lang w:val="fr-BE" w:eastAsia="fr-BE"/>
      </w:rPr>
      <w:drawing>
        <wp:inline distT="0" distB="0" distL="0" distR="0">
          <wp:extent cx="912603" cy="723937"/>
          <wp:effectExtent l="19050" t="0" r="1797" b="0"/>
          <wp:docPr id="4" name="Picture 3" descr="logo_ica schwarzOHNE tagline low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ca schwarzOHNE tagline low res.jpg"/>
                  <pic:cNvPicPr/>
                </pic:nvPicPr>
                <pic:blipFill>
                  <a:blip r:embed="rId1"/>
                  <a:srcRect b="16266"/>
                  <a:stretch>
                    <a:fillRect/>
                  </a:stretch>
                </pic:blipFill>
                <pic:spPr>
                  <a:xfrm>
                    <a:off x="0" y="0"/>
                    <a:ext cx="915117" cy="725931"/>
                  </a:xfrm>
                  <a:prstGeom prst="rect">
                    <a:avLst/>
                  </a:prstGeom>
                </pic:spPr>
              </pic:pic>
            </a:graphicData>
          </a:graphic>
        </wp:inline>
      </w:drawing>
    </w:r>
  </w:p>
  <w:p w:rsidR="00372688" w:rsidRDefault="00372688">
    <w:pPr>
      <w:pBdr>
        <w:bottom w:val="single" w:sz="4" w:space="1" w:color="auto"/>
      </w:pBdr>
      <w:tabs>
        <w:tab w:val="left" w:pos="7560"/>
        <w:tab w:val="right" w:pos="8820"/>
      </w:tabs>
      <w:spacing w:before="80" w:after="80"/>
      <w:rPr>
        <w:rFonts w:cs="Arial"/>
        <w:spacing w:val="20"/>
        <w:sz w:val="6"/>
        <w:lang w:val="fr-FR"/>
      </w:rPr>
    </w:pPr>
  </w:p>
  <w:p w:rsidR="00372688" w:rsidRDefault="00372688">
    <w:pPr>
      <w:pStyle w:val="Header"/>
      <w:rPr>
        <w:rFonts w:ascii="Arial" w:hAnsi="Arial" w:cs="Arial"/>
        <w:sz w:val="20"/>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16E5"/>
    <w:multiLevelType w:val="hybridMultilevel"/>
    <w:tmpl w:val="6D58327E"/>
    <w:lvl w:ilvl="0" w:tplc="A702872E">
      <w:start w:val="2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414D32"/>
    <w:multiLevelType w:val="hybridMultilevel"/>
    <w:tmpl w:val="CBA86198"/>
    <w:lvl w:ilvl="0" w:tplc="96B4EED4">
      <w:start w:val="2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5121"/>
  </w:hdrShapeDefaults>
  <w:footnotePr>
    <w:footnote w:id="-1"/>
    <w:footnote w:id="0"/>
  </w:footnotePr>
  <w:endnotePr>
    <w:endnote w:id="-1"/>
    <w:endnote w:id="0"/>
  </w:endnotePr>
  <w:compat/>
  <w:rsids>
    <w:rsidRoot w:val="005E09BC"/>
    <w:rsid w:val="00024D51"/>
    <w:rsid w:val="00043F95"/>
    <w:rsid w:val="00067552"/>
    <w:rsid w:val="00081D71"/>
    <w:rsid w:val="000C29B2"/>
    <w:rsid w:val="000E57A6"/>
    <w:rsid w:val="00112179"/>
    <w:rsid w:val="00114A19"/>
    <w:rsid w:val="00185DD3"/>
    <w:rsid w:val="00191491"/>
    <w:rsid w:val="001F03CF"/>
    <w:rsid w:val="0024215E"/>
    <w:rsid w:val="00270FAF"/>
    <w:rsid w:val="00282006"/>
    <w:rsid w:val="002C7622"/>
    <w:rsid w:val="00372688"/>
    <w:rsid w:val="004A3143"/>
    <w:rsid w:val="00543E08"/>
    <w:rsid w:val="0056597E"/>
    <w:rsid w:val="00587214"/>
    <w:rsid w:val="005E09BC"/>
    <w:rsid w:val="0063250F"/>
    <w:rsid w:val="006704D2"/>
    <w:rsid w:val="006A66C2"/>
    <w:rsid w:val="006B381B"/>
    <w:rsid w:val="008012F1"/>
    <w:rsid w:val="00823779"/>
    <w:rsid w:val="0084759F"/>
    <w:rsid w:val="008A0BC7"/>
    <w:rsid w:val="008B72F2"/>
    <w:rsid w:val="008C6D60"/>
    <w:rsid w:val="009020E1"/>
    <w:rsid w:val="00941CBA"/>
    <w:rsid w:val="00946DB0"/>
    <w:rsid w:val="00991A2F"/>
    <w:rsid w:val="00A44A13"/>
    <w:rsid w:val="00A625A8"/>
    <w:rsid w:val="00A816B0"/>
    <w:rsid w:val="00AA364B"/>
    <w:rsid w:val="00AF1B50"/>
    <w:rsid w:val="00B161D9"/>
    <w:rsid w:val="00B33768"/>
    <w:rsid w:val="00B3565F"/>
    <w:rsid w:val="00BB711E"/>
    <w:rsid w:val="00BE52F3"/>
    <w:rsid w:val="00C01C52"/>
    <w:rsid w:val="00C3123F"/>
    <w:rsid w:val="00CB3443"/>
    <w:rsid w:val="00D541B5"/>
    <w:rsid w:val="00D6724E"/>
    <w:rsid w:val="00DF703C"/>
    <w:rsid w:val="00E437BA"/>
    <w:rsid w:val="00E70ACE"/>
    <w:rsid w:val="00E72420"/>
    <w:rsid w:val="00EA499B"/>
    <w:rsid w:val="00F62FE1"/>
    <w:rsid w:val="00FA7869"/>
    <w:rsid w:val="00FD3ED0"/>
    <w:rsid w:val="00FE59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19"/>
    <w:rPr>
      <w:sz w:val="24"/>
      <w:szCs w:val="24"/>
      <w:lang w:val="en-GB" w:eastAsia="en-US"/>
    </w:rPr>
  </w:style>
  <w:style w:type="paragraph" w:styleId="Heading1">
    <w:name w:val="heading 1"/>
    <w:basedOn w:val="Normal"/>
    <w:next w:val="Normal"/>
    <w:qFormat/>
    <w:rsid w:val="00114A19"/>
    <w:pPr>
      <w:keepNext/>
      <w:pBdr>
        <w:top w:val="double" w:sz="4" w:space="1" w:color="000080"/>
        <w:left w:val="double" w:sz="4" w:space="4" w:color="000080"/>
        <w:bottom w:val="double" w:sz="4" w:space="1" w:color="000080"/>
        <w:right w:val="double" w:sz="4" w:space="4" w:color="000080"/>
      </w:pBdr>
      <w:jc w:val="both"/>
      <w:outlineLvl w:val="0"/>
    </w:pPr>
    <w:rPr>
      <w:rFonts w:ascii="Arial" w:hAnsi="Arial"/>
      <w:b/>
      <w:smallCaps/>
      <w:color w:val="000080"/>
      <w:sz w:val="36"/>
      <w:szCs w:val="20"/>
    </w:rPr>
  </w:style>
  <w:style w:type="paragraph" w:styleId="Heading2">
    <w:name w:val="heading 2"/>
    <w:basedOn w:val="Normal"/>
    <w:next w:val="Normal"/>
    <w:qFormat/>
    <w:rsid w:val="00114A19"/>
    <w:pPr>
      <w:keepNext/>
      <w:outlineLvl w:val="1"/>
    </w:pPr>
    <w:rPr>
      <w:sz w:val="16"/>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rsid w:val="00114A19"/>
    <w:pPr>
      <w:spacing w:before="100" w:beforeAutospacing="1" w:after="100" w:afterAutospacing="1"/>
    </w:pPr>
    <w:rPr>
      <w:rFonts w:ascii="Arial" w:eastAsia="Arial Unicode MS" w:hAnsi="Arial" w:cs="Arial"/>
      <w:sz w:val="18"/>
      <w:szCs w:val="18"/>
    </w:rPr>
  </w:style>
  <w:style w:type="paragraph" w:customStyle="1" w:styleId="font6">
    <w:name w:val="font6"/>
    <w:basedOn w:val="Normal"/>
    <w:rsid w:val="00114A19"/>
    <w:pPr>
      <w:spacing w:before="100" w:beforeAutospacing="1" w:after="100" w:afterAutospacing="1"/>
    </w:pPr>
    <w:rPr>
      <w:rFonts w:ascii="Arial" w:eastAsia="Arial Unicode MS" w:hAnsi="Arial" w:cs="Arial"/>
      <w:b/>
      <w:bCs/>
      <w:color w:val="FF0000"/>
      <w:sz w:val="18"/>
      <w:szCs w:val="18"/>
    </w:rPr>
  </w:style>
  <w:style w:type="paragraph" w:customStyle="1" w:styleId="font7">
    <w:name w:val="font7"/>
    <w:basedOn w:val="Normal"/>
    <w:rsid w:val="00114A19"/>
    <w:pPr>
      <w:spacing w:before="100" w:beforeAutospacing="1" w:after="100" w:afterAutospacing="1"/>
    </w:pPr>
    <w:rPr>
      <w:rFonts w:ascii="Arial" w:eastAsia="Arial Unicode MS" w:hAnsi="Arial" w:cs="Arial"/>
      <w:i/>
      <w:iCs/>
      <w:sz w:val="18"/>
      <w:szCs w:val="18"/>
    </w:rPr>
  </w:style>
  <w:style w:type="paragraph" w:customStyle="1" w:styleId="xl22">
    <w:name w:val="xl22"/>
    <w:basedOn w:val="Normal"/>
    <w:rsid w:val="00114A19"/>
    <w:pPr>
      <w:spacing w:before="100" w:beforeAutospacing="1" w:after="100" w:afterAutospacing="1"/>
    </w:pPr>
    <w:rPr>
      <w:rFonts w:ascii="Arial" w:eastAsia="Arial Unicode MS" w:hAnsi="Arial" w:cs="Arial"/>
      <w:sz w:val="18"/>
      <w:szCs w:val="18"/>
    </w:rPr>
  </w:style>
  <w:style w:type="paragraph" w:customStyle="1" w:styleId="xl23">
    <w:name w:val="xl23"/>
    <w:basedOn w:val="Normal"/>
    <w:rsid w:val="00114A19"/>
    <w:pPr>
      <w:spacing w:before="100" w:beforeAutospacing="1" w:after="100" w:afterAutospacing="1"/>
    </w:pPr>
    <w:rPr>
      <w:rFonts w:ascii="Arial" w:eastAsia="Arial Unicode MS" w:hAnsi="Arial" w:cs="Arial"/>
      <w:b/>
      <w:bCs/>
      <w:sz w:val="18"/>
      <w:szCs w:val="18"/>
      <w:u w:val="single"/>
    </w:rPr>
  </w:style>
  <w:style w:type="paragraph" w:customStyle="1" w:styleId="xl24">
    <w:name w:val="xl24"/>
    <w:basedOn w:val="Normal"/>
    <w:rsid w:val="00114A19"/>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8"/>
      <w:szCs w:val="18"/>
    </w:rPr>
  </w:style>
  <w:style w:type="paragraph" w:customStyle="1" w:styleId="xl25">
    <w:name w:val="xl25"/>
    <w:basedOn w:val="Normal"/>
    <w:rsid w:val="00114A19"/>
    <w:pPr>
      <w:pBdr>
        <w:top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8"/>
      <w:szCs w:val="18"/>
    </w:rPr>
  </w:style>
  <w:style w:type="paragraph" w:customStyle="1" w:styleId="xl26">
    <w:name w:val="xl26"/>
    <w:basedOn w:val="Normal"/>
    <w:rsid w:val="00114A1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8"/>
      <w:szCs w:val="18"/>
    </w:rPr>
  </w:style>
  <w:style w:type="paragraph" w:customStyle="1" w:styleId="xl27">
    <w:name w:val="xl27"/>
    <w:basedOn w:val="Normal"/>
    <w:rsid w:val="00114A19"/>
    <w:pPr>
      <w:pBdr>
        <w:top w:val="single" w:sz="8" w:space="0" w:color="auto"/>
        <w:left w:val="single" w:sz="8" w:space="0" w:color="auto"/>
        <w:bottom w:val="single" w:sz="8" w:space="0" w:color="auto"/>
      </w:pBdr>
      <w:spacing w:before="100" w:beforeAutospacing="1" w:after="100" w:afterAutospacing="1"/>
      <w:jc w:val="center"/>
    </w:pPr>
    <w:rPr>
      <w:rFonts w:ascii="Arial" w:eastAsia="Arial Unicode MS" w:hAnsi="Arial" w:cs="Arial"/>
      <w:b/>
      <w:bCs/>
    </w:rPr>
  </w:style>
  <w:style w:type="paragraph" w:customStyle="1" w:styleId="xl28">
    <w:name w:val="xl28"/>
    <w:basedOn w:val="Normal"/>
    <w:rsid w:val="00114A19"/>
    <w:pPr>
      <w:pBdr>
        <w:top w:val="single" w:sz="8" w:space="0" w:color="auto"/>
        <w:bottom w:val="single" w:sz="8" w:space="0" w:color="auto"/>
      </w:pBdr>
      <w:spacing w:before="100" w:beforeAutospacing="1" w:after="100" w:afterAutospacing="1"/>
      <w:jc w:val="center"/>
    </w:pPr>
    <w:rPr>
      <w:rFonts w:ascii="Arial" w:eastAsia="Arial Unicode MS" w:hAnsi="Arial" w:cs="Arial"/>
      <w:b/>
      <w:bCs/>
    </w:rPr>
  </w:style>
  <w:style w:type="paragraph" w:customStyle="1" w:styleId="xl29">
    <w:name w:val="xl29"/>
    <w:basedOn w:val="Normal"/>
    <w:rsid w:val="00114A19"/>
    <w:pPr>
      <w:pBdr>
        <w:top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30">
    <w:name w:val="xl30"/>
    <w:basedOn w:val="Normal"/>
    <w:rsid w:val="00114A19"/>
    <w:pPr>
      <w:pBdr>
        <w:top w:val="single" w:sz="4" w:space="0" w:color="auto"/>
        <w:left w:val="single" w:sz="4" w:space="0" w:color="auto"/>
        <w:bottom w:val="single" w:sz="4" w:space="0" w:color="auto"/>
      </w:pBdr>
      <w:shd w:val="clear" w:color="auto" w:fill="CCFFCC"/>
      <w:spacing w:before="100" w:beforeAutospacing="1" w:after="100" w:afterAutospacing="1"/>
      <w:textAlignment w:val="center"/>
    </w:pPr>
    <w:rPr>
      <w:rFonts w:ascii="Arial" w:eastAsia="Arial Unicode MS" w:hAnsi="Arial" w:cs="Arial"/>
      <w:sz w:val="18"/>
      <w:szCs w:val="18"/>
    </w:rPr>
  </w:style>
  <w:style w:type="paragraph" w:customStyle="1" w:styleId="xl31">
    <w:name w:val="xl31"/>
    <w:basedOn w:val="Normal"/>
    <w:rsid w:val="00114A19"/>
    <w:pPr>
      <w:pBdr>
        <w:top w:val="single" w:sz="4" w:space="0" w:color="auto"/>
        <w:bottom w:val="single" w:sz="4" w:space="0" w:color="auto"/>
      </w:pBdr>
      <w:shd w:val="clear" w:color="auto" w:fill="CCFFCC"/>
      <w:spacing w:before="100" w:beforeAutospacing="1" w:after="100" w:afterAutospacing="1"/>
      <w:textAlignment w:val="center"/>
    </w:pPr>
    <w:rPr>
      <w:rFonts w:ascii="Arial" w:eastAsia="Arial Unicode MS" w:hAnsi="Arial" w:cs="Arial"/>
      <w:sz w:val="18"/>
      <w:szCs w:val="18"/>
    </w:rPr>
  </w:style>
  <w:style w:type="paragraph" w:customStyle="1" w:styleId="xl32">
    <w:name w:val="xl32"/>
    <w:basedOn w:val="Normal"/>
    <w:rsid w:val="00114A19"/>
    <w:pPr>
      <w:pBdr>
        <w:top w:val="single" w:sz="4" w:space="0" w:color="auto"/>
        <w:bottom w:val="single" w:sz="4" w:space="0" w:color="auto"/>
        <w:right w:val="single" w:sz="4" w:space="0" w:color="auto"/>
      </w:pBdr>
      <w:shd w:val="clear" w:color="auto" w:fill="CCFFCC"/>
      <w:spacing w:before="100" w:beforeAutospacing="1" w:after="100" w:afterAutospacing="1"/>
      <w:textAlignment w:val="center"/>
    </w:pPr>
    <w:rPr>
      <w:rFonts w:ascii="Arial" w:eastAsia="Arial Unicode MS" w:hAnsi="Arial" w:cs="Arial"/>
      <w:sz w:val="18"/>
      <w:szCs w:val="18"/>
    </w:rPr>
  </w:style>
  <w:style w:type="paragraph" w:customStyle="1" w:styleId="xl33">
    <w:name w:val="xl33"/>
    <w:basedOn w:val="Normal"/>
    <w:rsid w:val="00114A19"/>
    <w:pPr>
      <w:pBdr>
        <w:top w:val="single" w:sz="4" w:space="0" w:color="auto"/>
        <w:left w:val="single" w:sz="4" w:space="0" w:color="auto"/>
        <w:bottom w:val="single" w:sz="4" w:space="0" w:color="auto"/>
      </w:pBdr>
      <w:shd w:val="clear" w:color="auto" w:fill="FFFF99"/>
      <w:spacing w:before="100" w:beforeAutospacing="1" w:after="100" w:afterAutospacing="1"/>
      <w:textAlignment w:val="center"/>
    </w:pPr>
    <w:rPr>
      <w:rFonts w:ascii="Arial" w:eastAsia="Arial Unicode MS" w:hAnsi="Arial" w:cs="Arial"/>
      <w:sz w:val="18"/>
      <w:szCs w:val="18"/>
    </w:rPr>
  </w:style>
  <w:style w:type="paragraph" w:customStyle="1" w:styleId="xl34">
    <w:name w:val="xl34"/>
    <w:basedOn w:val="Normal"/>
    <w:rsid w:val="00114A19"/>
    <w:pPr>
      <w:pBdr>
        <w:top w:val="single" w:sz="4" w:space="0" w:color="auto"/>
        <w:bottom w:val="single" w:sz="4" w:space="0" w:color="auto"/>
      </w:pBdr>
      <w:shd w:val="clear" w:color="auto" w:fill="FFFF99"/>
      <w:spacing w:before="100" w:beforeAutospacing="1" w:after="100" w:afterAutospacing="1"/>
      <w:textAlignment w:val="center"/>
    </w:pPr>
    <w:rPr>
      <w:rFonts w:ascii="Arial" w:eastAsia="Arial Unicode MS" w:hAnsi="Arial" w:cs="Arial"/>
      <w:sz w:val="18"/>
      <w:szCs w:val="18"/>
    </w:rPr>
  </w:style>
  <w:style w:type="paragraph" w:customStyle="1" w:styleId="xl35">
    <w:name w:val="xl35"/>
    <w:basedOn w:val="Normal"/>
    <w:rsid w:val="00114A19"/>
    <w:pPr>
      <w:pBdr>
        <w:top w:val="single" w:sz="4" w:space="0" w:color="auto"/>
        <w:bottom w:val="single" w:sz="4" w:space="0" w:color="auto"/>
        <w:right w:val="single" w:sz="4" w:space="0" w:color="auto"/>
      </w:pBdr>
      <w:shd w:val="clear" w:color="auto" w:fill="FFFF99"/>
      <w:spacing w:before="100" w:beforeAutospacing="1" w:after="100" w:afterAutospacing="1"/>
      <w:textAlignment w:val="center"/>
    </w:pPr>
    <w:rPr>
      <w:rFonts w:ascii="Arial" w:eastAsia="Arial Unicode MS" w:hAnsi="Arial" w:cs="Arial"/>
      <w:sz w:val="18"/>
      <w:szCs w:val="18"/>
    </w:rPr>
  </w:style>
  <w:style w:type="paragraph" w:customStyle="1" w:styleId="xl36">
    <w:name w:val="xl36"/>
    <w:basedOn w:val="Normal"/>
    <w:rsid w:val="00114A1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center"/>
    </w:pPr>
    <w:rPr>
      <w:rFonts w:ascii="Arial" w:eastAsia="Arial Unicode MS" w:hAnsi="Arial" w:cs="Arial"/>
      <w:sz w:val="18"/>
      <w:szCs w:val="18"/>
    </w:rPr>
  </w:style>
  <w:style w:type="paragraph" w:customStyle="1" w:styleId="xl37">
    <w:name w:val="xl37"/>
    <w:basedOn w:val="Normal"/>
    <w:rsid w:val="00114A19"/>
    <w:pPr>
      <w:pBdr>
        <w:top w:val="single" w:sz="4" w:space="0" w:color="auto"/>
        <w:left w:val="single" w:sz="4" w:space="0" w:color="auto"/>
        <w:bottom w:val="single" w:sz="4" w:space="0" w:color="auto"/>
      </w:pBdr>
      <w:shd w:val="clear" w:color="auto" w:fill="FFCC99"/>
      <w:spacing w:before="100" w:beforeAutospacing="1" w:after="100" w:afterAutospacing="1"/>
      <w:textAlignment w:val="center"/>
    </w:pPr>
    <w:rPr>
      <w:rFonts w:ascii="Arial" w:eastAsia="Arial Unicode MS" w:hAnsi="Arial" w:cs="Arial"/>
      <w:sz w:val="18"/>
      <w:szCs w:val="18"/>
    </w:rPr>
  </w:style>
  <w:style w:type="paragraph" w:customStyle="1" w:styleId="xl38">
    <w:name w:val="xl38"/>
    <w:basedOn w:val="Normal"/>
    <w:rsid w:val="00114A19"/>
    <w:pPr>
      <w:pBdr>
        <w:top w:val="single" w:sz="4" w:space="0" w:color="auto"/>
        <w:bottom w:val="single" w:sz="4" w:space="0" w:color="auto"/>
      </w:pBdr>
      <w:shd w:val="clear" w:color="auto" w:fill="FFCC99"/>
      <w:spacing w:before="100" w:beforeAutospacing="1" w:after="100" w:afterAutospacing="1"/>
      <w:textAlignment w:val="center"/>
    </w:pPr>
    <w:rPr>
      <w:rFonts w:ascii="Arial" w:eastAsia="Arial Unicode MS" w:hAnsi="Arial" w:cs="Arial"/>
      <w:sz w:val="18"/>
      <w:szCs w:val="18"/>
    </w:rPr>
  </w:style>
  <w:style w:type="paragraph" w:customStyle="1" w:styleId="xl39">
    <w:name w:val="xl39"/>
    <w:basedOn w:val="Normal"/>
    <w:rsid w:val="00114A19"/>
    <w:pPr>
      <w:pBdr>
        <w:top w:val="single" w:sz="4" w:space="0" w:color="auto"/>
        <w:bottom w:val="single" w:sz="4" w:space="0" w:color="auto"/>
        <w:right w:val="single" w:sz="4" w:space="0" w:color="auto"/>
      </w:pBdr>
      <w:shd w:val="clear" w:color="auto" w:fill="FFCC99"/>
      <w:spacing w:before="100" w:beforeAutospacing="1" w:after="100" w:afterAutospacing="1"/>
      <w:textAlignment w:val="center"/>
    </w:pPr>
    <w:rPr>
      <w:rFonts w:ascii="Arial" w:eastAsia="Arial Unicode MS" w:hAnsi="Arial" w:cs="Arial"/>
      <w:sz w:val="18"/>
      <w:szCs w:val="18"/>
    </w:rPr>
  </w:style>
  <w:style w:type="paragraph" w:styleId="Header">
    <w:name w:val="header"/>
    <w:basedOn w:val="Normal"/>
    <w:semiHidden/>
    <w:rsid w:val="00114A19"/>
    <w:pPr>
      <w:tabs>
        <w:tab w:val="center" w:pos="4153"/>
        <w:tab w:val="right" w:pos="8306"/>
      </w:tabs>
    </w:pPr>
  </w:style>
  <w:style w:type="paragraph" w:styleId="Footer">
    <w:name w:val="footer"/>
    <w:basedOn w:val="Normal"/>
    <w:semiHidden/>
    <w:rsid w:val="00114A19"/>
    <w:pPr>
      <w:tabs>
        <w:tab w:val="center" w:pos="4153"/>
        <w:tab w:val="right" w:pos="8306"/>
      </w:tabs>
    </w:pPr>
  </w:style>
  <w:style w:type="paragraph" w:styleId="BodyText">
    <w:name w:val="Body Text"/>
    <w:basedOn w:val="Normal"/>
    <w:semiHidden/>
    <w:rsid w:val="00114A19"/>
    <w:pPr>
      <w:jc w:val="both"/>
    </w:pPr>
    <w:rPr>
      <w:rFonts w:ascii="Arial" w:hAnsi="Arial" w:cs="Arial"/>
      <w:sz w:val="20"/>
      <w:szCs w:val="18"/>
    </w:rPr>
  </w:style>
  <w:style w:type="character" w:styleId="CommentReference">
    <w:name w:val="annotation reference"/>
    <w:basedOn w:val="DefaultParagraphFont"/>
    <w:semiHidden/>
    <w:rsid w:val="00114A19"/>
    <w:rPr>
      <w:sz w:val="16"/>
      <w:szCs w:val="16"/>
    </w:rPr>
  </w:style>
  <w:style w:type="paragraph" w:styleId="CommentText">
    <w:name w:val="annotation text"/>
    <w:basedOn w:val="Normal"/>
    <w:semiHidden/>
    <w:rsid w:val="00114A19"/>
    <w:rPr>
      <w:sz w:val="20"/>
      <w:szCs w:val="20"/>
    </w:rPr>
  </w:style>
  <w:style w:type="paragraph" w:styleId="FootnoteText">
    <w:name w:val="footnote text"/>
    <w:basedOn w:val="Normal"/>
    <w:semiHidden/>
    <w:rsid w:val="00114A19"/>
    <w:rPr>
      <w:sz w:val="20"/>
      <w:szCs w:val="20"/>
    </w:rPr>
  </w:style>
  <w:style w:type="character" w:styleId="FootnoteReference">
    <w:name w:val="footnote reference"/>
    <w:basedOn w:val="DefaultParagraphFont"/>
    <w:semiHidden/>
    <w:rsid w:val="00114A19"/>
    <w:rPr>
      <w:vertAlign w:val="superscript"/>
    </w:rPr>
  </w:style>
  <w:style w:type="paragraph" w:styleId="BalloonText">
    <w:name w:val="Balloon Text"/>
    <w:basedOn w:val="Normal"/>
    <w:link w:val="BalloonTextChar"/>
    <w:uiPriority w:val="99"/>
    <w:semiHidden/>
    <w:unhideWhenUsed/>
    <w:rsid w:val="005E09BC"/>
    <w:rPr>
      <w:rFonts w:ascii="Tahoma" w:hAnsi="Tahoma" w:cs="Tahoma"/>
      <w:sz w:val="16"/>
      <w:szCs w:val="16"/>
    </w:rPr>
  </w:style>
  <w:style w:type="character" w:customStyle="1" w:styleId="BalloonTextChar">
    <w:name w:val="Balloon Text Char"/>
    <w:basedOn w:val="DefaultParagraphFont"/>
    <w:link w:val="BalloonText"/>
    <w:uiPriority w:val="99"/>
    <w:semiHidden/>
    <w:rsid w:val="005E09BC"/>
    <w:rPr>
      <w:rFonts w:ascii="Tahoma" w:hAnsi="Tahoma" w:cs="Tahoma"/>
      <w:sz w:val="16"/>
      <w:szCs w:val="16"/>
      <w:lang w:val="en-GB" w:eastAsia="en-US"/>
    </w:rPr>
  </w:style>
  <w:style w:type="paragraph" w:styleId="ListParagraph">
    <w:name w:val="List Paragraph"/>
    <w:basedOn w:val="Normal"/>
    <w:uiPriority w:val="34"/>
    <w:qFormat/>
    <w:rsid w:val="00DF703C"/>
    <w:pPr>
      <w:ind w:left="720"/>
      <w:contextualSpacing/>
    </w:pPr>
  </w:style>
  <w:style w:type="paragraph" w:styleId="Title">
    <w:name w:val="Title"/>
    <w:basedOn w:val="Normal"/>
    <w:next w:val="Normal"/>
    <w:link w:val="TitleChar"/>
    <w:uiPriority w:val="10"/>
    <w:qFormat/>
    <w:rsid w:val="00185D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5DD3"/>
    <w:rPr>
      <w:rFonts w:asciiTheme="majorHAnsi" w:eastAsiaTheme="majorEastAsia" w:hAnsiTheme="majorHAnsi" w:cstheme="majorBidi"/>
      <w:color w:val="17365D" w:themeColor="text2" w:themeShade="BF"/>
      <w:spacing w:val="5"/>
      <w:kern w:val="28"/>
      <w:sz w:val="52"/>
      <w:szCs w:val="52"/>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1524</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PCT - Key definitions</vt:lpstr>
    </vt:vector>
  </TitlesOfParts>
  <Company>IBF</Company>
  <LinksUpToDate>false</LinksUpToDate>
  <CharactersWithSpaces>10395</CharactersWithSpaces>
  <SharedDoc>false</SharedDoc>
  <HLinks>
    <vt:vector size="6" baseType="variant">
      <vt:variant>
        <vt:i4>5570643</vt:i4>
      </vt:variant>
      <vt:variant>
        <vt:i4>19735</vt:i4>
      </vt:variant>
      <vt:variant>
        <vt:i4>1026</vt:i4>
      </vt:variant>
      <vt:variant>
        <vt:i4>1</vt:i4>
      </vt:variant>
      <vt:variant>
        <vt:lpwstr>PCT Flow.jpg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PCT - Key definitions</dc:title>
  <dc:creator>loward</dc:creator>
  <cp:lastModifiedBy>fassbender</cp:lastModifiedBy>
  <cp:revision>18</cp:revision>
  <dcterms:created xsi:type="dcterms:W3CDTF">2011-04-13T10:15:00Z</dcterms:created>
  <dcterms:modified xsi:type="dcterms:W3CDTF">2011-04-18T15:30:00Z</dcterms:modified>
</cp:coreProperties>
</file>