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27B2165D" w:rsidR="00D85DCA" w:rsidRPr="00D85DCA" w:rsidRDefault="00D85DCA" w:rsidP="00D85DCA">
      <w:r>
        <w:rPr>
          <w:rStyle w:val="watch-page-link"/>
        </w:rPr>
        <w:t xml:space="preserve">Part 1 Demo:  </w:t>
      </w:r>
      <w:r>
        <w:rPr>
          <w:rStyle w:val="watch-page-link"/>
        </w:rPr>
        <w:tab/>
      </w:r>
      <w:r>
        <w:rPr>
          <w:rStyle w:val="watch-page-link"/>
        </w:rPr>
        <w:tab/>
      </w:r>
      <w:r w:rsidRPr="00692285">
        <w:rPr>
          <w:rStyle w:val="watch-page-link"/>
        </w:rPr>
        <w:t>https://youtu.be/ACldSA_uKM0</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786BC8F9"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w:t>
      </w:r>
      <w:proofErr w:type="gramStart"/>
      <w:r>
        <w:rPr>
          <w:lang w:val="en-US"/>
        </w:rPr>
        <w:t>have to</w:t>
      </w:r>
      <w:proofErr w:type="gramEnd"/>
      <w:r>
        <w:rPr>
          <w:lang w:val="en-US"/>
        </w:rPr>
        <w:t xml:space="preserve"> use NAT to allow the DMZ and private networks to connect to the public network. </w:t>
      </w:r>
      <w:r w:rsidR="00D85DCA">
        <w:rPr>
          <w:lang w:val="en-US"/>
        </w:rPr>
        <w:t xml:space="preserve"> </w:t>
      </w: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2EF81E10" w14:textId="5A09EC12"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p>
    <w:p w14:paraId="35AC7444" w14:textId="7A29B295" w:rsidR="00C36042" w:rsidRDefault="00C36042" w:rsidP="00C36042"/>
    <w:p w14:paraId="1F926B0D" w14:textId="303E2E91" w:rsidR="00C6217D" w:rsidRPr="00C6217D" w:rsidRDefault="00C6217D" w:rsidP="00C6217D">
      <w:r w:rsidRPr="00C6217D">
        <w:fldChar w:fldCharType="begin"/>
      </w:r>
      <w:r w:rsidRPr="00C6217D">
        <w:instrText xml:space="preserve"> INCLUDEPICTURE "https://documents.lucid.app/documents/129e934b-0895-4642-96fd-e16994d392c8/pages/rzKMbVBVQ9eT?a=2477&amp;x=-90&amp;y=-6&amp;w=1969&amp;h=1012&amp;store=1&amp;accept=image%2F*&amp;auth=LCA%208637693df7b566f313a0d864a35928e5382642c7-ts%3D1662037898" \* MERGEFORMATINET </w:instrText>
      </w:r>
      <w:r w:rsidRPr="00C6217D">
        <w:fldChar w:fldCharType="separate"/>
      </w:r>
      <w:r w:rsidRPr="00C6217D">
        <w:rPr>
          <w:noProof/>
        </w:rPr>
        <w:drawing>
          <wp:inline distT="0" distB="0" distL="0" distR="0" wp14:anchorId="7FDB6A85" wp14:editId="327666E1">
            <wp:extent cx="5731510" cy="2945765"/>
            <wp:effectExtent l="0" t="0" r="0" b="63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r w:rsidRPr="00C6217D">
        <w:fldChar w:fldCharType="end"/>
      </w:r>
    </w:p>
    <w:p w14:paraId="2CB4FBDC" w14:textId="77777777" w:rsidR="00C6217D" w:rsidRDefault="00C6217D" w:rsidP="00C36042"/>
    <w:p w14:paraId="56ECCAE0" w14:textId="3F6B9816" w:rsidR="00B76547" w:rsidRDefault="00B76547" w:rsidP="00B76547">
      <w:r w:rsidRPr="0024220A">
        <w:rPr>
          <w:b/>
        </w:rPr>
        <w:t>Figure 1:</w:t>
      </w:r>
      <w:r>
        <w:t xml:space="preserve"> Lab setup (eth</w:t>
      </w:r>
      <w:r w:rsidR="00783747">
        <w:t>10</w:t>
      </w:r>
      <w:r>
        <w:t xml:space="preserve"> – Public, eth</w:t>
      </w:r>
      <w:r w:rsidR="00783747">
        <w:t>9</w:t>
      </w:r>
      <w:r>
        <w:t xml:space="preserve"> – Private, eth</w:t>
      </w:r>
      <w:r w:rsidR="00783747">
        <w:t>11</w:t>
      </w:r>
      <w:r>
        <w:t xml:space="preserve"> – DMZ)</w:t>
      </w:r>
    </w:p>
    <w:p w14:paraId="1DB66062" w14:textId="77777777" w:rsidR="00D85DCA" w:rsidRDefault="00D85DCA" w:rsidP="00B76547"/>
    <w:p w14:paraId="7F67A1C2" w14:textId="2F5A0FA4" w:rsidR="00D85DCA" w:rsidRDefault="00D85DCA" w:rsidP="00D85DCA">
      <w:r>
        <w:t>Log into vSphere (</w:t>
      </w:r>
      <w:r w:rsidRPr="009B216C">
        <w:rPr>
          <w:b/>
          <w:bCs/>
        </w:rPr>
        <w:t>vsoc</w:t>
      </w:r>
      <w:r>
        <w:rPr>
          <w:b/>
          <w:bCs/>
        </w:rPr>
        <w:t>2</w:t>
      </w:r>
      <w:r w:rsidRPr="009B216C">
        <w:rPr>
          <w:b/>
          <w:bCs/>
        </w:rPr>
        <w:t>.napier.ac.uk</w:t>
      </w:r>
      <w:r>
        <w:t xml:space="preserve">) and locate the </w:t>
      </w:r>
      <w:r>
        <w:rPr>
          <w:b/>
        </w:rPr>
        <w:t xml:space="preserve">CSN09112 </w:t>
      </w:r>
      <w:r w:rsidRPr="0079473D">
        <w:t>folder</w:t>
      </w:r>
      <w:r>
        <w:t>. Locate your matriculation number. You will also be allocated a group number. Note the number here:</w:t>
      </w:r>
    </w:p>
    <w:p w14:paraId="45B584D0" w14:textId="77777777" w:rsidR="00D85DCA" w:rsidRDefault="00D85DCA" w:rsidP="00D85DCA"/>
    <w:p w14:paraId="5FB50AC9" w14:textId="77777777" w:rsidR="00D85DCA" w:rsidRDefault="00D85DCA" w:rsidP="00D85DCA">
      <w:pPr>
        <w:pBdr>
          <w:top w:val="single" w:sz="4" w:space="1" w:color="auto"/>
          <w:left w:val="single" w:sz="4" w:space="4" w:color="auto"/>
          <w:bottom w:val="single" w:sz="4" w:space="1" w:color="auto"/>
          <w:right w:val="single" w:sz="4" w:space="4" w:color="auto"/>
        </w:pBdr>
        <w:ind w:right="4706"/>
      </w:pPr>
      <w:r>
        <w:t xml:space="preserve">Group Number: </w:t>
      </w:r>
    </w:p>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1709C12B">
            <wp:extent cx="2548647" cy="1443460"/>
            <wp:effectExtent l="0" t="0" r="4445"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8" cy="1488917"/>
                    </a:xfrm>
                    <a:prstGeom prst="rect">
                      <a:avLst/>
                    </a:prstGeom>
                  </pic:spPr>
                </pic:pic>
              </a:graphicData>
            </a:graphic>
          </wp:inline>
        </w:drawing>
      </w:r>
      <w:r>
        <w:br/>
        <w:t xml:space="preserve">Figure 2: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54FB8CBD" w:rsidR="005374DD" w:rsidRDefault="005374DD" w:rsidP="00B76547">
      <w:pPr>
        <w:jc w:val="both"/>
      </w:pPr>
      <w:proofErr w:type="spellStart"/>
      <w:r>
        <w:t>Vyatta</w:t>
      </w:r>
      <w:proofErr w:type="spellEnd"/>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4CA4DA0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537313">
        <w:rPr>
          <w:lang w:val="en-US"/>
        </w:rPr>
        <w:t>Ubuntu</w:t>
      </w:r>
      <w:r>
        <w:rPr>
          <w:lang w:val="en-US"/>
        </w:rPr>
        <w:t xml:space="preserve">? </w:t>
      </w:r>
      <w:r w:rsidRPr="00537313">
        <w:rPr>
          <w:u w:val="single"/>
          <w:lang w:val="en-US"/>
        </w:rPr>
        <w:t>Yes</w:t>
      </w:r>
      <w:r>
        <w:rPr>
          <w:lang w:val="en-US"/>
        </w:rPr>
        <w:t>/No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378837A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 </w:t>
      </w: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41F7A672"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537313">
        <w:rPr>
          <w:lang w:val="en-US"/>
        </w:rPr>
        <w:t>Windows</w:t>
      </w:r>
      <w:r>
        <w:rPr>
          <w:lang w:val="en-US"/>
        </w:rPr>
        <w:t xml:space="preserve"> selected? </w:t>
      </w:r>
      <w:r w:rsidRPr="00537313">
        <w:rPr>
          <w:u w:val="single"/>
          <w:lang w:val="en-US"/>
        </w:rPr>
        <w:t>Yes</w:t>
      </w:r>
      <w:r>
        <w:rPr>
          <w:lang w:val="en-US"/>
        </w:rPr>
        <w:t>/No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w:t>
      </w:r>
      <w:r w:rsidRPr="00537313">
        <w:rPr>
          <w:u w:val="single"/>
          <w:lang w:val="en-US"/>
        </w:rPr>
        <w:t>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1DA7F5BC" w:rsidR="00B76547" w:rsidRDefault="00B76547" w:rsidP="00B76547">
      <w:pPr>
        <w:pBdr>
          <w:top w:val="single" w:sz="4" w:space="1" w:color="auto"/>
          <w:left w:val="single" w:sz="4" w:space="4" w:color="auto"/>
          <w:bottom w:val="single" w:sz="4" w:space="1" w:color="auto"/>
          <w:right w:val="single" w:sz="4" w:space="4" w:color="auto"/>
        </w:pBdr>
      </w:pPr>
      <w:r>
        <w:t>Note. Linux uses the</w:t>
      </w:r>
      <w:r w:rsidR="00783747">
        <w:t>se</w:t>
      </w:r>
      <w:r>
        <w:t xml:space="preserve"> commands</w:t>
      </w:r>
      <w:r w:rsidR="00783747">
        <w:t xml:space="preserve"> to configurate the interface and the default gateway</w:t>
      </w:r>
      <w:r>
        <w:t>:</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2E4929DA"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00783747">
        <w:rPr>
          <w:rFonts w:ascii="Lucida Console" w:hAnsi="Lucida Console"/>
          <w:noProof/>
          <w:sz w:val="20"/>
          <w:szCs w:val="20"/>
        </w:rPr>
        <w:t>ip addr add 10.10.</w:t>
      </w:r>
      <w:r w:rsidR="00783747" w:rsidRPr="00783747">
        <w:rPr>
          <w:rFonts w:ascii="Lucida Console" w:hAnsi="Lucida Console"/>
          <w:b/>
          <w:bCs/>
          <w:noProof/>
          <w:sz w:val="20"/>
          <w:szCs w:val="20"/>
        </w:rPr>
        <w:t>x</w:t>
      </w:r>
      <w:r w:rsidR="00783747">
        <w:rPr>
          <w:rFonts w:ascii="Lucida Console" w:hAnsi="Lucida Console"/>
          <w:noProof/>
          <w:sz w:val="20"/>
          <w:szCs w:val="20"/>
        </w:rPr>
        <w:t>.7/24 dev ens32</w:t>
      </w:r>
    </w:p>
    <w:p w14:paraId="687322FB" w14:textId="2CBDD9F5"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sidR="00783747">
        <w:rPr>
          <w:rFonts w:ascii="Lucida Console" w:hAnsi="Lucida Console"/>
          <w:sz w:val="20"/>
          <w:szCs w:val="20"/>
        </w:rPr>
        <w:t>ip</w:t>
      </w:r>
      <w:proofErr w:type="spellEnd"/>
      <w:r w:rsidR="00783747">
        <w:rPr>
          <w:rFonts w:ascii="Lucida Console" w:hAnsi="Lucida Console"/>
          <w:sz w:val="20"/>
          <w:szCs w:val="20"/>
        </w:rPr>
        <w:t xml:space="preserve"> route add default via 10.10.</w:t>
      </w:r>
      <w:r w:rsidR="00783747" w:rsidRPr="00783747">
        <w:rPr>
          <w:rFonts w:ascii="Lucida Console" w:hAnsi="Lucida Console"/>
          <w:b/>
          <w:bCs/>
          <w:sz w:val="20"/>
          <w:szCs w:val="20"/>
        </w:rPr>
        <w:t>x</w:t>
      </w:r>
      <w:r w:rsidR="00783747">
        <w:rPr>
          <w:rFonts w:ascii="Lucida Console" w:hAnsi="Lucida Console"/>
          <w:sz w:val="20"/>
          <w:szCs w:val="20"/>
        </w:rPr>
        <w:t>.254 dev ens32</w:t>
      </w:r>
    </w:p>
    <w:p w14:paraId="2411EB79" w14:textId="77777777" w:rsidR="00B76547" w:rsidRDefault="00B76547" w:rsidP="00B76547">
      <w:pPr>
        <w:pStyle w:val="Heading2"/>
        <w:numPr>
          <w:ilvl w:val="0"/>
          <w:numId w:val="0"/>
        </w:numPr>
        <w:rPr>
          <w:lang w:val="en-US"/>
        </w:rPr>
      </w:pPr>
      <w:r>
        <w:rPr>
          <w:lang w:val="en-US"/>
        </w:rPr>
        <w:lastRenderedPageBreak/>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2AA3619B"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009D3B1C">
        <w:rPr>
          <w:noProof/>
          <w:lang w:val="en-US"/>
        </w:rPr>
        <w:t>vyos</w:t>
      </w:r>
      <w:r>
        <w:rPr>
          <w:lang w:val="en-US"/>
        </w:rPr>
        <w:t xml:space="preserve">, Password: </w:t>
      </w:r>
      <w:r w:rsidR="009D3B1C">
        <w:rPr>
          <w:noProof/>
          <w:lang w:val="en-US"/>
        </w:rPr>
        <w:t>vyos</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25EBDD4D"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10</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58E62958"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9</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 xml:space="preserve">.7?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 xml:space="preserve">7?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AB4AFE1"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lastRenderedPageBreak/>
        <w:t>show interface</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 xml:space="preserve">.7?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 xml:space="preserve">7?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27900F88"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9D3B1C">
        <w:rPr>
          <w:rFonts w:ascii="Lucida Console" w:hAnsi="Lucida Console"/>
          <w:sz w:val="20"/>
          <w:szCs w:val="20"/>
          <w:lang w:val="en-US"/>
        </w:rPr>
        <w:t>10</w:t>
      </w:r>
      <w:r w:rsidRPr="000C71CB">
        <w:rPr>
          <w:rFonts w:ascii="Lucida Console" w:hAnsi="Lucida Console"/>
          <w:sz w:val="20"/>
          <w:szCs w:val="20"/>
          <w:lang w:val="en-US"/>
        </w:rPr>
        <w:t>.</w:t>
      </w:r>
      <w:r w:rsidR="009D3B1C">
        <w:rPr>
          <w:rFonts w:ascii="Lucida Console" w:hAnsi="Lucida Console"/>
          <w:sz w:val="20"/>
          <w:szCs w:val="20"/>
          <w:lang w:val="en-US"/>
        </w:rPr>
        <w:t>0</w:t>
      </w:r>
      <w:r w:rsidRPr="000C71CB">
        <w:rPr>
          <w:rFonts w:ascii="Lucida Console" w:hAnsi="Lucida Console"/>
          <w:sz w:val="20"/>
          <w:szCs w:val="20"/>
          <w:lang w:val="en-US"/>
        </w:rPr>
        <w:t>/24</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1AF463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C20FD1">
        <w:rPr>
          <w:rFonts w:ascii="Lucida Console" w:hAnsi="Lucida Console"/>
          <w:noProof/>
          <w:sz w:val="20"/>
          <w:szCs w:val="20"/>
          <w:lang w:val="en-US" w:eastAsia="en-US"/>
        </w:rPr>
        <w:t>10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0F73FD49"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C20FD1">
        <w:rPr>
          <w:rFonts w:ascii="Lucida Console" w:hAnsi="Lucida Console"/>
          <w:noProof/>
          <w:sz w:val="20"/>
          <w:szCs w:val="20"/>
          <w:lang w:val="en-US" w:eastAsia="en-US"/>
        </w:rPr>
        <w:t>10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5358EE1C"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w:t>
      </w:r>
      <w:r w:rsidR="000C4BD3">
        <w:rPr>
          <w:lang w:val="en-US"/>
        </w:rPr>
        <w:t xml:space="preserve">the </w:t>
      </w:r>
      <w:r>
        <w:rPr>
          <w:lang w:val="en-US"/>
        </w:rPr>
        <w:t xml:space="preserve">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3780E27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lastRenderedPageBreak/>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26D2622D"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r w:rsidR="00D85DCA">
        <w:rPr>
          <w:lang w:val="en-US"/>
        </w:rPr>
        <w:t xml:space="preserve"> [The answer should be ‘Yes’]</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33CE9A"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lastRenderedPageBreak/>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8AE2244" w14:textId="70333CFE" w:rsidR="004E4B39" w:rsidRPr="00BC3999" w:rsidRDefault="004E4B39" w:rsidP="00B76547">
      <w:pPr>
        <w:rPr>
          <w:b/>
          <w:bCs/>
          <w:lang w:val="en-US"/>
        </w:rPr>
      </w:pPr>
      <w:r w:rsidRPr="00BC3999">
        <w:rPr>
          <w:b/>
          <w:bCs/>
        </w:rPr>
        <w:t xml:space="preserve">Now: We will </w:t>
      </w:r>
      <w:r w:rsidR="00BC3999" w:rsidRPr="00BC3999">
        <w:rPr>
          <w:b/>
          <w:bCs/>
        </w:rPr>
        <w:t>block all the traffic from Private to DMZ (apart from Port 80 and 433</w:t>
      </w:r>
      <w:proofErr w:type="gramStart"/>
      <w:r w:rsidR="00BC3999" w:rsidRPr="00BC3999">
        <w:rPr>
          <w:b/>
          <w:bCs/>
        </w:rPr>
        <w:t>), and</w:t>
      </w:r>
      <w:proofErr w:type="gramEnd"/>
      <w:r w:rsidR="00BC3999" w:rsidRPr="00BC3999">
        <w:rPr>
          <w:b/>
          <w:bCs/>
        </w:rPr>
        <w:t xml:space="preserve"> allow all the traffic from DMZ to the Private network.</w:t>
      </w:r>
    </w:p>
    <w:p w14:paraId="6475F23B" w14:textId="77777777" w:rsidR="00B76547" w:rsidRDefault="00B76547" w:rsidP="00B76547">
      <w:pPr>
        <w:rPr>
          <w:lang w:val="en-US"/>
        </w:rPr>
      </w:pPr>
    </w:p>
    <w:p w14:paraId="1BDAB8DF" w14:textId="3F5F7659" w:rsidR="00B76547" w:rsidRDefault="00B76547" w:rsidP="00B76547">
      <w:pPr>
        <w:rPr>
          <w:lang w:val="en-US"/>
        </w:rPr>
      </w:pPr>
      <w:r>
        <w:rPr>
          <w:lang w:val="en-US"/>
        </w:rPr>
        <w:t xml:space="preserve">To enable </w:t>
      </w:r>
      <w:r w:rsidR="00F83C8B">
        <w:rPr>
          <w:lang w:val="en-US"/>
        </w:rPr>
        <w:t>firewalling,</w:t>
      </w:r>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E06C54">
        <w:rPr>
          <w:u w:val="single"/>
          <w:lang w:val="en-US"/>
        </w:rPr>
        <w:t>Yes</w:t>
      </w:r>
      <w:r>
        <w:rPr>
          <w:lang w:val="en-US"/>
        </w:rPr>
        <w:t>/</w:t>
      </w:r>
      <w:r w:rsidRPr="00E06C54">
        <w:rPr>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w:t>
      </w:r>
      <w:r w:rsidRPr="00E06C54">
        <w:rPr>
          <w:lang w:val="en-US"/>
        </w:rPr>
        <w:t>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lastRenderedPageBreak/>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r>
            <w:r w:rsidRPr="00325FCD">
              <w:rPr>
                <w:rFonts w:ascii="Lucida Console" w:hAnsi="Lucida Console"/>
                <w:sz w:val="22"/>
                <w:szCs w:val="22"/>
              </w:rPr>
              <w:lastRenderedPageBreak/>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lastRenderedPageBreak/>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r>
            <w:r w:rsidRPr="00325FCD">
              <w:rPr>
                <w:rFonts w:ascii="Lucida Console" w:hAnsi="Lucida Console"/>
                <w:sz w:val="22"/>
                <w:szCs w:val="22"/>
              </w:rPr>
              <w:lastRenderedPageBreak/>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7320" w14:textId="77777777" w:rsidR="007A04C4" w:rsidRDefault="007A04C4" w:rsidP="00061CA5">
      <w:r>
        <w:separator/>
      </w:r>
    </w:p>
  </w:endnote>
  <w:endnote w:type="continuationSeparator" w:id="0">
    <w:p w14:paraId="14E4D66F" w14:textId="77777777" w:rsidR="007A04C4" w:rsidRDefault="007A04C4"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8D60" w14:textId="77777777" w:rsidR="007A04C4" w:rsidRDefault="007A04C4" w:rsidP="00061CA5">
      <w:r>
        <w:separator/>
      </w:r>
    </w:p>
  </w:footnote>
  <w:footnote w:type="continuationSeparator" w:id="0">
    <w:p w14:paraId="7C371929" w14:textId="77777777" w:rsidR="007A04C4" w:rsidRDefault="007A04C4"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C4BD3"/>
    <w:rsid w:val="000D0EA2"/>
    <w:rsid w:val="000F12C3"/>
    <w:rsid w:val="000F7A08"/>
    <w:rsid w:val="0010010B"/>
    <w:rsid w:val="00121FA3"/>
    <w:rsid w:val="001908FD"/>
    <w:rsid w:val="001A6C79"/>
    <w:rsid w:val="001C7C33"/>
    <w:rsid w:val="001F060B"/>
    <w:rsid w:val="00202EBA"/>
    <w:rsid w:val="00206A98"/>
    <w:rsid w:val="0024344B"/>
    <w:rsid w:val="00254095"/>
    <w:rsid w:val="002905CF"/>
    <w:rsid w:val="002C1C5E"/>
    <w:rsid w:val="002D5068"/>
    <w:rsid w:val="002F2370"/>
    <w:rsid w:val="003123E3"/>
    <w:rsid w:val="00321211"/>
    <w:rsid w:val="003248EB"/>
    <w:rsid w:val="00325FCD"/>
    <w:rsid w:val="00367569"/>
    <w:rsid w:val="003D2A17"/>
    <w:rsid w:val="003E7324"/>
    <w:rsid w:val="004006E6"/>
    <w:rsid w:val="0041000A"/>
    <w:rsid w:val="00451874"/>
    <w:rsid w:val="004E4B39"/>
    <w:rsid w:val="00537313"/>
    <w:rsid w:val="005374DD"/>
    <w:rsid w:val="00582A41"/>
    <w:rsid w:val="005A6499"/>
    <w:rsid w:val="005E3470"/>
    <w:rsid w:val="005F7CA9"/>
    <w:rsid w:val="00683475"/>
    <w:rsid w:val="00692285"/>
    <w:rsid w:val="00700DF6"/>
    <w:rsid w:val="00735638"/>
    <w:rsid w:val="00783747"/>
    <w:rsid w:val="00791BAE"/>
    <w:rsid w:val="0079473D"/>
    <w:rsid w:val="007A04C4"/>
    <w:rsid w:val="007B5BDD"/>
    <w:rsid w:val="007F67CA"/>
    <w:rsid w:val="008217EF"/>
    <w:rsid w:val="008371CA"/>
    <w:rsid w:val="00851E7A"/>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C171BD"/>
    <w:rsid w:val="00C20FD1"/>
    <w:rsid w:val="00C27C53"/>
    <w:rsid w:val="00C36042"/>
    <w:rsid w:val="00C6217D"/>
    <w:rsid w:val="00C82CA9"/>
    <w:rsid w:val="00C87EA4"/>
    <w:rsid w:val="00CB48D0"/>
    <w:rsid w:val="00CD4FD9"/>
    <w:rsid w:val="00CD7328"/>
    <w:rsid w:val="00D04F8C"/>
    <w:rsid w:val="00D5185F"/>
    <w:rsid w:val="00D85DCA"/>
    <w:rsid w:val="00DB4C71"/>
    <w:rsid w:val="00E05C7B"/>
    <w:rsid w:val="00E06C54"/>
    <w:rsid w:val="00E260D1"/>
    <w:rsid w:val="00E4248C"/>
    <w:rsid w:val="00EA30EC"/>
    <w:rsid w:val="00EE5AAC"/>
    <w:rsid w:val="00F161D6"/>
    <w:rsid w:val="00F474ED"/>
    <w:rsid w:val="00F8153B"/>
    <w:rsid w:val="00F83C8B"/>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5</cp:revision>
  <cp:lastPrinted>2022-09-01T12:31:00Z</cp:lastPrinted>
  <dcterms:created xsi:type="dcterms:W3CDTF">2022-09-01T12:38:00Z</dcterms:created>
  <dcterms:modified xsi:type="dcterms:W3CDTF">2022-09-01T13:17:00Z</dcterms:modified>
</cp:coreProperties>
</file>