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0DF4FE5B"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Table 1 outlines your challenges and how you might achieve them. You have a </w:t>
      </w:r>
      <w:proofErr w:type="spellStart"/>
      <w:r w:rsidR="00F50AD2">
        <w:rPr>
          <w:lang w:val="en-US" w:eastAsia="en-US"/>
        </w:rPr>
        <w:t>pfSense</w:t>
      </w:r>
      <w:proofErr w:type="spellEnd"/>
      <w:r w:rsidR="00F50AD2">
        <w:rPr>
          <w:lang w:val="en-US" w:eastAsia="en-US"/>
        </w:rPr>
        <w:t xml:space="preserve"> firewall, a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w:t>
      </w:r>
      <w:proofErr w:type="gramStart"/>
      <w:r w:rsidR="00BF1230">
        <w:rPr>
          <w:lang w:val="en-US" w:eastAsia="en-US"/>
        </w:rPr>
        <w:t xml:space="preserve">DMZ) </w:t>
      </w:r>
      <w:r w:rsidR="00E92F9B">
        <w:rPr>
          <w:lang w:val="en-US" w:eastAsia="en-US"/>
        </w:rPr>
        <w:t xml:space="preserve"> host</w:t>
      </w:r>
      <w:proofErr w:type="gramEnd"/>
      <w:r w:rsidR="00E92F9B">
        <w:rPr>
          <w:lang w:val="en-US" w:eastAsia="en-US"/>
        </w:rPr>
        <w:t xml:space="preserve">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5AC62EF2" w:rsidR="00B63194" w:rsidRDefault="00BF1230" w:rsidP="00E92F9B">
      <w:pPr>
        <w:ind w:left="-851"/>
        <w:jc w:val="center"/>
      </w:pPr>
      <w:r>
        <w:fldChar w:fldCharType="begin"/>
      </w:r>
      <w:r>
        <w:instrText xml:space="preserve"> INCLUDEPICTURE "https://documents.lucid.app/documents/129e934b-0895-4642-96fd-e16994d392c8/pages/xsQU6225srwL?a=2951&amp;x=-205&amp;y=11&amp;w=2049&amp;h=1042&amp;store=1&amp;accept=image%2F*&amp;auth=LCA%202e4084a36f4b75763effd24d9b3823c4203727e5-ts%3D1664210954" \* MERGEFORMATINET </w:instrText>
      </w:r>
      <w:r>
        <w:fldChar w:fldCharType="separate"/>
      </w:r>
      <w:r>
        <w:rPr>
          <w:noProof/>
        </w:rPr>
        <w:drawing>
          <wp:inline distT="0" distB="0" distL="0" distR="0" wp14:anchorId="16BBA527" wp14:editId="6B36E09F">
            <wp:extent cx="6785324" cy="34544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9187" cy="3476731"/>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37C644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r w:rsidR="00657491" w:rsidRPr="00657491">
        <w:t>https://youtu.be/d4a0bDhlyvI</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 xml:space="preserve">the </w:t>
      </w:r>
      <w:r w:rsidR="00900B57">
        <w:rPr>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4DFF21B9"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eth0</w:t>
      </w:r>
    </w:p>
    <w:p w14:paraId="311CEB0C" w14:textId="08473E4A" w:rsidR="001D54D3"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lastRenderedPageBreak/>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7D296A5A" w14:textId="15819307"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38E1F7EE" w14:textId="77777777"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36A6AEC8" w:rsidR="00FD36DC" w:rsidRDefault="00881C65" w:rsidP="00FD36DC">
      <w:pPr>
        <w:rPr>
          <w:lang w:val="en-US"/>
        </w:rPr>
      </w:pPr>
      <w:r>
        <w:rPr>
          <w:lang w:val="en-US"/>
        </w:rPr>
        <w:t>Next setup your</w:t>
      </w:r>
      <w:r w:rsidR="00FD36DC">
        <w:rPr>
          <w:lang w:val="en-US"/>
        </w:rPr>
        <w:t xml:space="preserve"> Metasploit 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5E797CCD"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Metasploit 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2278BAB0" w14:textId="77777777"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0C9EBAD9" w14:textId="77777777"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250A051E" w:rsidR="00EE51DB" w:rsidRPr="00881C65" w:rsidRDefault="00000000" w:rsidP="0067096C">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hyperlink r:id="rId9" w:history="1">
        <w:r w:rsidR="00900B57" w:rsidRPr="00881C65">
          <w:rPr>
            <w:rStyle w:val="Hyperlink"/>
            <w:rFonts w:ascii="Courier New" w:hAnsi="Courier New" w:cs="Courier New"/>
            <w:sz w:val="20"/>
            <w:szCs w:val="20"/>
            <w:lang w:val="en-US"/>
          </w:rPr>
          <w:t>http://10.10.</w:t>
        </w:r>
        <w:r w:rsidR="00900B57" w:rsidRPr="00881C65">
          <w:rPr>
            <w:rStyle w:val="Hyperlink"/>
            <w:rFonts w:ascii="Courier New" w:hAnsi="Courier New" w:cs="Courier New"/>
            <w:i/>
            <w:sz w:val="20"/>
            <w:szCs w:val="20"/>
            <w:lang w:val="en-US"/>
          </w:rPr>
          <w:t>y</w:t>
        </w:r>
        <w:r w:rsidR="00900B57" w:rsidRPr="00881C65">
          <w:rPr>
            <w:rStyle w:val="Hyperlink"/>
            <w:rFonts w:ascii="Courier New" w:hAnsi="Courier New" w:cs="Courier New"/>
            <w:sz w:val="20"/>
            <w:szCs w:val="20"/>
            <w:lang w:val="en-US"/>
          </w:rPr>
          <w:t>.</w:t>
        </w:r>
      </w:hyperlink>
      <w:r w:rsidR="00BC698D" w:rsidRPr="00881C65">
        <w:rPr>
          <w:rStyle w:val="Hyperlink"/>
          <w:rFonts w:ascii="Courier New" w:hAnsi="Courier New"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lastRenderedPageBreak/>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5B77B19F" w:rsidR="001D0E9F" w:rsidRDefault="001D0E9F" w:rsidP="001D0E9F">
      <w:pPr>
        <w:rPr>
          <w:lang w:val="en-US"/>
        </w:rPr>
      </w:pPr>
      <w:r>
        <w:rPr>
          <w:lang w:val="en-US"/>
        </w:rPr>
        <w:t>Now we will investigate the Metasploit 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7777777" w:rsidR="00490ADC" w:rsidRDefault="00490ADC" w:rsidP="00490ADC">
      <w:pPr>
        <w:rPr>
          <w:lang w:val="en-US"/>
        </w:rPr>
      </w:pPr>
      <w:r>
        <w:rPr>
          <w:lang w:val="en-US"/>
        </w:rPr>
        <w:lastRenderedPageBreak/>
        <w:t>Now we will investigate the Metasploit host for Telnet:</w:t>
      </w:r>
    </w:p>
    <w:p w14:paraId="7FE8545D" w14:textId="77777777" w:rsidR="00490ADC" w:rsidRPr="0067096C" w:rsidRDefault="00490ADC" w:rsidP="00490ADC">
      <w:pPr>
        <w:rPr>
          <w:lang w:val="en-US"/>
        </w:rPr>
      </w:pPr>
    </w:p>
    <w:p w14:paraId="0EF97D82" w14:textId="520BE4CA"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 run Wireshark and capture packets. Now log into Metasploit 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01A7974A"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Ubuntu run Wireshark and capture packets. Now log into Metasploit 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1D935F60"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B6364EE" w14:textId="77777777" w:rsidR="00490ADC" w:rsidRDefault="00490ADC" w:rsidP="001D0E9F">
      <w:pPr>
        <w:rPr>
          <w:lang w:val="en-US"/>
        </w:rPr>
      </w:pPr>
    </w:p>
    <w:p w14:paraId="6E12701B" w14:textId="77777777" w:rsidR="00490ADC" w:rsidRDefault="00490ADC" w:rsidP="00490ADC">
      <w:pPr>
        <w:rPr>
          <w:lang w:val="en-US"/>
        </w:rPr>
      </w:pPr>
      <w:r>
        <w:rPr>
          <w:lang w:val="en-US"/>
        </w:rPr>
        <w:t>Now we will investigate the Metasploit host for Telnet:</w:t>
      </w:r>
    </w:p>
    <w:p w14:paraId="5463A0A9" w14:textId="77777777" w:rsidR="00490ADC" w:rsidRPr="0067096C" w:rsidRDefault="00490ADC" w:rsidP="00490ADC">
      <w:pPr>
        <w:rPr>
          <w:lang w:val="en-US"/>
        </w:rPr>
      </w:pPr>
    </w:p>
    <w:p w14:paraId="0D17601E" w14:textId="5C592E0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 run Wireshark and capture packets. Now log into Metasploit 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 and can you discover the password used? [</w:t>
      </w:r>
      <w:r w:rsidRPr="00490ADC">
        <w:rPr>
          <w:lang w:val="en-US"/>
        </w:rPr>
        <w:t>Yes</w:t>
      </w:r>
      <w:r>
        <w:rPr>
          <w:lang w:val="en-US"/>
        </w:rPr>
        <w:t>/</w:t>
      </w:r>
      <w:r w:rsidRPr="00490ADC">
        <w:rPr>
          <w:u w:val="single"/>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36CEFAEC"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Ubuntu run Wireshark and capture packets. Now log into Metasploit 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BAE7D5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883197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Now enable http</w:t>
      </w:r>
      <w:r w:rsidR="007A5B24">
        <w:rPr>
          <w:lang w:eastAsia="en-US"/>
        </w:rPr>
        <w:t xml:space="preserve"> (Port 80)</w:t>
      </w:r>
      <w:r>
        <w:rPr>
          <w:lang w:eastAsia="en-US"/>
        </w:rPr>
        <w:t>, https</w:t>
      </w:r>
      <w:r w:rsidR="007A5B24">
        <w:rPr>
          <w:lang w:eastAsia="en-US"/>
        </w:rPr>
        <w:t xml:space="preserve"> (Port 443)</w:t>
      </w:r>
      <w:r>
        <w:rPr>
          <w:lang w:eastAsia="en-US"/>
        </w:rPr>
        <w:t xml:space="preserve">, and ftp </w:t>
      </w:r>
      <w:r w:rsidR="007A5B24">
        <w:rPr>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enable UDP/TCP DNS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0"/>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9781" w:type="dxa"/>
        <w:tblInd w:w="-5" w:type="dxa"/>
        <w:tblLook w:val="04A0" w:firstRow="1" w:lastRow="0" w:firstColumn="1" w:lastColumn="0" w:noHBand="0" w:noVBand="1"/>
      </w:tblPr>
      <w:tblGrid>
        <w:gridCol w:w="1080"/>
        <w:gridCol w:w="4307"/>
        <w:gridCol w:w="4394"/>
      </w:tblGrid>
      <w:tr w:rsidR="008E6410" w14:paraId="38D17C56" w14:textId="77777777" w:rsidTr="00E92F9B">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307"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394"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92F9B">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307"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394"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92F9B">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307"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394"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92F9B">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4307"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394"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92F9B">
        <w:tc>
          <w:tcPr>
            <w:tcW w:w="1080" w:type="dxa"/>
            <w:shd w:val="clear" w:color="auto" w:fill="D9D9D9" w:themeFill="background1" w:themeFillShade="D9"/>
          </w:tcPr>
          <w:p w14:paraId="48E85599" w14:textId="77777777" w:rsidR="008E6410" w:rsidRDefault="008E6410" w:rsidP="003133F3">
            <w:pPr>
              <w:spacing w:after="120"/>
              <w:rPr>
                <w:b/>
              </w:rPr>
            </w:pPr>
            <w:r>
              <w:rPr>
                <w:b/>
              </w:rPr>
              <w:t>LAN</w:t>
            </w:r>
          </w:p>
        </w:tc>
        <w:tc>
          <w:tcPr>
            <w:tcW w:w="4307"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394"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92F9B">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4307"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394"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92F9B">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4307"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394" w:type="dxa"/>
          </w:tcPr>
          <w:p w14:paraId="0E8133F9" w14:textId="77777777" w:rsidR="008E6410" w:rsidRDefault="008E6410" w:rsidP="003133F3">
            <w:pPr>
              <w:spacing w:after="120"/>
              <w:rPr>
                <w:bCs/>
                <w:sz w:val="22"/>
                <w:szCs w:val="22"/>
              </w:rPr>
            </w:pPr>
          </w:p>
        </w:tc>
      </w:tr>
      <w:tr w:rsidR="008E6410" w14:paraId="446E647B" w14:textId="77777777" w:rsidTr="00E92F9B">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4307" w:type="dxa"/>
          </w:tcPr>
          <w:p w14:paraId="2C342E01" w14:textId="45DFD40A" w:rsidR="008E6410" w:rsidRDefault="008E6410" w:rsidP="003133F3">
            <w:r>
              <w:t xml:space="preserve">There should be an FTP server working on Ubuntu and </w:t>
            </w:r>
            <w:r w:rsidR="002346C1">
              <w:t>Windows 7</w:t>
            </w:r>
            <w:r>
              <w:t xml:space="preserve">. From </w:t>
            </w:r>
            <w:r>
              <w:lastRenderedPageBreak/>
              <w:t>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394"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92F9B">
        <w:tc>
          <w:tcPr>
            <w:tcW w:w="1080"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307"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272164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PASS </w:t>
            </w:r>
            <w:proofErr w:type="spellStart"/>
            <w:r w:rsidRPr="00EB188E">
              <w:rPr>
                <w:rFonts w:ascii="Lucida Console" w:hAnsi="Lucida Console" w:cs="Courier New"/>
                <w:sz w:val="20"/>
                <w:szCs w:val="20"/>
              </w:rPr>
              <w:t>napier</w:t>
            </w:r>
            <w:proofErr w:type="spellEnd"/>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394"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92F9B">
        <w:tc>
          <w:tcPr>
            <w:tcW w:w="1080" w:type="dxa"/>
            <w:shd w:val="clear" w:color="auto" w:fill="D9D9D9" w:themeFill="background1" w:themeFillShade="D9"/>
          </w:tcPr>
          <w:p w14:paraId="12B3AF3B" w14:textId="77777777" w:rsidR="008E6410" w:rsidRDefault="008E6410" w:rsidP="003133F3">
            <w:pPr>
              <w:spacing w:after="120"/>
              <w:rPr>
                <w:b/>
              </w:rPr>
            </w:pPr>
            <w:r>
              <w:rPr>
                <w:b/>
              </w:rPr>
              <w:t>DMZ</w:t>
            </w:r>
          </w:p>
        </w:tc>
        <w:tc>
          <w:tcPr>
            <w:tcW w:w="4307" w:type="dxa"/>
          </w:tcPr>
          <w:p w14:paraId="12561F1C" w14:textId="449FD86A"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p>
          <w:p w14:paraId="0CF44340" w14:textId="77777777" w:rsidR="008E6410" w:rsidRDefault="008E6410" w:rsidP="003133F3">
            <w:pPr>
              <w:ind w:left="567" w:hanging="567"/>
            </w:pPr>
          </w:p>
        </w:tc>
        <w:tc>
          <w:tcPr>
            <w:tcW w:w="4394"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060" w:type="dxa"/>
        <w:tblLook w:val="04A0" w:firstRow="1" w:lastRow="0" w:firstColumn="1" w:lastColumn="0" w:noHBand="0" w:noVBand="1"/>
      </w:tblPr>
      <w:tblGrid>
        <w:gridCol w:w="1413"/>
        <w:gridCol w:w="4597"/>
        <w:gridCol w:w="4050"/>
      </w:tblGrid>
      <w:tr w:rsidR="002F6F1A" w14:paraId="6F4F2836" w14:textId="77777777" w:rsidTr="002F6F1A">
        <w:tc>
          <w:tcPr>
            <w:tcW w:w="1413"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59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05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2F6F1A">
        <w:tc>
          <w:tcPr>
            <w:tcW w:w="1413"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59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05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2F6F1A">
        <w:tc>
          <w:tcPr>
            <w:tcW w:w="1413"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59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05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2F6F1A">
        <w:tc>
          <w:tcPr>
            <w:tcW w:w="1413"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59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050" w:type="dxa"/>
          </w:tcPr>
          <w:p w14:paraId="2419C929" w14:textId="3140A4FB" w:rsidR="002F6F1A" w:rsidRDefault="002F6F1A" w:rsidP="002F6F1A">
            <w:pPr>
              <w:spacing w:after="120"/>
              <w:jc w:val="both"/>
            </w:pPr>
            <w:r>
              <w:t>Which hosts are on-line:</w:t>
            </w:r>
          </w:p>
        </w:tc>
      </w:tr>
      <w:tr w:rsidR="002F6F1A" w14:paraId="431B019A" w14:textId="77777777" w:rsidTr="002F6F1A">
        <w:tc>
          <w:tcPr>
            <w:tcW w:w="1413"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59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05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2F6F1A">
        <w:tc>
          <w:tcPr>
            <w:tcW w:w="1413" w:type="dxa"/>
            <w:shd w:val="clear" w:color="auto" w:fill="F2F2F2" w:themeFill="background1" w:themeFillShade="F2"/>
          </w:tcPr>
          <w:p w14:paraId="729320BE" w14:textId="441286B5" w:rsidR="002F6F1A" w:rsidRDefault="002F6F1A" w:rsidP="002F6F1A">
            <w:pPr>
              <w:spacing w:after="120"/>
            </w:pPr>
            <w:r w:rsidRPr="00D17CD5">
              <w:rPr>
                <w:b/>
              </w:rPr>
              <w:lastRenderedPageBreak/>
              <w:t>LAN to LAN</w:t>
            </w:r>
          </w:p>
        </w:tc>
        <w:tc>
          <w:tcPr>
            <w:tcW w:w="459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05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9781" w:type="dxa"/>
        <w:tblInd w:w="-5" w:type="dxa"/>
        <w:tblLook w:val="04A0" w:firstRow="1" w:lastRow="0" w:firstColumn="1" w:lastColumn="0" w:noHBand="0" w:noVBand="1"/>
      </w:tblPr>
      <w:tblGrid>
        <w:gridCol w:w="924"/>
        <w:gridCol w:w="4179"/>
        <w:gridCol w:w="4678"/>
      </w:tblGrid>
      <w:tr w:rsidR="00E90B18" w:rsidRPr="00822F8C" w14:paraId="4F5AEBDA" w14:textId="77777777" w:rsidTr="00983A8E">
        <w:tc>
          <w:tcPr>
            <w:tcW w:w="92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179"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983A8E">
        <w:tc>
          <w:tcPr>
            <w:tcW w:w="92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179"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983A8E">
        <w:tc>
          <w:tcPr>
            <w:tcW w:w="92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179"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9781" w:type="dxa"/>
        <w:tblInd w:w="-5" w:type="dxa"/>
        <w:tblLook w:val="04A0" w:firstRow="1" w:lastRow="0" w:firstColumn="1" w:lastColumn="0" w:noHBand="0" w:noVBand="1"/>
      </w:tblPr>
      <w:tblGrid>
        <w:gridCol w:w="925"/>
        <w:gridCol w:w="4320"/>
        <w:gridCol w:w="4536"/>
      </w:tblGrid>
      <w:tr w:rsidR="00E90B18" w:rsidRPr="00822F8C" w14:paraId="793D08CA" w14:textId="77777777" w:rsidTr="00983A8E">
        <w:tc>
          <w:tcPr>
            <w:tcW w:w="925"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320"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983A8E">
        <w:tc>
          <w:tcPr>
            <w:tcW w:w="925"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320"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983A8E">
        <w:tc>
          <w:tcPr>
            <w:tcW w:w="925"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320"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983A8E">
        <w:tc>
          <w:tcPr>
            <w:tcW w:w="925" w:type="dxa"/>
            <w:shd w:val="clear" w:color="auto" w:fill="D9D9D9" w:themeFill="background1" w:themeFillShade="D9"/>
          </w:tcPr>
          <w:p w14:paraId="59B52F73" w14:textId="77777777" w:rsidR="00E90B18" w:rsidRPr="00D17CD5" w:rsidRDefault="00E90B18" w:rsidP="003228A9">
            <w:pPr>
              <w:spacing w:after="120"/>
              <w:rPr>
                <w:b/>
              </w:rPr>
            </w:pPr>
            <w:r w:rsidRPr="00D17CD5">
              <w:rPr>
                <w:b/>
              </w:rPr>
              <w:lastRenderedPageBreak/>
              <w:t>LAN to DMZ</w:t>
            </w:r>
          </w:p>
        </w:tc>
        <w:tc>
          <w:tcPr>
            <w:tcW w:w="4320"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983A8E">
        <w:tc>
          <w:tcPr>
            <w:tcW w:w="925" w:type="dxa"/>
            <w:shd w:val="clear" w:color="auto" w:fill="D9D9D9" w:themeFill="background1" w:themeFillShade="D9"/>
          </w:tcPr>
          <w:p w14:paraId="68E63ACA" w14:textId="77777777" w:rsidR="00E90B18" w:rsidRPr="00D17CD5" w:rsidRDefault="00E90B18" w:rsidP="003228A9">
            <w:pPr>
              <w:spacing w:after="120"/>
              <w:rPr>
                <w:b/>
              </w:rPr>
            </w:pPr>
            <w:r w:rsidRPr="00D17CD5">
              <w:rPr>
                <w:b/>
              </w:rPr>
              <w:t>DMZ to LAN</w:t>
            </w:r>
          </w:p>
        </w:tc>
        <w:tc>
          <w:tcPr>
            <w:tcW w:w="4320"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9781" w:type="dxa"/>
        <w:tblInd w:w="-5" w:type="dxa"/>
        <w:tblLook w:val="04A0" w:firstRow="1" w:lastRow="0" w:firstColumn="1" w:lastColumn="0" w:noHBand="0" w:noVBand="1"/>
      </w:tblPr>
      <w:tblGrid>
        <w:gridCol w:w="941"/>
        <w:gridCol w:w="3737"/>
        <w:gridCol w:w="5103"/>
      </w:tblGrid>
      <w:tr w:rsidR="00E90B18" w:rsidRPr="00822F8C" w14:paraId="6CFC6E27" w14:textId="77777777" w:rsidTr="00983A8E">
        <w:tc>
          <w:tcPr>
            <w:tcW w:w="941"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3737"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5103"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983A8E">
        <w:tc>
          <w:tcPr>
            <w:tcW w:w="941"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3737"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5D5466">
              <w:rPr>
                <w:rFonts w:ascii="Courier New" w:hAnsi="Courier New" w:cs="Courier New"/>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5103"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983A8E">
        <w:tc>
          <w:tcPr>
            <w:tcW w:w="941"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3737"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5103"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4FBE7484" w14:textId="77777777" w:rsidR="00E90B18" w:rsidRDefault="00E90B18" w:rsidP="003228A9">
            <w:pPr>
              <w:spacing w:after="120"/>
            </w:pPr>
          </w:p>
          <w:p w14:paraId="12C5550C"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lastRenderedPageBreak/>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5F25DD87" w:rsidR="00C10705" w:rsidRDefault="00C10705" w:rsidP="00EB15D8">
      <w:pPr>
        <w:jc w:val="both"/>
        <w:rPr>
          <w:lang w:eastAsia="en-US"/>
        </w:rPr>
      </w:pPr>
      <w:r>
        <w:rPr>
          <w:lang w:eastAsia="en-US"/>
        </w:rPr>
        <w:t>Napier123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76552375"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21</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1"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lastRenderedPageBreak/>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13589F71"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95FAB" w14:textId="77777777" w:rsidR="00352D01" w:rsidRDefault="00352D01" w:rsidP="00A84C9E">
      <w:r>
        <w:separator/>
      </w:r>
    </w:p>
  </w:endnote>
  <w:endnote w:type="continuationSeparator" w:id="0">
    <w:p w14:paraId="4DED71DF" w14:textId="77777777" w:rsidR="00352D01" w:rsidRDefault="00352D0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AA389" w14:textId="77777777" w:rsidR="00352D01" w:rsidRDefault="00352D01" w:rsidP="00A84C9E">
      <w:r>
        <w:separator/>
      </w:r>
    </w:p>
  </w:footnote>
  <w:footnote w:type="continuationSeparator" w:id="0">
    <w:p w14:paraId="4E5D20B5" w14:textId="77777777" w:rsidR="00352D01" w:rsidRDefault="00352D0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61AF"/>
    <w:rsid w:val="00316E73"/>
    <w:rsid w:val="00327BFE"/>
    <w:rsid w:val="003306D7"/>
    <w:rsid w:val="00331CFE"/>
    <w:rsid w:val="00332040"/>
    <w:rsid w:val="003349F2"/>
    <w:rsid w:val="00352D01"/>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66BE7"/>
    <w:rsid w:val="00871B71"/>
    <w:rsid w:val="00876EC5"/>
    <w:rsid w:val="00881C65"/>
    <w:rsid w:val="00883FB2"/>
    <w:rsid w:val="008A5EAC"/>
    <w:rsid w:val="008B1F5F"/>
    <w:rsid w:val="008B2097"/>
    <w:rsid w:val="008C6727"/>
    <w:rsid w:val="008D6CFE"/>
    <w:rsid w:val="008E6410"/>
    <w:rsid w:val="00900B57"/>
    <w:rsid w:val="00902661"/>
    <w:rsid w:val="00907909"/>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202D2"/>
    <w:rsid w:val="00B357E1"/>
    <w:rsid w:val="00B421BC"/>
    <w:rsid w:val="00B63194"/>
    <w:rsid w:val="00B652ED"/>
    <w:rsid w:val="00B7106A"/>
    <w:rsid w:val="00B72803"/>
    <w:rsid w:val="00B7675C"/>
    <w:rsid w:val="00B90B6F"/>
    <w:rsid w:val="00B93A1A"/>
    <w:rsid w:val="00BA6126"/>
    <w:rsid w:val="00BB008E"/>
    <w:rsid w:val="00BB0BEC"/>
    <w:rsid w:val="00BC5BE8"/>
    <w:rsid w:val="00BC698D"/>
    <w:rsid w:val="00BD38F8"/>
    <w:rsid w:val="00BE02A8"/>
    <w:rsid w:val="00BE20CF"/>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F6F"/>
    <w:rsid w:val="00E7339E"/>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20.21.9/dvwa/login.ph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0.10.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2777</Words>
  <Characters>16083</Characters>
  <Application>Microsoft Office Word</Application>
  <DocSecurity>0</DocSecurity>
  <Lines>229</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17</cp:revision>
  <cp:lastPrinted>2014-10-02T06:10:00Z</cp:lastPrinted>
  <dcterms:created xsi:type="dcterms:W3CDTF">2019-09-30T10:16:00Z</dcterms:created>
  <dcterms:modified xsi:type="dcterms:W3CDTF">2022-09-27T06:42:00Z</dcterms:modified>
</cp:coreProperties>
</file>