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Supporting</w:t>
      </w:r>
      <w:r>
        <w:t xml:space="preserve"> </w:t>
      </w:r>
      <w:r>
        <w:t xml:space="preserve">Text</w:t>
      </w:r>
      <w:r>
        <w:t xml:space="preserve"> </w:t>
      </w:r>
      <w:r>
        <w:t xml:space="preserve">S1</w:t>
      </w:r>
      <w:r>
        <w:t xml:space="preserve"> </w:t>
      </w:r>
      <w:r>
        <w:t xml:space="preserve">—</w:t>
      </w:r>
      <w:r>
        <w:t xml:space="preserve"> </w:t>
      </w:r>
      <w:r>
        <w:t xml:space="preserve">derivations</w:t>
      </w:r>
      <w:r>
        <w:t xml:space="preserve"> </w:t>
      </w:r>
      <w:r>
        <w:t xml:space="preserve">behind</w:t>
      </w:r>
      <w:r>
        <w:t xml:space="preserve"> </w:t>
      </w:r>
      <w:r>
        <w:t xml:space="preserve">Section</w:t>
      </w:r>
      <w:r>
        <w:t xml:space="preserve"> </w:t>
      </w:r>
      <w:r>
        <w:t xml:space="preserve">3.3</w:t>
      </w:r>
    </w:p>
    <w:p>
      <w:pPr>
        <w:pStyle w:val="Subtitle"/>
      </w:pPr>
      <w:r>
        <w:t xml:space="preserve">draft,</w:t>
      </w:r>
      <w:r>
        <w:t xml:space="preserve"> </w:t>
      </w:r>
      <w:r>
        <w:t xml:space="preserve">2026-10-20,</w:t>
      </w:r>
      <w:r>
        <w:t xml:space="preserve"> </w:t>
      </w:r>
      <w:r>
        <w:t xml:space="preserve">untracked</w:t>
      </w:r>
      <w:r>
        <w:t xml:space="preserve"> </w:t>
      </w:r>
      <w:r>
        <w:t xml:space="preserve">working</w:t>
      </w:r>
      <w:r>
        <w:t xml:space="preserve"> </w:t>
      </w:r>
      <w:r>
        <w:t xml:space="preserve">file</w:t>
      </w:r>
    </w:p>
    <w:p>
      <w:pPr>
        <w:pStyle w:val="FirstParagraph"/>
      </w:pPr>
      <w:r>
        <w:rPr>
          <w:i/>
          <w:iCs/>
        </w:rPr>
        <w:t xml:space="preserve">Notes (delete before pasting): checked against Ribe (2001) on 2026-10-20; equation numbers cited for Ribe are his. S1.1 is the shear endmember, the derivation the submitted paper’s Text S1 gave for the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scaling, written here as an endmember rather than as the result. S1.2 is the moment-balance route that Section 3.3 now rests on. Coordinates and signs match the extraction and Tests A and C (</w:t>
      </w:r>
      <m:oMath>
        <m:r>
          <m:t>s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down-dip,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across the slab,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d</m:t>
        </m:r>
        <m:r>
          <m:t>θ</m:t>
        </m:r>
        <m:r>
          <m:rPr>
            <m:sty m:val="p"/>
          </m:rPr>
          <m:t>/</m:t>
        </m:r>
        <m:r>
          <m:t>d</m:t>
        </m:r>
        <m:r>
          <m:t>s</m:t>
        </m:r>
      </m:oMath>
      <w:r>
        <w:rPr>
          <w:i/>
          <w:iCs/>
        </w:rPr>
        <w:t xml:space="preserve">). One difference from the submitted Text S1 is deliberate: the old S1 wrote the shear stress as</w:t>
      </w:r>
      <w:r>
        <w:rPr>
          <w:i/>
          <w:iCs/>
        </w:rPr>
        <w:t xml:space="preserve"> </w:t>
      </w:r>
      <m:oMath>
        <m:r>
          <m:t>η</m:t>
        </m:r>
        <m:r>
          <m:t> </m:t>
        </m:r>
        <m:r>
          <m:t>d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d</m:t>
        </m:r>
        <m:r>
          <m:t>s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evaluated</w:t>
      </w:r>
      <w:r>
        <w:rPr>
          <w:i/>
          <w:iCs/>
        </w:rPr>
        <w:t xml:space="preserve"> </w:t>
      </w:r>
      <m:oMath>
        <m:r>
          <m:t>d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d</m:t>
        </m:r>
        <m:r>
          <m:t>s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as the derivative of the component</w:t>
      </w:r>
      <w:r>
        <w:rPr>
          <w:i/>
          <w:iCs/>
        </w:rPr>
        <w:t xml:space="preserve"> </w:t>
      </w:r>
      <m:oMath>
        <m:r>
          <m:rPr>
            <m:sty m:val="b"/>
          </m:rPr>
          <m:t>v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"/>
              </m:rPr>
              <m:t>n</m:t>
            </m:r>
          </m:e>
        </m:acc>
      </m:oMath>
      <w:r>
        <w:rPr>
          <w:i/>
          <w:iCs/>
        </w:rPr>
        <w:t xml:space="preserve">, which equals</w:t>
      </w:r>
      <w:r>
        <w:rPr>
          <w:i/>
          <w:iCs/>
        </w:rPr>
        <w:t xml:space="preserve"> </w:t>
      </w:r>
      <m:oMath>
        <m:r>
          <m:t>ω</m:t>
        </m:r>
        <m:r>
          <m:rPr>
            <m:sty m:val="p"/>
          </m:rPr>
          <m:t>+</m:t>
        </m:r>
        <m:r>
          <m:t>K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(Equation S2 below); the</w:t>
      </w:r>
      <w:r>
        <w:rPr>
          <w:i/>
          <w:iCs/>
        </w:rPr>
        <w:t xml:space="preserve"> </w:t>
      </w:r>
      <m:oMath>
        <m:r>
          <m:t>K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part is the rotation of the coordinate basis, not a strain, so the shear-mode stress is</w:t>
      </w:r>
      <w:r>
        <w:rPr>
          <w:i/>
          <w:iCs/>
        </w:rPr>
        <w:t xml:space="preserve"> </w:t>
      </w:r>
      <m:oMath>
        <m:r>
          <m:t>η</m:t>
        </m:r>
        <m:r>
          <m:t>ω</m:t>
        </m:r>
      </m:oMath>
      <w:r>
        <w:rPr>
          <w:i/>
          <w:iCs/>
        </w:rPr>
        <w:t xml:space="preserve">. This changes the coefficients in Equation S6 relative to the old Equation 8 but not the dependence on</w:t>
      </w:r>
      <w:r>
        <w:rPr>
          <w:i/>
          <w:iCs/>
        </w:rPr>
        <w:t xml:space="preserve"> </w:t>
      </w:r>
      <m:oMath>
        <m:r>
          <m:t>η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H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23" w:name="X9468549b85d8a0c6ca66b02f3e40841e29e650e"/>
    <w:p>
      <w:pPr>
        <w:pStyle w:val="Heading2"/>
      </w:pPr>
      <w:r>
        <w:t xml:space="preserve">Text S1. Derivation of the in-slab shear force gradient</w:t>
      </w:r>
    </w:p>
    <w:bookmarkStart w:id="20" w:name="s1.0-coordinates"/>
    <w:p>
      <w:pPr>
        <w:pStyle w:val="Heading3"/>
      </w:pPr>
      <w:r>
        <w:t xml:space="preserve">S1.0 Coordinates</w:t>
      </w:r>
    </w:p>
    <w:p>
      <w:pPr>
        <w:pStyle w:val="FirstParagraph"/>
      </w:pPr>
      <w:r>
        <w:t xml:space="preserve">We write the slab in coordinates aligned with its midsurface: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arc length along the midsurface, positive down-dip;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distance from the midsurface;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is the dip;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d</m:t>
        </m:r>
        <m:r>
          <m:t>θ</m:t>
        </m:r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 </w:t>
      </w:r>
      <w:r>
        <w:t xml:space="preserve">is the curvature.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right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upward, the unit vectors along and across the slab are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t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t xml:space="preserve">,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cos</m:t>
        </m:r>
        <m:r>
          <m:t>θ</m:t>
        </m:r>
      </m:oMath>
      <w:r>
        <w:t xml:space="preserve">. Because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varies along the slab, the unit vectors rotate with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t</m:t>
                  </m:r>
                </m:e>
              </m:acc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acc>
            <m:accPr>
              <m:chr m:val="̂"/>
            </m:accPr>
            <m:e>
              <m:r>
                <m:rPr>
                  <m:sty m:val="b"/>
                </m:rPr>
                <m:t>n</m:t>
              </m:r>
            </m:e>
          </m:acc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n</m:t>
                  </m:r>
                </m:e>
              </m:acc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r>
            <m:t>K</m:t>
          </m:r>
          <m:acc>
            <m:accPr>
              <m:chr m:val="̂"/>
            </m:accPr>
            <m:e>
              <m:r>
                <m:rPr>
                  <m:sty m:val="b"/>
                </m:rPr>
                <m:t>t</m:t>
              </m:r>
            </m:e>
          </m:acc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1</m:t>
              </m:r>
            </m:e>
          </m:d>
        </m:oMath>
      </m:oMathPara>
    </w:p>
    <w:bookmarkEnd w:id="20"/>
    <w:bookmarkStart w:id="21" w:name="X9d7e067161c1ebff1ecbff39db48024dc07431b"/>
    <w:p>
      <w:pPr>
        <w:pStyle w:val="Heading3"/>
      </w:pPr>
      <w:r>
        <w:t xml:space="preserve">S1.1 The through-thickness shear endmember (</w:t>
      </w:r>
      <m:oMath>
        <m:r>
          <m:t>d</m:t>
        </m:r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d</m:t>
        </m:r>
        <m:r>
          <m:t>s</m:t>
        </m:r>
        <m:r>
          <m:rPr>
            <m:sty m:val="p"/>
          </m:rPr>
          <m:t>∝</m:t>
        </m:r>
        <m:r>
          <m:t>H</m:t>
        </m:r>
      </m:oMath>
      <w:r>
        <w:t xml:space="preserve">)</w:t>
      </w:r>
    </w:p>
    <w:p>
      <w:pPr>
        <w:pStyle w:val="FirstParagraph"/>
      </w:pPr>
      <w:r>
        <w:t xml:space="preserve">The rotation rate of the slab midsurface is the rate at which its tangent turns,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b"/>
              </m:rPr>
              <m:t>n</m:t>
            </m:r>
          </m:e>
        </m:acc>
        <m:r>
          <m:rPr>
            <m:sty m:val="p"/>
          </m:rPr>
          <m:t>⋅</m:t>
        </m:r>
        <m:r>
          <m:rPr>
            <m:sty m:val="p"/>
          </m:rPr>
          <m:t>∂</m:t>
        </m:r>
        <m:r>
          <m:rPr>
            <m:sty m:val="b"/>
          </m:rP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s</m:t>
        </m:r>
      </m:oMath>
      <w:r>
        <w:t xml:space="preserve">. Written in terms of the velocity components,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v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n</m:t>
                      </m:r>
                    </m:e>
                  </m:acc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−</m:t>
          </m:r>
          <m:r>
            <m:rPr>
              <m:sty m:val="b"/>
            </m:rPr>
            <m:t>v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n</m:t>
                  </m:r>
                </m:e>
              </m:acc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−</m:t>
          </m:r>
          <m:r>
            <m:t>K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which is the quantity that appears in Equation 6 of the main text. The second term is there because the component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measured against a direction that itself rotates along the slab; it is not a deformation. In the same way, the rotation rate of a material line drawn across the slab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∂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n</m:t>
        </m:r>
      </m:oMath>
      <w:r>
        <w:t xml:space="preserve">. The shear strain rate at the midsurface is the difference between the rotation of a cross-section and the rotation of the midsurface it was normal to,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>
            <m:e>
              <m:acc>
                <m:accPr>
                  <m:chr m:val="̇"/>
                </m:accPr>
                <m:e>
                  <m:r>
                    <m:t>ε</m:t>
                  </m:r>
                </m:e>
              </m:acc>
            </m:e>
            <m:sub>
              <m:r>
                <m:t>s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t xml:space="preserve">and the shear stress is</w:t>
      </w:r>
      <w:r>
        <w:t xml:space="preserve"> </w:t>
      </w:r>
      <m:oMath>
        <m:sSub>
          <m:e>
            <m:r>
              <m:t>τ</m:t>
            </m:r>
          </m:e>
          <m:sub>
            <m:r>
              <m:t>s</m:t>
            </m:r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η</m:t>
        </m:r>
        <m:r>
          <m:t> </m:t>
        </m:r>
        <m:sSub>
          <m:e>
            <m:acc>
              <m:accPr>
                <m:chr m:val="̇"/>
              </m:accPr>
              <m:e>
                <m:r>
                  <m:t>ε</m:t>
                </m:r>
              </m:e>
            </m:acc>
          </m:e>
          <m:sub>
            <m:r>
              <m:t>s</m:t>
            </m:r>
            <m:r>
              <m:t>n</m:t>
            </m:r>
          </m:sub>
        </m:sSub>
      </m:oMath>
      <w:r>
        <w:t xml:space="preserve">. Equation S3, with</w:t>
      </w:r>
      <w:r>
        <w:t xml:space="preserve"> </w:t>
      </w:r>
      <m:oMath>
        <m:sSub>
          <m:e>
            <m:r>
              <m:t>τ</m:t>
            </m:r>
          </m:e>
          <m:sub>
            <m:r>
              <m:t>s</m:t>
            </m:r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η</m:t>
        </m:r>
        <m:r>
          <m:t> </m:t>
        </m:r>
        <m:sSub>
          <m:e>
            <m:acc>
              <m:accPr>
                <m:chr m:val="̇"/>
              </m:accPr>
              <m:e>
                <m:r>
                  <m:t>ε</m:t>
                </m:r>
              </m:e>
            </m:acc>
          </m:e>
          <m:sub>
            <m:r>
              <m:t>s</m:t>
            </m:r>
            <m:r>
              <m:t>n</m:t>
            </m:r>
          </m:sub>
        </m:sSub>
      </m:oMath>
      <w:r>
        <w:t xml:space="preserve">, is the exact midsurface shear stress of a curved viscous sheet (Ribe, 2001, the expression for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  <m:r>
              <m:t>s</m:t>
            </m:r>
          </m:sub>
        </m:sSub>
      </m:oMath>
      <w:r>
        <w:t xml:space="preserve"> </w:t>
      </w:r>
      <w:r>
        <w:t xml:space="preserve">below his equation 2.1, with his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+</m:t>
        </m:r>
        <m:r>
          <m:t>K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 his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positive with the centre of curvature on the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t xml:space="preserve">side, ours on the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side, which is the only difference). A rigid rotation of a curved slab,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, gives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n</m:t>
        </m:r>
        <m:r>
          <m:rPr>
            <m:sty m:val="p"/>
          </m:rPr>
          <m:t>=</m:t>
        </m:r>
        <m:r>
          <m:t>Ω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Ω</m:t>
        </m:r>
      </m:oMath>
      <w:r>
        <w:t xml:space="preserve">, so Equation S3 vanishes as it must.</w:t>
      </w:r>
    </w:p>
    <w:p>
      <w:pPr>
        <w:pStyle w:val="BodyText"/>
      </w:pPr>
      <w:r>
        <w:t xml:space="preserve">The shear endmember is the assumption that cross-sections translate without rotating,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 All of the midsurface rotation must then be accommodated by shearing the section: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s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t>ω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t>τ</m:t>
              </m:r>
            </m:e>
            <m:sub>
              <m:r>
                <m:t>s</m:t>
              </m:r>
              <m:r>
                <m:t>n</m:t>
              </m:r>
            </m:sub>
          </m:sSub>
          <m:r>
            <m:t> </m:t>
          </m:r>
          <m:r>
            <m:t>d</m:t>
          </m:r>
          <m:r>
            <m:t>n</m:t>
          </m:r>
          <m:r>
            <m:rPr>
              <m:sty m:val="p"/>
            </m:rPr>
            <m:t>=</m:t>
          </m:r>
          <m:r>
            <m:t>η</m:t>
          </m:r>
          <m:r>
            <m:t>H</m:t>
          </m:r>
          <m:r>
            <m:t>ω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For a slab that moves down-dip through a geometry that is steady in the slab frame, the velocity is along the slab,</w:t>
      </w:r>
      <w:r>
        <w:t xml:space="preserve"> </w:t>
      </w:r>
      <m:oMath>
        <m:r>
          <m:rPr>
            <m:sty m:val="b"/>
          </m:rP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s</m:t>
            </m:r>
          </m:sub>
        </m:sSub>
        <m:acc>
          <m:accPr>
            <m:chr m:val="̂"/>
          </m:accPr>
          <m:e>
            <m:r>
              <m:rPr>
                <m:sty m:val="b"/>
              </m:rPr>
              <m:t>t</m:t>
            </m:r>
          </m:e>
        </m:acc>
      </m:oMath>
      <w:r>
        <w:t xml:space="preserve">, and Equation S2 with Equation S1 gives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t> </m:t>
          </m:r>
          <m:acc>
            <m:accPr>
              <m:chr m:val="̂"/>
            </m:accPr>
            <m:e>
              <m:r>
                <m:rPr>
                  <m:sty m:val="b"/>
                </m:rPr>
                <m:t>n</m:t>
              </m:r>
            </m:e>
          </m:acc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t</m:t>
                  </m:r>
                </m:e>
              </m:acc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5</m:t>
              </m:r>
            </m:e>
          </m:d>
        </m:oMath>
      </m:oMathPara>
    </w:p>
    <w:p>
      <w:pPr>
        <w:pStyle w:val="FirstParagraph"/>
      </w:pPr>
      <w:r>
        <w:t xml:space="preserve">The shear force is then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η</m:t>
        </m:r>
        <m:r>
          <m:t>H</m:t>
        </m:r>
        <m:r>
          <m:t>K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, and its gradient along the slab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η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r>
                    <m:t>d</m:t>
                  </m:r>
                  <m:r>
                    <m:t>s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  <m:f>
                <m:fPr>
                  <m:type m:val="bar"/>
                </m:fPr>
                <m:num>
                  <m:r>
                    <m:t>d</m:t>
                  </m:r>
                  <m:r>
                    <m:t>K</m:t>
                  </m:r>
                </m:num>
                <m:den>
                  <m:r>
                    <m:t>d</m:t>
                  </m:r>
                  <m:r>
                    <m:t>s</m:t>
                  </m:r>
                </m:den>
              </m:f>
            </m:e>
          </m:d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6</m:t>
              </m:r>
            </m:e>
          </m:d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vary over a common length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along the slab,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d</m:t>
            </m:r>
            <m:sSub>
              <m:e>
                <m:r>
                  <m:t>Q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/</m:t>
            </m:r>
            <m:r>
              <m:t>d</m:t>
            </m:r>
            <m:r>
              <m:t>s</m:t>
            </m:r>
          </m:e>
        </m:d>
        <m:r>
          <m:rPr>
            <m:sty m:val="p"/>
          </m:rPr>
          <m:t>∼</m:t>
        </m:r>
        <m:r>
          <m:t>2</m:t>
        </m:r>
        <m:r>
          <m:t>η</m:t>
        </m:r>
        <m:r>
          <m:t>H</m:t>
        </m:r>
        <m:r>
          <m:t>K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L</m:t>
        </m:r>
      </m:oMath>
      <w:r>
        <w:t xml:space="preserve">, i.e.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∝</m:t>
          </m:r>
          <m:r>
            <m:t>η</m:t>
          </m:r>
          <m:r>
            <m:t>H</m:t>
          </m:r>
          <m:r>
            <m:t>K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7</m:t>
              </m:r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 a prefactor absorbing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L</m:t>
        </m:r>
      </m:oMath>
      <w:r>
        <w:t xml:space="preserve">. This is the scaling of the submitted manuscript. It is linear in plate thickness because the shear stress is assumed uniform across the slab, so that doubling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doubles the shear force at the same stress.</w:t>
      </w:r>
    </w:p>
    <w:p>
      <w:pPr>
        <w:pStyle w:val="BodyText"/>
      </w:pPr>
      <w:r>
        <w:t xml:space="preserve">The models do not deform this way, and thin-sheet theory says they should not: for a sheet much thinner than the length over which it deforms, the along-slab velocity varies across the sheet as</w:t>
      </w:r>
      <w:r>
        <w:t xml:space="preserve"> </w:t>
      </w:r>
      <m:oMath>
        <m:r>
          <m:rPr>
            <m:sty m:val="p"/>
          </m:rPr>
          <m:t>−</m:t>
        </m:r>
        <m:r>
          <m:t>ω</m:t>
        </m:r>
        <m:r>
          <m:t>n</m:t>
        </m:r>
      </m:oMath>
      <w:r>
        <w:t xml:space="preserve"> </w:t>
      </w:r>
      <w:r>
        <w:t xml:space="preserve">at leading order (Ribe, 2001, equation 4.6a), which is the Kirchhoff behaviour. The measured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n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r>
          <m:t>ω</m:t>
        </m:r>
      </m:oMath>
      <w:r>
        <w:t xml:space="preserve"> </w:t>
      </w:r>
      <w:r>
        <w:t xml:space="preserve">to within a few per cent across the whole suite (Figure S-bend b), so the two terms of Equation S3 cancel, the constitutive shear stress is several times smaller than</w:t>
      </w:r>
      <w:r>
        <w:t xml:space="preserve"> </w:t>
      </w:r>
      <m:oMath>
        <m:r>
          <m:t>η</m:t>
        </m:r>
        <m:d>
          <m:dPr>
            <m:begChr m:val="|"/>
            <m:endChr m:val="|"/>
            <m:sepChr m:val=""/>
            <m:grow/>
          </m:dPr>
          <m:e>
            <m:r>
              <m:t>ω</m:t>
            </m:r>
          </m:e>
        </m:d>
      </m:oMath>
      <w:r>
        <w:t xml:space="preserve">, and the shear force gradient scales as</w:t>
      </w:r>
      <w:r>
        <w:t xml:space="preserve"> </w:t>
      </w:r>
      <m:oMath>
        <m:sSup>
          <m:e>
            <m:r>
              <m:t>H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across the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70</m:t>
        </m:r>
      </m:oMath>
      <w:r>
        <w:t xml:space="preserve">, 100 and 130 km models (Figure S-varH). Section 3.3 therefore uses the bending endmember, derived next.</w:t>
      </w:r>
    </w:p>
    <w:bookmarkEnd w:id="21"/>
    <w:bookmarkStart w:id="22" w:name="Xbfbcec0f6dd8d99d5062d73b9c1fd0342557d59"/>
    <w:p>
      <w:pPr>
        <w:pStyle w:val="Heading3"/>
      </w:pPr>
      <w:r>
        <w:t xml:space="preserve">S1.2 The bending endmember: moment balance and the thin-sheet moment</w:t>
      </w:r>
    </w:p>
    <w:p>
      <w:pPr>
        <w:pStyle w:val="FirstParagraph"/>
      </w:pPr>
      <w:r>
        <w:t xml:space="preserve">When cross-sections rotate with the midsurface (</w:t>
      </w:r>
      <m:oMath>
        <m:r>
          <m:rPr>
            <m:sty m:val="p"/>
          </m:rPr>
          <m:t>∂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ω</m:t>
        </m:r>
      </m:oMath>
      <w:r>
        <w:t xml:space="preserve">), Equation S3 gives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ε</m:t>
                </m:r>
              </m:e>
            </m:acc>
          </m:e>
          <m:sub>
            <m:r>
              <m:t>s</m:t>
            </m:r>
            <m:r>
              <m:t>n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at leading order, and the shear stress can no longer be obtained from the constitutive law. It is fixed instead by equilibrium.</w:t>
      </w:r>
    </w:p>
    <w:p>
      <w:pPr>
        <w:pStyle w:val="BodyText"/>
      </w:pPr>
      <w:r>
        <w:rPr>
          <w:b/>
          <w:bCs/>
        </w:rPr>
        <w:t xml:space="preserve">Moment balance.</w:t>
      </w:r>
      <w:r>
        <w:t xml:space="preserve"> </w:t>
      </w:r>
      <w:r>
        <w:t xml:space="preserve">The along-slab component of the momentum equation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σ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σ</m:t>
                  </m:r>
                </m:e>
                <m:sub>
                  <m:r>
                    <m:t>s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r>
            <m:t>ρ</m:t>
          </m:r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8</m:t>
              </m:r>
            </m:e>
          </m:d>
        </m:oMath>
      </m:oMathPara>
    </w:p>
    <w:p>
      <w:pPr>
        <w:pStyle w:val="FirstParagraph"/>
      </w:pPr>
      <w:r>
        <w:t xml:space="preserve">up to terms in</w:t>
      </w:r>
      <w:r>
        <w:t xml:space="preserve"> </w:t>
      </w:r>
      <m:oMath>
        <m:r>
          <m:t>K</m:t>
        </m:r>
        <m:sSub>
          <m:e>
            <m:r>
              <m:t>σ</m:t>
            </m:r>
          </m:e>
          <m:sub>
            <m:r>
              <m:t>s</m:t>
            </m:r>
            <m:r>
              <m:t>n</m:t>
            </m:r>
          </m:sub>
        </m:sSub>
      </m:oMath>
      <w:r>
        <w:t xml:space="preserve"> </w:t>
      </w:r>
      <w:r>
        <w:t xml:space="preserve">that come from the curvature of the coordinates (Ribe, 2001, equation 2.1b);</w:t>
      </w:r>
      <w:r>
        <w:t xml:space="preserve"> </w:t>
      </w:r>
      <m:oMath>
        <m:sSub>
          <m:e>
            <m:r>
              <m:t>σ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is the total along-slab normal stress (deviatoric stress minus pressure),</w:t>
      </w:r>
      <w:r>
        <w:t xml:space="preserve"> </w:t>
      </w:r>
      <m:oMath>
        <m:sSub>
          <m:e>
            <m:r>
              <m:t>σ</m:t>
            </m:r>
          </m:e>
          <m:sub>
            <m:r>
              <m:t>s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s</m:t>
            </m:r>
            <m:r>
              <m:t>n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down-dip component of gravity. 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integrating across the slab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H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(the curvature terms cancel exactly in this weighted integral):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n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σ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t> </m:t>
          </m:r>
          <m:r>
            <m:t>d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M</m:t>
              </m:r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n</m:t>
          </m:r>
          <m:r>
            <m:t> </m:t>
          </m:r>
          <m:sSub>
            <m:e>
              <m:r>
                <m:t>σ</m:t>
              </m:r>
            </m:e>
            <m:sub>
              <m:r>
                <m:t>s</m:t>
              </m:r>
              <m:r>
                <m:t>s</m:t>
              </m:r>
            </m:sub>
          </m:sSub>
          <m:r>
            <m:t> </m:t>
          </m:r>
          <m:r>
            <m:t>d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bending moment;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n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σ</m:t>
                  </m:r>
                </m:e>
                <m:sub>
                  <m:r>
                    <m:t>s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t> </m:t>
          </m:r>
          <m:r>
            <m:t>d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n</m:t>
          </m:r>
          <m:r>
            <m:t> </m:t>
          </m:r>
          <m:sSub>
            <m:e>
              <m:r>
                <m:t>τ</m:t>
              </m:r>
            </m:e>
            <m:sub>
              <m:r>
                <m:t>s</m:t>
              </m:r>
              <m:r>
                <m:t>n</m:t>
              </m:r>
            </m:sub>
          </m:sSub>
          <m:sSubSup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sSub>
            <m:e>
              <m:r>
                <m:t>τ</m:t>
              </m:r>
            </m:e>
            <m:sub>
              <m:r>
                <m:t>s</m:t>
              </m:r>
              <m:r>
                <m:t>n</m:t>
              </m:r>
            </m:sub>
          </m:sSub>
          <m:r>
            <m:t> </m:t>
          </m:r>
          <m:r>
            <m:t>d</m:t>
          </m:r>
          <m:r>
            <m:t>n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τ</m:t>
                  </m:r>
                </m:e>
                <m:sub>
                  <m:r>
                    <m:t>s</m:t>
                  </m:r>
                  <m:r>
                    <m:t>n</m:t>
                  </m:r>
                </m:sub>
              </m:sSub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H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s</m:t>
                  </m:r>
                  <m:r>
                    <m:t>n</m:t>
                  </m:r>
                </m:sub>
              </m:sSub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H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couple exerted by the mantle shear tractions on the two faces;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n</m:t>
          </m:r>
          <m:r>
            <m:t> </m:t>
          </m:r>
          <m:r>
            <m:t>ρ</m:t>
          </m:r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t> </m:t>
          </m:r>
          <m:r>
            <m:t>d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when the density is uniform across the slab (the lithostatic part of the pressure balances the reference density, and the excess density is symmetric about the midsurface). 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M</m:t>
              </m:r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9</m:t>
              </m:r>
            </m:e>
          </m:d>
        </m:oMath>
      </m:oMathPara>
    </w:p>
    <w:p>
      <w:pPr>
        <w:pStyle w:val="FirstParagraph"/>
      </w:pPr>
      <w:r>
        <w:t xml:space="preserve">Equation S9 is the exact torque balance of thin viscous sheet theory (Ribe, 2001, equation 2.4; Buffett, 2006, equation 5, where the face tractions are neglected). Retaining the curvature of the slab in the volume element,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t>n</m:t>
            </m:r>
          </m:e>
        </m:d>
        <m:r>
          <m:t> </m:t>
        </m:r>
        <m:r>
          <m:t>d</m:t>
        </m:r>
        <m:r>
          <m:t>n</m:t>
        </m:r>
      </m:oMath>
      <w:r>
        <w:t xml:space="preserve">, adds a couple from the slab’s own weight,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12</m:t>
            </m:r>
          </m:den>
        </m:f>
        <m:r>
          <m:t>K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t>Δ</m:t>
        </m:r>
        <m:r>
          <m:t>ρ</m:t>
        </m:r>
        <m:r>
          <m:t> 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(Ribe, 2001, equation 2.4; it appears with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 Buffett’s equation 5, a misprint, since his equation 7 and the dimensions require</w:t>
      </w:r>
      <w:r>
        <w:t xml:space="preserve"> </w:t>
      </w:r>
      <m:oMath>
        <m:sSup>
          <m:e>
            <m:r>
              <m:t>H</m:t>
            </m:r>
          </m:e>
          <m:sup>
            <m:r>
              <m:t>3</m:t>
            </m:r>
          </m:sup>
        </m:sSup>
      </m:oMath>
      <w:r>
        <w:t xml:space="preserve">); in the models it is 2 % of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at the median and 13 % at the 90th percentile, and it is neglected here. The measured partition of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in the models is</w:t>
      </w:r>
      <w:r>
        <w:t xml:space="preserve"> </w:t>
      </w:r>
      <m:oMath>
        <m:r>
          <m:t>d</m:t>
        </m:r>
        <m:r>
          <m:t>M</m:t>
        </m:r>
        <m:r>
          <m:rPr>
            <m:sty m:val="p"/>
          </m:rPr>
          <m:t>/</m:t>
        </m:r>
        <m:r>
          <m:t>d</m:t>
        </m:r>
        <m:r>
          <m:t>s</m:t>
        </m:r>
        <m:r>
          <m:rPr>
            <m:sty m:val="p"/>
          </m:rPr>
          <m:t>≈</m:t>
        </m:r>
        <m:r>
          <m:t>0.86</m:t>
        </m:r>
        <m:r>
          <m:t> </m:t>
        </m:r>
        <m:sSub>
          <m:e>
            <m:r>
              <m:t>Q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0.12</m:t>
        </m:r>
        <m:r>
          <m:t> </m:t>
        </m:r>
        <m:sSub>
          <m:e>
            <m:r>
              <m:t>Q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at the median (Figure S-bend c), so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carried almost entirely by the moment gradient.</w:t>
      </w:r>
    </w:p>
    <w:p>
      <w:pPr>
        <w:pStyle w:val="BodyText"/>
      </w:pPr>
      <w:r>
        <w:rPr>
          <w:b/>
          <w:bCs/>
        </w:rPr>
        <w:t xml:space="preserve">Constitutive relation for the moment.</w:t>
      </w:r>
      <w:r>
        <w:t xml:space="preserve"> </w:t>
      </w:r>
      <w:r>
        <w:t xml:space="preserve">With cross-sections rotating with the midsurface, the along-slab velocity varies linearly across the slab,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−</m:t>
        </m:r>
        <m:r>
          <m:t>n</m:t>
        </m:r>
        <m:r>
          <m:t> </m:t>
        </m:r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, and so does the along-slab strain rate: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ε</m:t>
                  </m:r>
                </m:e>
              </m:acc>
            </m:e>
            <m:sub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Δ</m:t>
          </m:r>
          <m:r>
            <m:rPr>
              <m:sty m:val="p"/>
            </m:rPr>
            <m:t>+</m:t>
          </m:r>
          <m:r>
            <m:t>n</m:t>
          </m:r>
          <m:acc>
            <m:accPr>
              <m:chr m:val="̇"/>
            </m:accPr>
            <m:e>
              <m:r>
                <m:t>κ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̇"/>
            </m:accPr>
            <m:e>
              <m:r>
                <m:t>κ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ω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the stretching rate of the midsurface and</w:t>
      </w:r>
      <w:r>
        <w:t xml:space="preserve"> </w:t>
      </w:r>
      <m:oMath>
        <m:acc>
          <m:accPr>
            <m:chr m:val="̇"/>
          </m:accPr>
          <m:e>
            <m:r>
              <m:t>κ</m:t>
            </m:r>
          </m:e>
        </m:acc>
      </m:oMath>
      <w:r>
        <w:t xml:space="preserve"> </w:t>
      </w:r>
      <w:r>
        <w:t xml:space="preserve">is the bending rate,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ω</m:t>
        </m:r>
        <m:r>
          <m:rPr>
            <m:sty m:val="p"/>
          </m:rPr>
          <m:t>′</m:t>
        </m:r>
      </m:oMath>
      <w:r>
        <w:t xml:space="preserve"> </w:t>
      </w:r>
      <w:r>
        <w:t xml:space="preserve">in Ribe (2001). The rate of change of curvature of the material midsurface is</w:t>
      </w:r>
      <w:r>
        <w:t xml:space="preserve"> </w:t>
      </w:r>
      <m:oMath>
        <m:r>
          <m:t>Ω</m:t>
        </m:r>
        <m:r>
          <m:rPr>
            <m:sty m:val="p"/>
          </m:rPr>
          <m:t>+</m:t>
        </m:r>
        <m:r>
          <m:t>K</m:t>
        </m:r>
        <m:r>
          <m:t>Δ</m:t>
        </m:r>
      </m:oMath>
      <w:r>
        <w:t xml:space="preserve"> </w:t>
      </w:r>
      <w:r>
        <w:t xml:space="preserve">(Ribe, 2001, after equation 3.1); the</w:t>
      </w:r>
      <w:r>
        <w:t xml:space="preserve"> </w:t>
      </w:r>
      <m:oMath>
        <m:r>
          <m:t>K</m:t>
        </m:r>
        <m:r>
          <m:t>Δ</m:t>
        </m:r>
      </m:oMath>
      <w:r>
        <w:t xml:space="preserve"> </w:t>
      </w:r>
      <w:r>
        <w:t xml:space="preserve">part, curvature times stretching, is small for slabs that do not stretch, and the moment it induces is dropped here, as in Ribe’s own thin-sheet equations (his 4.10b versus 4.11). The slab is incompressible and in plane strain, so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ε</m:t>
                </m:r>
              </m:e>
            </m:acc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acc>
              <m:accPr>
                <m:chr m:val="̇"/>
              </m:accPr>
              <m:e>
                <m:r>
                  <m:t>ε</m:t>
                </m:r>
              </m:e>
            </m:acc>
          </m:e>
          <m:sub>
            <m:r>
              <m:t>s</m:t>
            </m:r>
            <m:r>
              <m:t>s</m:t>
            </m:r>
          </m:sub>
        </m:sSub>
      </m:oMath>
      <w:r>
        <w:t xml:space="preserve">, and across a thin sheet the normal stress</w:t>
      </w:r>
      <w: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+</m:t>
        </m:r>
        <m:r>
          <m:t>2</m:t>
        </m:r>
        <m:r>
          <m:t>η</m:t>
        </m:r>
        <m:r>
          <m:t> </m:t>
        </m:r>
        <m:sSub>
          <m:e>
            <m:acc>
              <m:accPr>
                <m:chr m:val="̇"/>
              </m:accPr>
              <m:e>
                <m:r>
                  <m:t>ε</m:t>
                </m:r>
              </m:e>
            </m:acc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is small compared with the bending stresses, which fixes the pressure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η</m:t>
        </m:r>
        <m:r>
          <m:t> </m:t>
        </m:r>
        <m:sSub>
          <m:e>
            <m:acc>
              <m:accPr>
                <m:chr m:val="̇"/>
              </m:accPr>
              <m:e>
                <m:r>
                  <m:t>ε</m:t>
                </m:r>
              </m:e>
            </m:acc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(the linear-in-</w:t>
      </w:r>
      <m:oMath>
        <m:r>
          <m:t>n</m:t>
        </m:r>
      </m:oMath>
      <w:r>
        <w:t xml:space="preserve"> </w:t>
      </w:r>
      <w:r>
        <w:t xml:space="preserve">pressure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η</m:t>
        </m:r>
        <m:r>
          <m:t>Ω</m:t>
        </m:r>
        <m:r>
          <m:t>n</m:t>
        </m:r>
      </m:oMath>
      <w:r>
        <w:t xml:space="preserve"> </w:t>
      </w:r>
      <w:r>
        <w:t xml:space="preserve">of Ribe, 2001, equation 4.6b). The along-slab normal stress is therefore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+</m:t>
          </m:r>
          <m:r>
            <m:t>2</m:t>
          </m:r>
          <m:r>
            <m:t>η</m:t>
          </m:r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t>ε</m:t>
                  </m:r>
                </m:e>
              </m:acc>
            </m:e>
            <m:sub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η</m:t>
          </m:r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t>ε</m:t>
                  </m:r>
                </m:e>
              </m:acc>
            </m:e>
            <m:sub>
              <m:r>
                <m:t>s</m:t>
              </m:r>
              <m:r>
                <m:t>s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11</m:t>
              </m:r>
            </m:e>
          </m:d>
        </m:oMath>
      </m:oMathPara>
    </w:p>
    <w:p>
      <w:pPr>
        <w:pStyle w:val="FirstParagraph"/>
      </w:pPr>
      <w:r>
        <w:t xml:space="preserve">(Buffett, 2006, equation 12). Substituting Equations S10 and S11 into the definition of</w:t>
      </w:r>
      <w:r>
        <w:t xml:space="preserve"> </w:t>
      </w:r>
      <m:oMath>
        <m:r>
          <m:t>M</m:t>
        </m:r>
      </m:oMath>
      <w:r>
        <w:t xml:space="preserve">,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term integrates to zero and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4</m:t>
          </m:r>
          <m:r>
            <m:t>η</m:t>
          </m:r>
          <m:acc>
            <m:accPr>
              <m:chr m:val="̇"/>
            </m:accPr>
            <m:e>
              <m:r>
                <m:t>κ</m:t>
              </m:r>
            </m:e>
          </m:acc>
          <m:r>
            <m:rPr>
              <m:sty m:val="p"/>
            </m:rPr>
            <m:t>∫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η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  <m:acc>
                <m:accPr>
                  <m:chr m:val="̇"/>
                </m:accPr>
                <m:e>
                  <m:r>
                    <m:t>κ</m:t>
                  </m:r>
                </m:e>
              </m:acc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12</m:t>
              </m:r>
            </m:e>
          </m:d>
        </m:oMath>
      </m:oMathPara>
    </w:p>
    <w:p>
      <w:pPr>
        <w:pStyle w:val="FirstParagraph"/>
      </w:pPr>
      <w:r>
        <w:t xml:space="preserve">which is equation 4.8b of Ribe (2001), equation 16 of Ribe (2010) and equation 13 of Buffett (2006), the latter with</w:t>
      </w:r>
      <w:r>
        <w:t xml:space="preserve"> </w:t>
      </w:r>
      <m:oMath>
        <m:acc>
          <m:accPr>
            <m:chr m:val="̇"/>
          </m:accPr>
          <m:e>
            <m:r>
              <m:t>κ</m:t>
            </m:r>
          </m:e>
        </m:acc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 </m:t>
        </m:r>
        <m:r>
          <m:t>d</m:t>
        </m:r>
        <m:r>
          <m:t>K</m:t>
        </m:r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 </w:t>
      </w:r>
      <w:r>
        <w:t xml:space="preserve">for a steady shape translating at speed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 This is Equation 10 of the main text. In the models the measured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within 10 % of Equation S12 at the median (Figure S-bend d).</w:t>
      </w:r>
    </w:p>
    <w:p>
      <w:pPr>
        <w:pStyle w:val="BodyText"/>
      </w:pPr>
      <w:r>
        <w:rPr>
          <w:b/>
          <w:bCs/>
        </w:rPr>
        <w:t xml:space="preserve">The shear force gradient.</w:t>
      </w:r>
      <w:r>
        <w:t xml:space="preserve"> </w:t>
      </w:r>
      <w:r>
        <w:t xml:space="preserve">Differentiating Equation S9 and neglecting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along-slab variations in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num>
            <m:den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η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t> 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̇"/>
                </m:accPr>
                <m:e>
                  <m:r>
                    <m:t>κ</m:t>
                  </m:r>
                </m:e>
              </m:acc>
            </m:num>
            <m:den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13</m:t>
              </m:r>
            </m:e>
          </m:d>
        </m:oMath>
      </m:oMathPara>
    </w:p>
    <w:p>
      <w:pPr>
        <w:pStyle w:val="FirstParagraph"/>
      </w:pPr>
      <w:r>
        <w:t xml:space="preserve">For a slab moving through a curved geometry,</w:t>
      </w:r>
      <w:r>
        <w:t xml:space="preserve"> </w:t>
      </w:r>
      <m:oMath>
        <m:r>
          <m:t>ω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K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(Equation S5; in Ribe, 2001, equation 6.7,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the rate of change of the dip following the material, which for a slab sliding along a fixed shape is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t> </m:t>
        </m:r>
        <m:r>
          <m:t>d</m:t>
        </m:r>
        <m:r>
          <m:t>θ</m:t>
        </m:r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), so</w:t>
      </w:r>
      <w:r>
        <w:t xml:space="preserve"> </w:t>
      </w:r>
      <m:oMath>
        <m:acc>
          <m:accPr>
            <m:chr m:val="̇"/>
          </m:accPr>
          <m:e>
            <m:r>
              <m:t>κ</m:t>
            </m:r>
          </m:e>
        </m:acc>
        <m:r>
          <m:rPr>
            <m:sty m:val="p"/>
          </m:rPr>
          <m:t>≈</m:t>
        </m:r>
        <m:r>
          <m:rPr>
            <m:sty m:val="p"/>
          </m:rPr>
          <m:t>∂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sSub>
              <m:e>
                <m:r>
                  <m:t>v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/</m:t>
        </m:r>
        <m:r>
          <m:rPr>
            <m:sty m:val="p"/>
          </m:rPr>
          <m:t>∂</m:t>
        </m:r>
        <m:r>
          <m:t>s</m:t>
        </m:r>
      </m:oMath>
      <w:r>
        <w:t xml:space="preserve"> </w:t>
      </w:r>
      <w:r>
        <w:t xml:space="preserve">and Equation S13 contains the third along-slab derivative of</w:t>
      </w:r>
      <w:r>
        <w:t xml:space="preserve"> </w:t>
      </w:r>
      <m:oMath>
        <m:r>
          <m:t>K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. Representing the along-slab variation of</w:t>
      </w:r>
      <w:r>
        <w:t xml:space="preserve"> </w:t>
      </w:r>
      <m:oMath>
        <m:r>
          <m:t>K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by a single length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 and taking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η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  <m:r>
                <m:t>K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3</m:t>
              </m:r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r>
                    <m:t>3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14</m:t>
              </m:r>
            </m:e>
          </m:d>
        </m:oMath>
      </m:oMathPara>
    </w:p>
    <w:p>
      <w:pPr>
        <w:pStyle w:val="FirstParagraph"/>
      </w:pPr>
      <w:r>
        <w:t xml:space="preserve">which is Equation 12 of the main text. Dimensionally,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[Pa s]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K</m:t>
        </m:r>
      </m:oMath>
      <w:r>
        <w:t xml:space="preserve"> </w:t>
      </w:r>
      <w:r>
        <w:t xml:space="preserve">[m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]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[m 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]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sSubSup>
          <m:e>
            <m:r>
              <m:t>L</m:t>
            </m:r>
          </m:e>
          <m:sub>
            <m:r>
              <m:t>K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is a stress, as</w:t>
      </w:r>
      <w:r>
        <w:t xml:space="preserve"> </w:t>
      </w:r>
      <m:oMath>
        <m:r>
          <m:t>d</m:t>
        </m:r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 </w:t>
      </w:r>
      <w:r>
        <w:t xml:space="preserve">must be. This is the bending-dominated stress balance of Ribe (2001, Section 3), in which an applied normal or tangential stress is carried by</w:t>
      </w:r>
      <w:r>
        <w:t xml:space="preserve"> </w:t>
      </w:r>
      <m:oMath>
        <m:r>
          <m:t>η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t>ω</m:t>
        </m:r>
        <m:r>
          <m:rPr>
            <m:sty m:val="p"/>
          </m:rPr>
          <m:t>/</m:t>
        </m:r>
        <m:sSup>
          <m:e>
            <m:r>
              <m:t>L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fitted to the models (Figure S-LK; 200 km); it is about twice the local curvature length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d</m:t>
            </m:r>
            <m:r>
              <m:t>K</m:t>
            </m:r>
            <m:r>
              <m:rPr>
                <m:sty m:val="p"/>
              </m:rPr>
              <m:t>/</m:t>
            </m:r>
            <m:r>
              <m:t>d</m:t>
            </m:r>
            <m:r>
              <m:t>s</m:t>
            </m:r>
          </m:e>
        </m:d>
      </m:oMath>
      <w:r>
        <w:t xml:space="preserve"> </w:t>
      </w:r>
      <w:r>
        <w:t xml:space="preserve">of the modelled slabs (60–140 km), and much shorter than the length over which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varies (</w:t>
      </w:r>
      <m:oMath>
        <m:r>
          <m:rPr>
            <m:sty m:val="p"/>
          </m:rPr>
          <m:t>∼</m:t>
        </m:r>
        <m:r>
          <m:t>4500</m:t>
        </m:r>
      </m:oMath>
      <w:r>
        <w:t xml:space="preserve"> </w:t>
      </w:r>
      <w:r>
        <w:t xml:space="preserve">km), so</w:t>
      </w:r>
      <w:r>
        <w:t xml:space="preserve"> </w:t>
      </w:r>
      <m:oMath>
        <m:acc>
          <m:accPr>
            <m:chr m:val="̇"/>
          </m:accPr>
          <m:e>
            <m:r>
              <m:t>κ</m:t>
            </m:r>
          </m:e>
        </m:acc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t> </m:t>
        </m:r>
        <m:r>
          <m:t>d</m:t>
        </m:r>
        <m:r>
          <m:t>K</m:t>
        </m:r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. In the models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tracks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with a slope of 0.75 overall and 0.86–0.89 for the 100 and 130 km slabs, the difference being the slabs’ normal motion. The factor 3 is inherited from Equation S12 and is kept so that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retains its meaning as the length over which</w:t>
      </w:r>
      <w:r>
        <w:t xml:space="preserve"> </w:t>
      </w:r>
      <m:oMath>
        <m:r>
          <m:t>K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varies; it is not an independent fitted constant. Fitting the exponent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across the suite gives 0.65 (model bootstrap 0.4–0.7), so a single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independent of curvature is the right description; the alternative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, which would make the dependence</w:t>
      </w:r>
      <w:r>
        <w:t xml:space="preserve"> </w:t>
      </w:r>
      <m:oMath>
        <m:sSup>
          <m:e>
            <m:r>
              <m:t>K</m:t>
            </m:r>
          </m:e>
          <m:sup>
            <m:r>
              <m:t>4</m:t>
            </m:r>
          </m:sup>
        </m:sSup>
      </m:oMath>
      <w:r>
        <w:t xml:space="preserve">, is excluded.</w:t>
      </w:r>
    </w:p>
    <w:p>
      <w:pPr>
        <w:pStyle w:val="BodyText"/>
      </w:pPr>
      <w:r>
        <w:t xml:space="preserve">The ratio of the two endmembers,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η</m:t>
            </m:r>
            <m:sSup>
              <m:e>
                <m:r>
                  <m:t>H</m:t>
                </m:r>
              </m:e>
              <m:sup>
                <m:r>
                  <m:t>3</m:t>
                </m:r>
              </m:sup>
            </m:sSup>
            <m:r>
              <m:t>K</m:t>
            </m:r>
            <m:sSub>
              <m:e>
                <m:r>
                  <m:t>v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/</m:t>
            </m:r>
            <m:r>
              <m:t>3</m:t>
            </m:r>
            <m:sSubSup>
              <m:e>
                <m:r>
                  <m:t>L</m:t>
                </m:r>
              </m:e>
              <m:sub>
                <m:r>
                  <m:t>K</m:t>
                </m:r>
              </m:sub>
              <m:sup>
                <m:r>
                  <m:t>3</m:t>
                </m:r>
              </m:sup>
            </m:sSubSup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η</m:t>
            </m:r>
            <m:r>
              <m:t>H</m:t>
            </m:r>
            <m:r>
              <m:t>K</m:t>
            </m:r>
            <m:sSub>
              <m:e>
                <m:r>
                  <m:t>v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/</m:t>
            </m:r>
            <m:r>
              <m:t>L</m:t>
            </m:r>
          </m:e>
        </m:d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t>L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sSubSup>
              <m:e>
                <m:r>
                  <m:t>L</m:t>
                </m:r>
              </m:e>
              <m:sub>
                <m:r>
                  <m:t>K</m:t>
                </m:r>
              </m:sub>
              <m:sup>
                <m:r>
                  <m:t>3</m:t>
                </m:r>
              </m:sup>
            </m:sSubSup>
          </m:e>
        </m:d>
      </m:oMath>
      <w:r>
        <w:t xml:space="preserve">, shows why they cannot be told apart at a single plate thickness: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km,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km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order a few thousand kilometres, the ratio is of order one, and either form can be fitted to the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km models with its own length. Only the thickness dependence separates them (Figure S-varH).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Text S1 — derivations behind Section 3.3</dc:title>
  <dc:creator/>
  <cp:keywords/>
  <dcterms:created xsi:type="dcterms:W3CDTF">2026-10-20T14:42:03Z</dcterms:created>
  <dcterms:modified xsi:type="dcterms:W3CDTF">2026-10-20T14:42:03Z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margin=1in</vt:lpwstr>
  </property>
  <property fmtid="{D5CDD505-2E9C-101B-9397-08002B2CF9AE}" pid="4" name="header-includes">
    <vt:lpwstr/>
  </property>
  <property fmtid="{D5CDD505-2E9C-101B-9397-08002B2CF9AE}" pid="5" name="subtitle">
    <vt:lpwstr>draft, 2026-10-20, untracked working file</vt:lpwstr>
  </property>
</Properties>
</file>