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32"/>
        </w:rPr>
        <w:t>Skenario Pengujian Penelitian</w:t>
      </w:r>
    </w:p>
    <w:p>
      <w:pPr>
        <w:spacing w:after="160"/>
        <w:jc w:val="center"/>
      </w:pPr>
      <w:r>
        <w:rPr>
          <w:rFonts w:ascii="Arial" w:hAnsi="Arial"/>
          <w:i/>
          <w:sz w:val="20"/>
        </w:rPr>
        <w:t>An Adaptive Sample Processing Hybrid Framework for Stream Classification Under Severe Concept Drift</w:t>
      </w:r>
    </w:p>
    <w:p>
      <w:pPr>
        <w:spacing w:after="80"/>
      </w:pPr>
      <w:r>
        <w:rPr>
          <w:rFonts w:ascii="Arial" w:hAnsi="Arial"/>
          <w:b w:val="0"/>
          <w:i/>
          <w:sz w:val="18"/>
        </w:rPr>
        <w:t>Dokumen ini menyusun skenario pengujian dari catatan kelompok. Protokol mengikuti interleaved test-then-train (prequential), dan pengaturan mengacu pada rancangan serta paper pendukung yang tersedia langsung di folder Paper final after discussion. Berkas PDF dalam subfolder tidak dibaca.</w:t>
      </w:r>
    </w:p>
    <w:p>
      <w:pPr>
        <w:spacing w:before="200" w:after="80"/>
      </w:pPr>
      <w:r>
        <w:rPr>
          <w:rFonts w:ascii="Arial" w:hAnsi="Arial"/>
          <w:b/>
          <w:color w:val="1F4E79"/>
          <w:sz w:val="26"/>
        </w:rPr>
        <w:t>1. Tujuan dan Cakupan Skenario</w:t>
      </w:r>
    </w:p>
    <w:p>
      <w:pPr>
        <w:spacing w:after="80"/>
      </w:pPr>
      <w:r>
        <w:rPr>
          <w:rFonts w:ascii="Arial" w:hAnsi="Arial"/>
          <w:b w:val="0"/>
          <w:i w:val="0"/>
          <w:sz w:val="19"/>
        </w:rPr>
        <w:t>Tujuan pengujian adalah membuktikan apakah kerangka kerja hybrid dapat mendeteksi severe concept drift, memulihkan akurasi dengan cepat, menjaga performa prediktif, dan berjalan efisien pada data stream. Skenario dibagi menjadi lima blok: baseline, skenario drift, variasi model, ablation, dan validasi data real-world.</w:t>
      </w:r>
    </w:p>
    <w:p>
      <w:pPr>
        <w:pStyle w:val="ListBullet"/>
        <w:spacing w:after="40"/>
      </w:pPr>
      <w:r>
        <w:rPr>
          <w:rFonts w:ascii="Arial" w:hAnsi="Arial"/>
          <w:sz w:val="19"/>
        </w:rPr>
        <w:t>Sintetis terkontrol: 10.000 sampel per run, ukuran chunk S = 500, jumlah chunk 20, warm-up Chunk 1 (5%), drift point pada sampel ke-5.001/Chunk 11 (50%).</w:t>
      </w:r>
    </w:p>
    <w:p>
      <w:pPr>
        <w:pStyle w:val="ListBullet"/>
        <w:spacing w:after="40"/>
      </w:pPr>
      <w:r>
        <w:rPr>
          <w:rFonts w:ascii="Arial" w:hAnsi="Arial"/>
          <w:sz w:val="19"/>
        </w:rPr>
        <w:t>Real-world: INSECTS (6 kelas) dan Electricity/Elec2 (2 kelas) sebagai validasi eksternal; ground-truth drift Electricity tidak diketahui.</w:t>
      </w:r>
    </w:p>
    <w:p>
      <w:pPr>
        <w:pStyle w:val="ListBullet"/>
        <w:spacing w:after="40"/>
      </w:pPr>
      <w:r>
        <w:rPr>
          <w:rFonts w:ascii="Arial" w:hAnsi="Arial"/>
          <w:sz w:val="19"/>
        </w:rPr>
        <w:t>Setiap run menggunakan tiga model dasar yang sama: Decision Tree (Hoeffding Adaptive Tree), Online SVM (linear/SGD hinge), dan ANN (MLP 1–2 hidden layer).</w:t>
      </w:r>
    </w:p>
    <w:p>
      <w:pPr>
        <w:pStyle w:val="ListBullet"/>
        <w:spacing w:after="40"/>
      </w:pPr>
      <w:r>
        <w:rPr>
          <w:rFonts w:ascii="Arial" w:hAnsi="Arial"/>
          <w:sz w:val="19"/>
        </w:rPr>
        <w:t>Setiap kombinasi faktor dijalankan 10 random seed; urutan stream tidak diacak setelah drift point ditentukan.</w:t>
      </w:r>
    </w:p>
    <w:p>
      <w:pPr>
        <w:spacing w:before="200" w:after="80"/>
      </w:pPr>
      <w:r>
        <w:rPr>
          <w:rFonts w:ascii="Arial" w:hAnsi="Arial"/>
          <w:b/>
          <w:color w:val="1F4E79"/>
          <w:sz w:val="26"/>
        </w:rPr>
        <w:t>2. Protokol Eksekusi Interleaved Test-Then-Train</w:t>
      </w:r>
    </w:p>
    <w:p>
      <w:pPr>
        <w:spacing w:after="80"/>
      </w:pPr>
      <w:r>
        <w:rPr>
          <w:rFonts w:ascii="Arial" w:hAnsi="Arial"/>
          <w:b w:val="0"/>
          <w:i w:val="0"/>
          <w:sz w:val="19"/>
        </w:rPr>
        <w:t>Protokol ini konsisten dengan catatan kelompok: setiap chunk diuji sebelum pembaruan, lalu dimasukkan ke buffer dan model diperbarui satu kali. Langkah monitoring drift juga dicatat agar waktu deteksi, alarm, dan respons adaptasi dapat dibandingkan.</w:t>
      </w:r>
    </w:p>
    <w:tbl>
      <w:tblPr>
        <w:tblStyle w:val="TableGrid"/>
        <w:tblW w:type="auto" w:w="0"/>
        <w:jc w:val="center"/>
        <w:tblLayout w:type="fixed"/>
        <w:tblLook w:firstColumn="1" w:firstRow="1" w:lastColumn="0" w:lastRow="0" w:noHBand="0" w:noVBand="1" w:val="04A0"/>
      </w:tblPr>
      <w:tblGrid>
        <w:gridCol w:w="3605"/>
        <w:gridCol w:w="3605"/>
        <w:gridCol w:w="3605"/>
        <w:gridCol w:w="3605"/>
      </w:tblGrid>
      <w:tr>
        <w:trPr>
          <w:tblHeader w:val="true"/>
        </w:trPr>
        <w:tc>
          <w:tcPr>
            <w:tcW w:type="dxa" w:w="1587"/>
            <w:vAlign w:val="center"/>
            <w:shd w:fill="1F4E79"/>
            <w:tcMar>
              <w:top w:w="70" w:type="dxa"/>
              <w:left w:w="70" w:type="dxa"/>
              <w:bottom w:w="70" w:type="dxa"/>
              <w:right w:w="70" w:type="dxa"/>
            </w:tcMar>
          </w:tcPr>
          <w:p>
            <w:pPr>
              <w:jc w:val="center"/>
            </w:pPr>
            <w:r>
              <w:rPr>
                <w:rFonts w:ascii="Arial" w:hAnsi="Arial"/>
                <w:b/>
                <w:color w:val="FFFFFF"/>
                <w:sz w:val="17"/>
              </w:rPr>
              <w:t>Tahap</w:t>
            </w:r>
          </w:p>
        </w:tc>
        <w:tc>
          <w:tcPr>
            <w:tcW w:type="dxa" w:w="1814"/>
            <w:vAlign w:val="center"/>
            <w:shd w:fill="1F4E79"/>
            <w:tcMar>
              <w:top w:w="70" w:type="dxa"/>
              <w:left w:w="70" w:type="dxa"/>
              <w:bottom w:w="70" w:type="dxa"/>
              <w:right w:w="70" w:type="dxa"/>
            </w:tcMar>
          </w:tcPr>
          <w:p>
            <w:pPr>
              <w:jc w:val="center"/>
            </w:pPr>
            <w:r>
              <w:rPr>
                <w:rFonts w:ascii="Arial" w:hAnsi="Arial"/>
                <w:b/>
                <w:color w:val="FFFFFF"/>
                <w:sz w:val="17"/>
              </w:rPr>
              <w:t>Sampel / Chunk</w:t>
            </w:r>
          </w:p>
        </w:tc>
        <w:tc>
          <w:tcPr>
            <w:tcW w:type="dxa" w:w="4252"/>
            <w:vAlign w:val="center"/>
            <w:shd w:fill="1F4E79"/>
            <w:tcMar>
              <w:top w:w="70" w:type="dxa"/>
              <w:left w:w="70" w:type="dxa"/>
              <w:bottom w:w="70" w:type="dxa"/>
              <w:right w:w="70" w:type="dxa"/>
            </w:tcMar>
          </w:tcPr>
          <w:p>
            <w:pPr>
              <w:jc w:val="center"/>
            </w:pPr>
            <w:r>
              <w:rPr>
                <w:rFonts w:ascii="Arial" w:hAnsi="Arial"/>
                <w:b/>
                <w:color w:val="FFFFFF"/>
                <w:sz w:val="17"/>
              </w:rPr>
              <w:t>Aksi Sistem</w:t>
            </w:r>
          </w:p>
        </w:tc>
        <w:tc>
          <w:tcPr>
            <w:tcW w:type="dxa" w:w="4195"/>
            <w:vAlign w:val="center"/>
            <w:shd w:fill="1F4E79"/>
            <w:tcMar>
              <w:top w:w="70" w:type="dxa"/>
              <w:left w:w="70" w:type="dxa"/>
              <w:bottom w:w="70" w:type="dxa"/>
              <w:right w:w="70" w:type="dxa"/>
            </w:tcMar>
          </w:tcPr>
          <w:p>
            <w:pPr>
              <w:jc w:val="center"/>
            </w:pPr>
            <w:r>
              <w:rPr>
                <w:rFonts w:ascii="Arial" w:hAnsi="Arial"/>
                <w:b/>
                <w:color w:val="FFFFFF"/>
                <w:sz w:val="17"/>
              </w:rPr>
              <w:t>Keluaran yang Dicatat</w:t>
            </w:r>
          </w:p>
        </w:tc>
      </w:tr>
      <w:tr>
        <w:tc>
          <w:tcPr>
            <w:tcW w:type="dxa" w:w="1587"/>
            <w:vAlign w:val="top"/>
            <w:tcMar>
              <w:top w:w="70" w:type="dxa"/>
              <w:left w:w="70" w:type="dxa"/>
              <w:bottom w:w="70" w:type="dxa"/>
              <w:right w:w="70" w:type="dxa"/>
            </w:tcMar>
          </w:tcPr>
          <w:p>
            <w:pPr>
              <w:spacing w:after="40" w:line="240" w:lineRule="auto"/>
            </w:pPr>
            <w:r>
              <w:rPr>
                <w:rFonts w:ascii="Arial" w:hAnsi="Arial"/>
                <w:sz w:val="16"/>
              </w:rPr>
              <w:t>1. Inisialisasi dan warm-up</w:t>
            </w:r>
          </w:p>
        </w:tc>
        <w:tc>
          <w:tcPr>
            <w:tcW w:type="dxa" w:w="1814"/>
            <w:vAlign w:val="top"/>
            <w:tcMar>
              <w:top w:w="70" w:type="dxa"/>
              <w:left w:w="70" w:type="dxa"/>
              <w:bottom w:w="70" w:type="dxa"/>
              <w:right w:w="70" w:type="dxa"/>
            </w:tcMar>
          </w:tcPr>
          <w:p>
            <w:pPr>
              <w:spacing w:after="40" w:line="240" w:lineRule="auto"/>
            </w:pPr>
            <w:r>
              <w:rPr>
                <w:rFonts w:ascii="Arial" w:hAnsi="Arial"/>
                <w:sz w:val="16"/>
              </w:rPr>
              <w:t>1–500 / Chunk 1 (5%)</w:t>
            </w:r>
          </w:p>
        </w:tc>
        <w:tc>
          <w:tcPr>
            <w:tcW w:type="dxa" w:w="4252"/>
            <w:vAlign w:val="top"/>
            <w:tcMar>
              <w:top w:w="70" w:type="dxa"/>
              <w:left w:w="70" w:type="dxa"/>
              <w:bottom w:w="70" w:type="dxa"/>
              <w:right w:w="70" w:type="dxa"/>
            </w:tcMar>
          </w:tcPr>
          <w:p>
            <w:pPr>
              <w:spacing w:after="40" w:line="240" w:lineRule="auto"/>
            </w:pPr>
            <w:r>
              <w:rPr>
                <w:rFonts w:ascii="Arial" w:hAnsi="Arial"/>
                <w:sz w:val="16"/>
              </w:rPr>
              <w:t>Melatih struktur awal DT, SVM, dan ANN; membentuk distribusi referensi W_hist dan ambang normal awal.</w:t>
            </w:r>
          </w:p>
        </w:tc>
        <w:tc>
          <w:tcPr>
            <w:tcW w:type="dxa" w:w="4195"/>
            <w:vAlign w:val="top"/>
            <w:tcMar>
              <w:top w:w="70" w:type="dxa"/>
              <w:left w:w="70" w:type="dxa"/>
              <w:bottom w:w="70" w:type="dxa"/>
              <w:right w:w="70" w:type="dxa"/>
            </w:tcMar>
          </w:tcPr>
          <w:p>
            <w:pPr>
              <w:spacing w:after="40" w:line="240" w:lineRule="auto"/>
            </w:pPr>
            <w:r>
              <w:rPr>
                <w:rFonts w:ascii="Arial" w:hAnsi="Arial"/>
                <w:sz w:val="16"/>
              </w:rPr>
              <w:t>Akurasi warm-up (tidak masuk metrik utama), parameter awal, ukuran memori, latensi inisialisasi.</w:t>
            </w:r>
          </w:p>
        </w:tc>
      </w:tr>
      <w:tr>
        <w:tc>
          <w:tcPr>
            <w:tcW w:type="dxa" w:w="1587"/>
            <w:vAlign w:val="top"/>
            <w:tcMar>
              <w:top w:w="70" w:type="dxa"/>
              <w:left w:w="70" w:type="dxa"/>
              <w:bottom w:w="70" w:type="dxa"/>
              <w:right w:w="70" w:type="dxa"/>
            </w:tcMar>
            <w:shd w:fill="F2F2F2"/>
          </w:tcPr>
          <w:p>
            <w:pPr>
              <w:spacing w:after="40" w:line="240" w:lineRule="auto"/>
            </w:pPr>
            <w:r>
              <w:rPr>
                <w:rFonts w:ascii="Arial" w:hAnsi="Arial"/>
                <w:sz w:val="16"/>
              </w:rPr>
              <w:t>2. Pembelajaran normal dan evaluasi sekuensial</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6"/>
              </w:rPr>
              <w:t>501–5.000 / Chunk 2–10</w:t>
            </w:r>
          </w:p>
        </w:tc>
        <w:tc>
          <w:tcPr>
            <w:tcW w:type="dxa" w:w="4252"/>
            <w:vAlign w:val="top"/>
            <w:tcMar>
              <w:top w:w="70" w:type="dxa"/>
              <w:left w:w="70" w:type="dxa"/>
              <w:bottom w:w="70" w:type="dxa"/>
              <w:right w:w="70" w:type="dxa"/>
            </w:tcMar>
            <w:shd w:fill="F2F2F2"/>
          </w:tcPr>
          <w:p>
            <w:pPr>
              <w:spacing w:after="40" w:line="240" w:lineRule="auto"/>
            </w:pPr>
            <w:r>
              <w:rPr>
                <w:rFonts w:ascii="Arial" w:hAnsi="Arial"/>
                <w:sz w:val="16"/>
              </w:rPr>
              <w:t>Test chunk → hitung akurasi → Window CUSUM → update model → update W_hist.</w:t>
            </w:r>
          </w:p>
        </w:tc>
        <w:tc>
          <w:tcPr>
            <w:tcW w:type="dxa" w:w="4195"/>
            <w:vAlign w:val="top"/>
            <w:tcMar>
              <w:top w:w="70" w:type="dxa"/>
              <w:left w:w="70" w:type="dxa"/>
              <w:bottom w:w="70" w:type="dxa"/>
              <w:right w:w="70" w:type="dxa"/>
            </w:tcMar>
            <w:shd w:fill="F2F2F2"/>
          </w:tcPr>
          <w:p>
            <w:pPr>
              <w:spacing w:after="40" w:line="240" w:lineRule="auto"/>
            </w:pPr>
            <w:r>
              <w:rPr>
                <w:rFonts w:ascii="Arial" w:hAnsi="Arial"/>
                <w:sz w:val="16"/>
              </w:rPr>
              <w:t>Chunk-level real-time accuracy, skor θ, jumlah alarm, latensi per chunk, akurasi chunk.</w:t>
            </w:r>
          </w:p>
        </w:tc>
      </w:tr>
      <w:tr>
        <w:tc>
          <w:tcPr>
            <w:tcW w:type="dxa" w:w="1587"/>
            <w:vAlign w:val="top"/>
            <w:tcMar>
              <w:top w:w="70" w:type="dxa"/>
              <w:left w:w="70" w:type="dxa"/>
              <w:bottom w:w="70" w:type="dxa"/>
              <w:right w:w="70" w:type="dxa"/>
            </w:tcMar>
          </w:tcPr>
          <w:p>
            <w:pPr>
              <w:spacing w:after="40" w:line="240" w:lineRule="auto"/>
            </w:pPr>
            <w:r>
              <w:rPr>
                <w:rFonts w:ascii="Arial" w:hAnsi="Arial"/>
                <w:sz w:val="16"/>
              </w:rPr>
              <w:t>3. Kejadian severe drift dan respons hybrid</w:t>
            </w:r>
          </w:p>
        </w:tc>
        <w:tc>
          <w:tcPr>
            <w:tcW w:type="dxa" w:w="1814"/>
            <w:vAlign w:val="top"/>
            <w:tcMar>
              <w:top w:w="70" w:type="dxa"/>
              <w:left w:w="70" w:type="dxa"/>
              <w:bottom w:w="70" w:type="dxa"/>
              <w:right w:w="70" w:type="dxa"/>
            </w:tcMar>
          </w:tcPr>
          <w:p>
            <w:pPr>
              <w:spacing w:after="40" w:line="240" w:lineRule="auto"/>
            </w:pPr>
            <w:r>
              <w:rPr>
                <w:rFonts w:ascii="Arial" w:hAnsi="Arial"/>
                <w:sz w:val="16"/>
              </w:rPr>
              <w:t>5.001–5.500 / Chunk 11 (50%)</w:t>
            </w:r>
          </w:p>
        </w:tc>
        <w:tc>
          <w:tcPr>
            <w:tcW w:type="dxa" w:w="4252"/>
            <w:vAlign w:val="top"/>
            <w:tcMar>
              <w:top w:w="70" w:type="dxa"/>
              <w:left w:w="70" w:type="dxa"/>
              <w:bottom w:w="70" w:type="dxa"/>
              <w:right w:w="70" w:type="dxa"/>
            </w:tcMar>
          </w:tcPr>
          <w:p>
            <w:pPr>
              <w:spacing w:after="40" w:line="240" w:lineRule="auto"/>
            </w:pPr>
            <w:r>
              <w:rPr>
                <w:rFonts w:ascii="Arial" w:hAnsi="Arial"/>
                <w:sz w:val="16"/>
              </w:rPr>
              <w:t>Test tanpa pengetahuan drift → deteksi severe drift → filtering sampel basi → augmentasi minoritas → retraining khusus → sesuaikan δ.</w:t>
            </w:r>
          </w:p>
        </w:tc>
        <w:tc>
          <w:tcPr>
            <w:tcW w:type="dxa" w:w="4195"/>
            <w:vAlign w:val="top"/>
            <w:tcMar>
              <w:top w:w="70" w:type="dxa"/>
              <w:left w:w="70" w:type="dxa"/>
              <w:bottom w:w="70" w:type="dxa"/>
              <w:right w:w="70" w:type="dxa"/>
            </w:tcMar>
          </w:tcPr>
          <w:p>
            <w:pPr>
              <w:spacing w:after="40" w:line="240" w:lineRule="auto"/>
            </w:pPr>
            <w:r>
              <w:rPr>
                <w:rFonts w:ascii="Arial" w:hAnsi="Arial"/>
                <w:sz w:val="16"/>
              </w:rPr>
              <w:t>Akurasi terdegradasi, waktu/chunk deteksi, jumlah TP/FP/FN, φ dan jumlah augmentasi, waktu retraining.</w:t>
            </w:r>
          </w:p>
        </w:tc>
      </w:tr>
      <w:tr>
        <w:tc>
          <w:tcPr>
            <w:tcW w:type="dxa" w:w="1587"/>
            <w:vAlign w:val="top"/>
            <w:tcMar>
              <w:top w:w="70" w:type="dxa"/>
              <w:left w:w="70" w:type="dxa"/>
              <w:bottom w:w="70" w:type="dxa"/>
              <w:right w:w="70" w:type="dxa"/>
            </w:tcMar>
            <w:shd w:fill="F2F2F2"/>
          </w:tcPr>
          <w:p>
            <w:pPr>
              <w:spacing w:after="40" w:line="240" w:lineRule="auto"/>
            </w:pPr>
            <w:r>
              <w:rPr>
                <w:rFonts w:ascii="Arial" w:hAnsi="Arial"/>
                <w:sz w:val="16"/>
              </w:rPr>
              <w:t>4. Fase pemulihan akurasi</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6"/>
              </w:rPr>
              <w:t>5.501–6.500 / Chunk 12–13</w:t>
            </w:r>
          </w:p>
        </w:tc>
        <w:tc>
          <w:tcPr>
            <w:tcW w:type="dxa" w:w="4252"/>
            <w:vAlign w:val="top"/>
            <w:tcMar>
              <w:top w:w="70" w:type="dxa"/>
              <w:left w:w="70" w:type="dxa"/>
              <w:bottom w:w="70" w:type="dxa"/>
              <w:right w:w="70" w:type="dxa"/>
            </w:tcMar>
            <w:shd w:fill="F2F2F2"/>
          </w:tcPr>
          <w:p>
            <w:pPr>
              <w:spacing w:after="40" w:line="240" w:lineRule="auto"/>
            </w:pPr>
            <w:r>
              <w:rPr>
                <w:rFonts w:ascii="Arial" w:hAnsi="Arial"/>
                <w:sz w:val="16"/>
              </w:rPr>
              <w:t>Model yang diperbarui diuji; pemulihan dinyatakan bila akurasi ≥95% baseline pra-drift.</w:t>
            </w:r>
          </w:p>
        </w:tc>
        <w:tc>
          <w:tcPr>
            <w:tcW w:type="dxa" w:w="4195"/>
            <w:vAlign w:val="top"/>
            <w:tcMar>
              <w:top w:w="70" w:type="dxa"/>
              <w:left w:w="70" w:type="dxa"/>
              <w:bottom w:w="70" w:type="dxa"/>
              <w:right w:w="70" w:type="dxa"/>
            </w:tcMar>
            <w:shd w:fill="F2F2F2"/>
          </w:tcPr>
          <w:p>
            <w:pPr>
              <w:spacing w:after="40" w:line="240" w:lineRule="auto"/>
            </w:pPr>
            <w:r>
              <w:rPr>
                <w:rFonts w:ascii="Arial" w:hAnsi="Arial"/>
                <w:sz w:val="16"/>
              </w:rPr>
              <w:t>Akurasi per chunk, recovery time RT, percentage of degradation episodes (PDE), fraction of time in degradation episodes (FTDE).</w:t>
            </w:r>
          </w:p>
        </w:tc>
      </w:tr>
      <w:tr>
        <w:tc>
          <w:tcPr>
            <w:tcW w:type="dxa" w:w="1587"/>
            <w:vAlign w:val="top"/>
            <w:tcMar>
              <w:top w:w="70" w:type="dxa"/>
              <w:left w:w="70" w:type="dxa"/>
              <w:bottom w:w="70" w:type="dxa"/>
              <w:right w:w="70" w:type="dxa"/>
            </w:tcMar>
          </w:tcPr>
          <w:p>
            <w:pPr>
              <w:spacing w:after="40" w:line="240" w:lineRule="auto"/>
            </w:pPr>
            <w:r>
              <w:rPr>
                <w:rFonts w:ascii="Arial" w:hAnsi="Arial"/>
                <w:sz w:val="16"/>
              </w:rPr>
              <w:t>5. Lanjutan stream dan rekapitulasi</w:t>
            </w:r>
          </w:p>
        </w:tc>
        <w:tc>
          <w:tcPr>
            <w:tcW w:type="dxa" w:w="1814"/>
            <w:vAlign w:val="top"/>
            <w:tcMar>
              <w:top w:w="70" w:type="dxa"/>
              <w:left w:w="70" w:type="dxa"/>
              <w:bottom w:w="70" w:type="dxa"/>
              <w:right w:w="70" w:type="dxa"/>
            </w:tcMar>
          </w:tcPr>
          <w:p>
            <w:pPr>
              <w:spacing w:after="40" w:line="240" w:lineRule="auto"/>
            </w:pPr>
            <w:r>
              <w:rPr>
                <w:rFonts w:ascii="Arial" w:hAnsi="Arial"/>
                <w:sz w:val="16"/>
              </w:rPr>
              <w:t>6.501–10.000 / Chunk 14–20</w:t>
            </w:r>
          </w:p>
        </w:tc>
        <w:tc>
          <w:tcPr>
            <w:tcW w:type="dxa" w:w="4252"/>
            <w:vAlign w:val="top"/>
            <w:tcMar>
              <w:top w:w="70" w:type="dxa"/>
              <w:left w:w="70" w:type="dxa"/>
              <w:bottom w:w="70" w:type="dxa"/>
              <w:right w:w="70" w:type="dxa"/>
            </w:tcMar>
          </w:tcPr>
          <w:p>
            <w:pPr>
              <w:spacing w:after="40" w:line="240" w:lineRule="auto"/>
            </w:pPr>
            <w:r>
              <w:rPr>
                <w:rFonts w:ascii="Arial" w:hAnsi="Arial"/>
                <w:sz w:val="16"/>
              </w:rPr>
              <w:t>Siklus test-then-train berlanjut; seluruh metrik direkapitulasi di akhir stream.</w:t>
            </w:r>
          </w:p>
        </w:tc>
        <w:tc>
          <w:tcPr>
            <w:tcW w:type="dxa" w:w="4195"/>
            <w:vAlign w:val="top"/>
            <w:tcMar>
              <w:top w:w="70" w:type="dxa"/>
              <w:left w:w="70" w:type="dxa"/>
              <w:bottom w:w="70" w:type="dxa"/>
              <w:right w:w="70" w:type="dxa"/>
            </w:tcMar>
          </w:tcPr>
          <w:p>
            <w:pPr>
              <w:spacing w:after="40" w:line="240" w:lineRule="auto"/>
            </w:pPr>
            <w:r>
              <w:rPr>
                <w:rFonts w:ascii="Arial" w:hAnsi="Arial"/>
                <w:sz w:val="16"/>
              </w:rPr>
              <w:t>Avg. real-time accuracy, prequential kappa, RT, PDE, FTDE, latensi eksekusi, peak memory.</w:t>
            </w:r>
          </w:p>
        </w:tc>
      </w:tr>
    </w:tbl>
    <w:p>
      <w:pPr>
        <w:spacing w:before="200" w:after="80"/>
      </w:pPr>
      <w:r>
        <w:rPr>
          <w:rFonts w:ascii="Arial" w:hAnsi="Arial"/>
          <w:b/>
          <w:color w:val="1F4E79"/>
          <w:sz w:val="26"/>
        </w:rPr>
        <w:t>3. Definisi Operasional dan Ambang keputusan</w:t>
      </w:r>
    </w:p>
    <w:tbl>
      <w:tblPr>
        <w:tblStyle w:val="TableGrid"/>
        <w:tblW w:type="auto" w:w="0"/>
        <w:jc w:val="center"/>
        <w:tblLayout w:type="fixed"/>
        <w:tblLook w:firstColumn="1" w:firstRow="1" w:lastColumn="0" w:lastRow="0" w:noHBand="0" w:noVBand="1" w:val="04A0"/>
      </w:tblPr>
      <w:tblGrid>
        <w:gridCol w:w="4807"/>
        <w:gridCol w:w="4807"/>
        <w:gridCol w:w="4807"/>
      </w:tblGrid>
      <w:tr>
        <w:trPr>
          <w:tblHeader w:val="true"/>
        </w:trPr>
        <w:tc>
          <w:tcPr>
            <w:tcW w:type="dxa" w:w="1701"/>
            <w:vAlign w:val="center"/>
            <w:shd w:fill="1F4E79"/>
            <w:tcMar>
              <w:top w:w="70" w:type="dxa"/>
              <w:left w:w="70" w:type="dxa"/>
              <w:bottom w:w="70" w:type="dxa"/>
              <w:right w:w="70" w:type="dxa"/>
            </w:tcMar>
          </w:tcPr>
          <w:p>
            <w:pPr>
              <w:jc w:val="center"/>
            </w:pPr>
            <w:r>
              <w:rPr>
                <w:rFonts w:ascii="Arial" w:hAnsi="Arial"/>
                <w:b/>
                <w:color w:val="FFFFFF"/>
                <w:sz w:val="17"/>
              </w:rPr>
              <w:t>Istilah</w:t>
            </w:r>
          </w:p>
        </w:tc>
        <w:tc>
          <w:tcPr>
            <w:tcW w:type="dxa" w:w="4819"/>
            <w:vAlign w:val="center"/>
            <w:shd w:fill="1F4E79"/>
            <w:tcMar>
              <w:top w:w="70" w:type="dxa"/>
              <w:left w:w="70" w:type="dxa"/>
              <w:bottom w:w="70" w:type="dxa"/>
              <w:right w:w="70" w:type="dxa"/>
            </w:tcMar>
          </w:tcPr>
          <w:p>
            <w:pPr>
              <w:jc w:val="center"/>
            </w:pPr>
            <w:r>
              <w:rPr>
                <w:rFonts w:ascii="Arial" w:hAnsi="Arial"/>
                <w:b/>
                <w:color w:val="FFFFFF"/>
                <w:sz w:val="17"/>
              </w:rPr>
              <w:t>Definisi Operasional</w:t>
            </w:r>
          </w:p>
        </w:tc>
        <w:tc>
          <w:tcPr>
            <w:tcW w:type="dxa" w:w="5329"/>
            <w:vAlign w:val="center"/>
            <w:shd w:fill="1F4E79"/>
            <w:tcMar>
              <w:top w:w="70" w:type="dxa"/>
              <w:left w:w="70" w:type="dxa"/>
              <w:bottom w:w="70" w:type="dxa"/>
              <w:right w:w="70" w:type="dxa"/>
            </w:tcMar>
          </w:tcPr>
          <w:p>
            <w:pPr>
              <w:jc w:val="center"/>
            </w:pPr>
            <w:r>
              <w:rPr>
                <w:rFonts w:ascii="Arial" w:hAnsi="Arial"/>
                <w:b/>
                <w:color w:val="FFFFFF"/>
                <w:sz w:val="17"/>
              </w:rPr>
              <w:t>Ambang / Nilai yang Diawasi</w:t>
            </w:r>
          </w:p>
        </w:tc>
      </w:tr>
      <w:tr>
        <w:tc>
          <w:tcPr>
            <w:tcW w:type="dxa" w:w="1701"/>
            <w:vAlign w:val="top"/>
            <w:tcMar>
              <w:top w:w="70" w:type="dxa"/>
              <w:left w:w="70" w:type="dxa"/>
              <w:bottom w:w="70" w:type="dxa"/>
              <w:right w:w="70" w:type="dxa"/>
            </w:tcMar>
          </w:tcPr>
          <w:p>
            <w:pPr>
              <w:spacing w:after="40" w:line="240" w:lineRule="auto"/>
            </w:pPr>
            <w:r>
              <w:rPr>
                <w:rFonts w:ascii="Arial" w:hAnsi="Arial"/>
                <w:sz w:val="16"/>
              </w:rPr>
              <w:t>Severe concept drift</w:t>
            </w:r>
          </w:p>
        </w:tc>
        <w:tc>
          <w:tcPr>
            <w:tcW w:type="dxa" w:w="4819"/>
            <w:vAlign w:val="top"/>
            <w:tcMar>
              <w:top w:w="70" w:type="dxa"/>
              <w:left w:w="70" w:type="dxa"/>
              <w:bottom w:w="70" w:type="dxa"/>
              <w:right w:w="70" w:type="dxa"/>
            </w:tcMar>
          </w:tcPr>
          <w:p>
            <w:pPr>
              <w:spacing w:after="40" w:line="240" w:lineRule="auto"/>
            </w:pPr>
            <w:r>
              <w:rPr>
                <w:rFonts w:ascii="Arial" w:hAnsi="Arial"/>
                <w:sz w:val="16"/>
              </w:rPr>
              <w:t>Perubahan multi-class global real drift pada fungsi keputusan seluruh kelas; seluruh ruang fitur terdampak.</w:t>
            </w:r>
          </w:p>
        </w:tc>
        <w:tc>
          <w:tcPr>
            <w:tcW w:type="dxa" w:w="5329"/>
            <w:vAlign w:val="top"/>
            <w:tcMar>
              <w:top w:w="70" w:type="dxa"/>
              <w:left w:w="70" w:type="dxa"/>
              <w:bottom w:w="70" w:type="dxa"/>
              <w:right w:w="70" w:type="dxa"/>
            </w:tcMar>
          </w:tcPr>
          <w:p>
            <w:pPr>
              <w:spacing w:after="40" w:line="240" w:lineRule="auto"/>
            </w:pPr>
            <w:r>
              <w:rPr>
                <w:rFonts w:ascii="Arial" w:hAnsi="Arial"/>
                <w:sz w:val="16"/>
              </w:rPr>
              <w:t>θ ≥ 3,0 untuk severe drift; 1,5 ≤ θ &lt; 3,0 untuk medium drift; θ &lt; 1,5 normal (nilai θ dicatat dari modul Window CUSUM).</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6"/>
              </w:rPr>
              <w:t>Normal stream</w:t>
            </w:r>
          </w:p>
        </w:tc>
        <w:tc>
          <w:tcPr>
            <w:tcW w:type="dxa" w:w="4819"/>
            <w:vAlign w:val="top"/>
            <w:tcMar>
              <w:top w:w="70" w:type="dxa"/>
              <w:left w:w="70" w:type="dxa"/>
              <w:bottom w:w="70" w:type="dxa"/>
              <w:right w:w="70" w:type="dxa"/>
            </w:tcMar>
            <w:shd w:fill="F2F2F2"/>
          </w:tcPr>
          <w:p>
            <w:pPr>
              <w:spacing w:after="40" w:line="240" w:lineRule="auto"/>
            </w:pPr>
            <w:r>
              <w:rPr>
                <w:rFonts w:ascii="Arial" w:hAnsi="Arial"/>
                <w:sz w:val="16"/>
              </w:rPr>
              <w:t>Tidak ada perubahan konsep pada P(y|X) dan distribusi fitur.</w:t>
            </w:r>
          </w:p>
        </w:tc>
        <w:tc>
          <w:tcPr>
            <w:tcW w:type="dxa" w:w="5329"/>
            <w:vAlign w:val="top"/>
            <w:tcMar>
              <w:top w:w="70" w:type="dxa"/>
              <w:left w:w="70" w:type="dxa"/>
              <w:bottom w:w="70" w:type="dxa"/>
              <w:right w:w="70" w:type="dxa"/>
            </w:tcMar>
            <w:shd w:fill="F2F2F2"/>
          </w:tcPr>
          <w:p>
            <w:pPr>
              <w:spacing w:after="40" w:line="240" w:lineRule="auto"/>
            </w:pPr>
            <w:r>
              <w:rPr>
                <w:rFonts w:ascii="Arial" w:hAnsi="Arial"/>
                <w:sz w:val="16"/>
              </w:rPr>
              <w:t>θ &lt; 1,5; akurasi stabil di atas ambang baseline.</w:t>
            </w:r>
          </w:p>
        </w:tc>
      </w:tr>
      <w:tr>
        <w:tc>
          <w:tcPr>
            <w:tcW w:type="dxa" w:w="1701"/>
            <w:vAlign w:val="top"/>
            <w:tcMar>
              <w:top w:w="70" w:type="dxa"/>
              <w:left w:w="70" w:type="dxa"/>
              <w:bottom w:w="70" w:type="dxa"/>
              <w:right w:w="70" w:type="dxa"/>
            </w:tcMar>
          </w:tcPr>
          <w:p>
            <w:pPr>
              <w:spacing w:after="40" w:line="240" w:lineRule="auto"/>
            </w:pPr>
            <w:r>
              <w:rPr>
                <w:rFonts w:ascii="Arial" w:hAnsi="Arial"/>
                <w:sz w:val="16"/>
              </w:rPr>
              <w:t>Degradation episode</w:t>
            </w:r>
          </w:p>
        </w:tc>
        <w:tc>
          <w:tcPr>
            <w:tcW w:type="dxa" w:w="4819"/>
            <w:vAlign w:val="top"/>
            <w:tcMar>
              <w:top w:w="70" w:type="dxa"/>
              <w:left w:w="70" w:type="dxa"/>
              <w:bottom w:w="70" w:type="dxa"/>
              <w:right w:w="70" w:type="dxa"/>
            </w:tcMar>
          </w:tcPr>
          <w:p>
            <w:pPr>
              <w:spacing w:after="40" w:line="240" w:lineRule="auto"/>
            </w:pPr>
            <w:r>
              <w:rPr>
                <w:rFonts w:ascii="Arial" w:hAnsi="Arial"/>
                <w:sz w:val="16"/>
              </w:rPr>
              <w:t>Akurasi chunk berada di bawah ambang toleransi setelah drift hingga model kembali pulih.</w:t>
            </w:r>
          </w:p>
        </w:tc>
        <w:tc>
          <w:tcPr>
            <w:tcW w:type="dxa" w:w="5329"/>
            <w:vAlign w:val="top"/>
            <w:tcMar>
              <w:top w:w="70" w:type="dxa"/>
              <w:left w:w="70" w:type="dxa"/>
              <w:bottom w:w="70" w:type="dxa"/>
              <w:right w:w="70" w:type="dxa"/>
            </w:tcMar>
          </w:tcPr>
          <w:p>
            <w:pPr>
              <w:spacing w:after="40" w:line="240" w:lineRule="auto"/>
            </w:pPr>
            <w:r>
              <w:rPr>
                <w:rFonts w:ascii="Arial" w:hAnsi="Arial"/>
                <w:sz w:val="16"/>
              </w:rPr>
              <w:t>Ambang degradation disepakati sebelum run, misalnya akurasi &lt; 95% baseline pra-drift selama ≥1 chunk.</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6"/>
              </w:rPr>
              <w:t>Recovery</w:t>
            </w:r>
          </w:p>
        </w:tc>
        <w:tc>
          <w:tcPr>
            <w:tcW w:type="dxa" w:w="4819"/>
            <w:vAlign w:val="top"/>
            <w:tcMar>
              <w:top w:w="70" w:type="dxa"/>
              <w:left w:w="70" w:type="dxa"/>
              <w:bottom w:w="70" w:type="dxa"/>
              <w:right w:w="70" w:type="dxa"/>
            </w:tcMar>
            <w:shd w:fill="F2F2F2"/>
          </w:tcPr>
          <w:p>
            <w:pPr>
              <w:spacing w:after="40" w:line="240" w:lineRule="auto"/>
            </w:pPr>
            <w:r>
              <w:rPr>
                <w:rFonts w:ascii="Arial" w:hAnsi="Arial"/>
                <w:sz w:val="16"/>
              </w:rPr>
              <w:t>Akurasi kembali ke tingkat stabil setelah drift.</w:t>
            </w:r>
          </w:p>
        </w:tc>
        <w:tc>
          <w:tcPr>
            <w:tcW w:type="dxa" w:w="5329"/>
            <w:vAlign w:val="top"/>
            <w:tcMar>
              <w:top w:w="70" w:type="dxa"/>
              <w:left w:w="70" w:type="dxa"/>
              <w:bottom w:w="70" w:type="dxa"/>
              <w:right w:w="70" w:type="dxa"/>
            </w:tcMar>
            <w:shd w:fill="F2F2F2"/>
          </w:tcPr>
          <w:p>
            <w:pPr>
              <w:spacing w:after="40" w:line="240" w:lineRule="auto"/>
            </w:pPr>
            <w:r>
              <w:rPr>
                <w:rFonts w:ascii="Arial" w:hAnsi="Arial"/>
                <w:sz w:val="16"/>
              </w:rPr>
              <w:t>Akurasi ≥95% baseline pra-drift untuk 1–2 chunk berturut-turut.</w:t>
            </w:r>
          </w:p>
        </w:tc>
      </w:tr>
      <w:tr>
        <w:tc>
          <w:tcPr>
            <w:tcW w:type="dxa" w:w="1701"/>
            <w:vAlign w:val="top"/>
            <w:tcMar>
              <w:top w:w="70" w:type="dxa"/>
              <w:left w:w="70" w:type="dxa"/>
              <w:bottom w:w="70" w:type="dxa"/>
              <w:right w:w="70" w:type="dxa"/>
            </w:tcMar>
          </w:tcPr>
          <w:p>
            <w:pPr>
              <w:spacing w:after="40" w:line="240" w:lineRule="auto"/>
            </w:pPr>
            <w:r>
              <w:rPr>
                <w:rFonts w:ascii="Arial" w:hAnsi="Arial"/>
                <w:sz w:val="16"/>
              </w:rPr>
              <w:t>Adaptasi lokal</w:t>
            </w:r>
          </w:p>
        </w:tc>
        <w:tc>
          <w:tcPr>
            <w:tcW w:type="dxa" w:w="4819"/>
            <w:vAlign w:val="top"/>
            <w:tcMar>
              <w:top w:w="70" w:type="dxa"/>
              <w:left w:w="70" w:type="dxa"/>
              <w:bottom w:w="70" w:type="dxa"/>
              <w:right w:w="70" w:type="dxa"/>
            </w:tcMar>
          </w:tcPr>
          <w:p>
            <w:pPr>
              <w:spacing w:after="40" w:line="240" w:lineRule="auto"/>
            </w:pPr>
            <w:r>
              <w:rPr>
                <w:rFonts w:ascii="Arial" w:hAnsi="Arial"/>
                <w:sz w:val="16"/>
              </w:rPr>
              <w:t>Hanya kelas/segmen terdampak yang diperbarui menggunakan buffer terfilter dan augmentasi.</w:t>
            </w:r>
          </w:p>
        </w:tc>
        <w:tc>
          <w:tcPr>
            <w:tcW w:type="dxa" w:w="5329"/>
            <w:vAlign w:val="top"/>
            <w:tcMar>
              <w:top w:w="70" w:type="dxa"/>
              <w:left w:w="70" w:type="dxa"/>
              <w:bottom w:w="70" w:type="dxa"/>
              <w:right w:w="70" w:type="dxa"/>
            </w:tcMar>
          </w:tcPr>
          <w:p>
            <w:pPr>
              <w:spacing w:after="40" w:line="240" w:lineRule="auto"/>
            </w:pPr>
            <w:r>
              <w:rPr>
                <w:rFonts w:ascii="Arial" w:hAnsi="Arial"/>
                <w:sz w:val="16"/>
              </w:rPr>
              <w:t>Perubahan AHT versus HT/HT-DW dibandingkan pada skenario yang sama.</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6"/>
              </w:rPr>
              <w:t>Class imbalance</w:t>
            </w:r>
          </w:p>
        </w:tc>
        <w:tc>
          <w:tcPr>
            <w:tcW w:type="dxa" w:w="4819"/>
            <w:vAlign w:val="top"/>
            <w:tcMar>
              <w:top w:w="70" w:type="dxa"/>
              <w:left w:w="70" w:type="dxa"/>
              <w:bottom w:w="70" w:type="dxa"/>
              <w:right w:w="70" w:type="dxa"/>
            </w:tcMar>
            <w:shd w:fill="F2F2F2"/>
          </w:tcPr>
          <w:p>
            <w:pPr>
              <w:spacing w:after="40" w:line="240" w:lineRule="auto"/>
            </w:pPr>
            <w:r>
              <w:rPr>
                <w:rFonts w:ascii="Arial" w:hAnsi="Arial"/>
                <w:sz w:val="16"/>
              </w:rPr>
              <w:t>Distribusi kelas tidak seimbang, dengan kemungkinan perubahan peran kelas.</w:t>
            </w:r>
          </w:p>
        </w:tc>
        <w:tc>
          <w:tcPr>
            <w:tcW w:type="dxa" w:w="5329"/>
            <w:vAlign w:val="top"/>
            <w:tcMar>
              <w:top w:w="70" w:type="dxa"/>
              <w:left w:w="70" w:type="dxa"/>
              <w:bottom w:w="70" w:type="dxa"/>
              <w:right w:w="70" w:type="dxa"/>
            </w:tcMar>
            <w:shd w:fill="F2F2F2"/>
          </w:tcPr>
          <w:p>
            <w:pPr>
              <w:spacing w:after="40" w:line="240" w:lineRule="auto"/>
            </w:pPr>
            <w:r>
              <w:rPr>
                <w:rFonts w:ascii="Arial" w:hAnsi="Arial"/>
                <w:sz w:val="16"/>
              </w:rPr>
              <w:t>Rasio kelas dicatat per chunk; Macro-F1 dan balanced accuracy menjadi metrik utama.</w:t>
            </w:r>
          </w:p>
        </w:tc>
      </w:tr>
    </w:tbl>
    <w:p>
      <w:pPr>
        <w:spacing w:before="200" w:after="80"/>
      </w:pPr>
      <w:r>
        <w:rPr>
          <w:rFonts w:ascii="Arial" w:hAnsi="Arial"/>
          <w:b/>
          <w:color w:val="1F4E79"/>
          <w:sz w:val="26"/>
        </w:rPr>
        <w:t>4. Matriks Skenario Pengujian</w:t>
      </w:r>
    </w:p>
    <w:p>
      <w:pPr>
        <w:spacing w:after="80"/>
      </w:pPr>
      <w:r>
        <w:rPr>
          <w:rFonts w:ascii="Arial" w:hAnsi="Arial"/>
          <w:b w:val="0"/>
          <w:i w:val="0"/>
          <w:sz w:val="19"/>
        </w:rPr>
        <w:t>Setiap skenario menetapkan dataset, jenis drift, severity, titik drift, model, dan adaptasi. Kombinasi minimum menghasilkan 180 run; perluasan ke 720 run hanya dilakukan bila sumber daya komputasi memadai.</w:t>
      </w:r>
    </w:p>
    <w:tbl>
      <w:tblPr>
        <w:tblStyle w:val="TableGrid"/>
        <w:tblW w:type="auto" w:w="0"/>
        <w:jc w:val="center"/>
        <w:tblLayout w:type="fixed"/>
        <w:tblLook w:firstColumn="1" w:firstRow="1" w:lastColumn="0" w:lastRow="0" w:noHBand="0" w:noVBand="1" w:val="04A0"/>
      </w:tblPr>
      <w:tblGrid>
        <w:gridCol w:w="1602"/>
        <w:gridCol w:w="1602"/>
        <w:gridCol w:w="1602"/>
        <w:gridCol w:w="1602"/>
        <w:gridCol w:w="1602"/>
        <w:gridCol w:w="1602"/>
        <w:gridCol w:w="1602"/>
        <w:gridCol w:w="1602"/>
        <w:gridCol w:w="1602"/>
      </w:tblGrid>
      <w:tr>
        <w:trPr>
          <w:tblHeader w:val="true"/>
        </w:trPr>
        <w:tc>
          <w:tcPr>
            <w:tcW w:type="dxa" w:w="737"/>
            <w:vAlign w:val="center"/>
            <w:shd w:fill="1F4E79"/>
            <w:tcMar>
              <w:top w:w="70" w:type="dxa"/>
              <w:left w:w="70" w:type="dxa"/>
              <w:bottom w:w="70" w:type="dxa"/>
              <w:right w:w="70" w:type="dxa"/>
            </w:tcMar>
          </w:tcPr>
          <w:p>
            <w:pPr>
              <w:jc w:val="center"/>
            </w:pPr>
            <w:r>
              <w:rPr>
                <w:rFonts w:ascii="Arial" w:hAnsi="Arial"/>
                <w:b/>
                <w:color w:val="FFFFFF"/>
                <w:sz w:val="15"/>
              </w:rPr>
              <w:t>ID</w:t>
            </w:r>
          </w:p>
        </w:tc>
        <w:tc>
          <w:tcPr>
            <w:tcW w:type="dxa" w:w="1701"/>
            <w:vAlign w:val="center"/>
            <w:shd w:fill="1F4E79"/>
            <w:tcMar>
              <w:top w:w="70" w:type="dxa"/>
              <w:left w:w="70" w:type="dxa"/>
              <w:bottom w:w="70" w:type="dxa"/>
              <w:right w:w="70" w:type="dxa"/>
            </w:tcMar>
          </w:tcPr>
          <w:p>
            <w:pPr>
              <w:jc w:val="center"/>
            </w:pPr>
            <w:r>
              <w:rPr>
                <w:rFonts w:ascii="Arial" w:hAnsi="Arial"/>
                <w:b/>
                <w:color w:val="FFFFFF"/>
                <w:sz w:val="15"/>
              </w:rPr>
              <w:t>Skenario</w:t>
            </w:r>
          </w:p>
        </w:tc>
        <w:tc>
          <w:tcPr>
            <w:tcW w:type="dxa" w:w="1474"/>
            <w:vAlign w:val="center"/>
            <w:shd w:fill="1F4E79"/>
            <w:tcMar>
              <w:top w:w="70" w:type="dxa"/>
              <w:left w:w="70" w:type="dxa"/>
              <w:bottom w:w="70" w:type="dxa"/>
              <w:right w:w="70" w:type="dxa"/>
            </w:tcMar>
          </w:tcPr>
          <w:p>
            <w:pPr>
              <w:jc w:val="center"/>
            </w:pPr>
            <w:r>
              <w:rPr>
                <w:rFonts w:ascii="Arial" w:hAnsi="Arial"/>
                <w:b/>
                <w:color w:val="FFFFFF"/>
                <w:sz w:val="15"/>
              </w:rPr>
              <w:t>Dataset</w:t>
            </w:r>
          </w:p>
        </w:tc>
        <w:tc>
          <w:tcPr>
            <w:tcW w:type="dxa" w:w="1361"/>
            <w:vAlign w:val="center"/>
            <w:shd w:fill="1F4E79"/>
            <w:tcMar>
              <w:top w:w="70" w:type="dxa"/>
              <w:left w:w="70" w:type="dxa"/>
              <w:bottom w:w="70" w:type="dxa"/>
              <w:right w:w="70" w:type="dxa"/>
            </w:tcMar>
          </w:tcPr>
          <w:p>
            <w:pPr>
              <w:jc w:val="center"/>
            </w:pPr>
            <w:r>
              <w:rPr>
                <w:rFonts w:ascii="Arial" w:hAnsi="Arial"/>
                <w:b/>
                <w:color w:val="FFFFFF"/>
                <w:sz w:val="15"/>
              </w:rPr>
              <w:t>Drift</w:t>
            </w:r>
          </w:p>
        </w:tc>
        <w:tc>
          <w:tcPr>
            <w:tcW w:type="dxa" w:w="1191"/>
            <w:vAlign w:val="center"/>
            <w:shd w:fill="1F4E79"/>
            <w:tcMar>
              <w:top w:w="70" w:type="dxa"/>
              <w:left w:w="70" w:type="dxa"/>
              <w:bottom w:w="70" w:type="dxa"/>
              <w:right w:w="70" w:type="dxa"/>
            </w:tcMar>
          </w:tcPr>
          <w:p>
            <w:pPr>
              <w:jc w:val="center"/>
            </w:pPr>
            <w:r>
              <w:rPr>
                <w:rFonts w:ascii="Arial" w:hAnsi="Arial"/>
                <w:b/>
                <w:color w:val="FFFFFF"/>
                <w:sz w:val="15"/>
              </w:rPr>
              <w:t>Severity</w:t>
            </w:r>
          </w:p>
        </w:tc>
        <w:tc>
          <w:tcPr>
            <w:tcW w:type="dxa" w:w="1361"/>
            <w:vAlign w:val="center"/>
            <w:shd w:fill="1F4E79"/>
            <w:tcMar>
              <w:top w:w="70" w:type="dxa"/>
              <w:left w:w="70" w:type="dxa"/>
              <w:bottom w:w="70" w:type="dxa"/>
              <w:right w:w="70" w:type="dxa"/>
            </w:tcMar>
          </w:tcPr>
          <w:p>
            <w:pPr>
              <w:jc w:val="center"/>
            </w:pPr>
            <w:r>
              <w:rPr>
                <w:rFonts w:ascii="Arial" w:hAnsi="Arial"/>
                <w:b/>
                <w:color w:val="FFFFFF"/>
                <w:sz w:val="15"/>
              </w:rPr>
              <w:t>Drift Point</w:t>
            </w:r>
          </w:p>
        </w:tc>
        <w:tc>
          <w:tcPr>
            <w:tcW w:type="dxa" w:w="1701"/>
            <w:vAlign w:val="center"/>
            <w:shd w:fill="1F4E79"/>
            <w:tcMar>
              <w:top w:w="70" w:type="dxa"/>
              <w:left w:w="70" w:type="dxa"/>
              <w:bottom w:w="70" w:type="dxa"/>
              <w:right w:w="70" w:type="dxa"/>
            </w:tcMar>
          </w:tcPr>
          <w:p>
            <w:pPr>
              <w:jc w:val="center"/>
            </w:pPr>
            <w:r>
              <w:rPr>
                <w:rFonts w:ascii="Arial" w:hAnsi="Arial"/>
                <w:b/>
                <w:color w:val="FFFFFF"/>
                <w:sz w:val="15"/>
              </w:rPr>
              <w:t>Model / Adaptasi</w:t>
            </w:r>
          </w:p>
        </w:tc>
        <w:tc>
          <w:tcPr>
            <w:tcW w:type="dxa" w:w="2268"/>
            <w:vAlign w:val="center"/>
            <w:shd w:fill="1F4E79"/>
            <w:tcMar>
              <w:top w:w="70" w:type="dxa"/>
              <w:left w:w="70" w:type="dxa"/>
              <w:bottom w:w="70" w:type="dxa"/>
              <w:right w:w="70" w:type="dxa"/>
            </w:tcMar>
          </w:tcPr>
          <w:p>
            <w:pPr>
              <w:jc w:val="center"/>
            </w:pPr>
            <w:r>
              <w:rPr>
                <w:rFonts w:ascii="Arial" w:hAnsi="Arial"/>
                <w:b/>
                <w:color w:val="FFFFFF"/>
                <w:sz w:val="15"/>
              </w:rPr>
              <w:t>Fokus Pengujian</w:t>
            </w:r>
          </w:p>
        </w:tc>
        <w:tc>
          <w:tcPr>
            <w:tcW w:type="dxa" w:w="2154"/>
            <w:vAlign w:val="center"/>
            <w:shd w:fill="1F4E79"/>
            <w:tcMar>
              <w:top w:w="70" w:type="dxa"/>
              <w:left w:w="70" w:type="dxa"/>
              <w:bottom w:w="70" w:type="dxa"/>
              <w:right w:w="70" w:type="dxa"/>
            </w:tcMar>
          </w:tcPr>
          <w:p>
            <w:pPr>
              <w:jc w:val="center"/>
            </w:pPr>
            <w:r>
              <w:rPr>
                <w:rFonts w:ascii="Arial" w:hAnsi="Arial"/>
                <w:b/>
                <w:color w:val="FFFFFF"/>
                <w:sz w:val="15"/>
              </w:rPr>
              <w:t>Hasil yang Diharapkan</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S-00</w:t>
            </w:r>
          </w:p>
        </w:tc>
        <w:tc>
          <w:tcPr>
            <w:tcW w:type="dxa" w:w="1701"/>
            <w:vAlign w:val="top"/>
            <w:tcMar>
              <w:top w:w="70" w:type="dxa"/>
              <w:left w:w="70" w:type="dxa"/>
              <w:bottom w:w="70" w:type="dxa"/>
              <w:right w:w="70" w:type="dxa"/>
            </w:tcMar>
          </w:tcPr>
          <w:p>
            <w:pPr>
              <w:spacing w:after="40" w:line="240" w:lineRule="auto"/>
            </w:pPr>
            <w:r>
              <w:rPr>
                <w:rFonts w:ascii="Arial" w:hAnsi="Arial"/>
                <w:sz w:val="14"/>
              </w:rPr>
              <w:t>Baseline stasioner</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 / Random Tree (sanity check)</w:t>
            </w:r>
          </w:p>
        </w:tc>
        <w:tc>
          <w:tcPr>
            <w:tcW w:type="dxa" w:w="1361"/>
            <w:vAlign w:val="top"/>
            <w:tcMar>
              <w:top w:w="70" w:type="dxa"/>
              <w:left w:w="70" w:type="dxa"/>
              <w:bottom w:w="70" w:type="dxa"/>
              <w:right w:w="70" w:type="dxa"/>
            </w:tcMar>
          </w:tcPr>
          <w:p>
            <w:pPr>
              <w:spacing w:after="40" w:line="240" w:lineRule="auto"/>
            </w:pPr>
            <w:r>
              <w:rPr>
                <w:rFonts w:ascii="Arial" w:hAnsi="Arial"/>
                <w:sz w:val="14"/>
              </w:rPr>
              <w:t>Tanpa drift</w:t>
            </w:r>
          </w:p>
        </w:tc>
        <w:tc>
          <w:tcPr>
            <w:tcW w:type="dxa" w:w="1191"/>
            <w:vAlign w:val="top"/>
            <w:tcMar>
              <w:top w:w="70" w:type="dxa"/>
              <w:left w:w="70" w:type="dxa"/>
              <w:bottom w:w="70" w:type="dxa"/>
              <w:right w:w="70" w:type="dxa"/>
            </w:tcMar>
          </w:tcPr>
          <w:p>
            <w:pPr>
              <w:spacing w:after="40" w:line="240" w:lineRule="auto"/>
            </w:pPr>
            <w:r>
              <w:rPr>
                <w:rFonts w:ascii="Arial" w:hAnsi="Arial"/>
                <w:sz w:val="14"/>
              </w:rPr>
              <w:t>Tidak ada</w:t>
            </w:r>
          </w:p>
        </w:tc>
        <w:tc>
          <w:tcPr>
            <w:tcW w:type="dxa" w:w="1361"/>
            <w:vAlign w:val="top"/>
            <w:tcMar>
              <w:top w:w="70" w:type="dxa"/>
              <w:left w:w="70" w:type="dxa"/>
              <w:bottom w:w="70" w:type="dxa"/>
              <w:right w:w="70" w:type="dxa"/>
            </w:tcMar>
          </w:tcPr>
          <w:p>
            <w:pPr>
              <w:spacing w:after="40" w:line="240" w:lineRule="auto"/>
            </w:pPr>
            <w:r>
              <w:rPr>
                <w:rFonts w:ascii="Arial" w:hAnsi="Arial"/>
                <w:sz w:val="14"/>
              </w:rPr>
              <w:t>Tidak ada</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update kontinu</w:t>
            </w:r>
          </w:p>
        </w:tc>
        <w:tc>
          <w:tcPr>
            <w:tcW w:type="dxa" w:w="2268"/>
            <w:vAlign w:val="top"/>
            <w:tcMar>
              <w:top w:w="70" w:type="dxa"/>
              <w:left w:w="70" w:type="dxa"/>
              <w:bottom w:w="70" w:type="dxa"/>
              <w:right w:w="70" w:type="dxa"/>
            </w:tcMar>
          </w:tcPr>
          <w:p>
            <w:pPr>
              <w:spacing w:after="40" w:line="240" w:lineRule="auto"/>
            </w:pPr>
            <w:r>
              <w:rPr>
                <w:rFonts w:ascii="Arial" w:hAnsi="Arial"/>
                <w:sz w:val="14"/>
              </w:rPr>
              <w:t>Kemampuan dasar dan stabilitas jangka panjang</w:t>
            </w:r>
          </w:p>
        </w:tc>
        <w:tc>
          <w:tcPr>
            <w:tcW w:type="dxa" w:w="2154"/>
            <w:vAlign w:val="top"/>
            <w:tcMar>
              <w:top w:w="70" w:type="dxa"/>
              <w:left w:w="70" w:type="dxa"/>
              <w:bottom w:w="70" w:type="dxa"/>
              <w:right w:w="70" w:type="dxa"/>
            </w:tcMar>
          </w:tcPr>
          <w:p>
            <w:pPr>
              <w:spacing w:after="40" w:line="240" w:lineRule="auto"/>
            </w:pPr>
            <w:r>
              <w:rPr>
                <w:rFonts w:ascii="Arial" w:hAnsi="Arial"/>
                <w:sz w:val="14"/>
              </w:rPr>
              <w:t>Akurasi stabil; FTDE ≈ 0; baseline referensi terbentuk.</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Abrupt severe drift di tengah stream</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(50%)</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cepat dan pemulihan</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Akurasi turun tajam; deteksi ≤2 chunk; RT 1–3 chunk; akurasi kembali ≥95% baseline.</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S-02</w:t>
            </w:r>
          </w:p>
        </w:tc>
        <w:tc>
          <w:tcPr>
            <w:tcW w:type="dxa" w:w="1701"/>
            <w:vAlign w:val="top"/>
            <w:tcMar>
              <w:top w:w="70" w:type="dxa"/>
              <w:left w:w="70" w:type="dxa"/>
              <w:bottom w:w="70" w:type="dxa"/>
              <w:right w:w="70" w:type="dxa"/>
            </w:tcMar>
          </w:tcPr>
          <w:p>
            <w:pPr>
              <w:spacing w:after="40" w:line="240" w:lineRule="auto"/>
            </w:pPr>
            <w:r>
              <w:rPr>
                <w:rFonts w:ascii="Arial" w:hAnsi="Arial"/>
                <w:sz w:val="14"/>
              </w:rPr>
              <w:t>Abrupt severe drift awal</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6 (25%)</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Pengaruh posisi drift awal</w:t>
            </w:r>
          </w:p>
        </w:tc>
        <w:tc>
          <w:tcPr>
            <w:tcW w:type="dxa" w:w="2154"/>
            <w:vAlign w:val="top"/>
            <w:tcMar>
              <w:top w:w="70" w:type="dxa"/>
              <w:left w:w="70" w:type="dxa"/>
              <w:bottom w:w="70" w:type="dxa"/>
              <w:right w:w="70" w:type="dxa"/>
            </w:tcMar>
          </w:tcPr>
          <w:p>
            <w:pPr>
              <w:spacing w:after="40" w:line="240" w:lineRule="auto"/>
            </w:pPr>
            <w:r>
              <w:rPr>
                <w:rFonts w:ascii="Arial" w:hAnsi="Arial"/>
                <w:sz w:val="14"/>
              </w:rPr>
              <w:t>Deteksi cepat; pemulihan lebih singkat karena data baru lebih banyak tersedia.</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S-03</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Abrupt severe drift akhir</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16 (75%)</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Pemulihan dengan sisa stream terbatas</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Deteksi cepat, tetapi RT mungkin tidak tercapai sebelum stream berakhir.</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S-04</w:t>
            </w:r>
          </w:p>
        </w:tc>
        <w:tc>
          <w:tcPr>
            <w:tcW w:type="dxa" w:w="1701"/>
            <w:vAlign w:val="top"/>
            <w:tcMar>
              <w:top w:w="70" w:type="dxa"/>
              <w:left w:w="70" w:type="dxa"/>
              <w:bottom w:w="70" w:type="dxa"/>
              <w:right w:w="70" w:type="dxa"/>
            </w:tcMar>
          </w:tcPr>
          <w:p>
            <w:pPr>
              <w:spacing w:after="40" w:line="240" w:lineRule="auto"/>
            </w:pPr>
            <w:r>
              <w:rPr>
                <w:rFonts w:ascii="Arial" w:hAnsi="Arial"/>
                <w:sz w:val="14"/>
              </w:rPr>
              <w:t>Gradual severe drift</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Gradual</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Mulai sampel ke-5.001 (Chunk 11); transition 2–3 chunk</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Stabilitas selama transisi</w:t>
            </w:r>
          </w:p>
        </w:tc>
        <w:tc>
          <w:tcPr>
            <w:tcW w:type="dxa" w:w="2154"/>
            <w:vAlign w:val="top"/>
            <w:tcMar>
              <w:top w:w="70" w:type="dxa"/>
              <w:left w:w="70" w:type="dxa"/>
              <w:bottom w:w="70" w:type="dxa"/>
              <w:right w:w="70" w:type="dxa"/>
            </w:tcMar>
          </w:tcPr>
          <w:p>
            <w:pPr>
              <w:spacing w:after="40" w:line="240" w:lineRule="auto"/>
            </w:pPr>
            <w:r>
              <w:rPr>
                <w:rFonts w:ascii="Arial" w:hAnsi="Arial"/>
                <w:sz w:val="14"/>
              </w:rPr>
              <w:t>Akurasi menurun bertahap; deteksi lebih lambat; false alarm rendah.</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S-05</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Incremental severe drift</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Incremental</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Mulai sampel ke-5.001 (Chunk 11); transition 3–4 chunk</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perubahan kecil berulang</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Sensitivitas θ menentukan deteksi; RT bergantung pada jumlah intermediate concept.</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S-06</w:t>
            </w:r>
          </w:p>
        </w:tc>
        <w:tc>
          <w:tcPr>
            <w:tcW w:type="dxa" w:w="1701"/>
            <w:vAlign w:val="top"/>
            <w:tcMar>
              <w:top w:w="70" w:type="dxa"/>
              <w:left w:w="70" w:type="dxa"/>
              <w:bottom w:w="70" w:type="dxa"/>
              <w:right w:w="70" w:type="dxa"/>
            </w:tcMar>
          </w:tcPr>
          <w:p>
            <w:pPr>
              <w:spacing w:after="40" w:line="240" w:lineRule="auto"/>
            </w:pPr>
            <w:r>
              <w:rPr>
                <w:rFonts w:ascii="Arial" w:hAnsi="Arial"/>
                <w:sz w:val="14"/>
              </w:rPr>
              <w:t>Recurring severe drift A→B→A</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Recurring</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dan Chunk 16</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Pemanfaatan konsep lama dan pemulihan kedua</w:t>
            </w:r>
          </w:p>
        </w:tc>
        <w:tc>
          <w:tcPr>
            <w:tcW w:type="dxa" w:w="2154"/>
            <w:vAlign w:val="top"/>
            <w:tcMar>
              <w:top w:w="70" w:type="dxa"/>
              <w:left w:w="70" w:type="dxa"/>
              <w:bottom w:w="70" w:type="dxa"/>
              <w:right w:w="70" w:type="dxa"/>
            </w:tcMar>
          </w:tcPr>
          <w:p>
            <w:pPr>
              <w:spacing w:after="40" w:line="240" w:lineRule="auto"/>
            </w:pPr>
            <w:r>
              <w:rPr>
                <w:rFonts w:ascii="Arial" w:hAnsi="Arial"/>
                <w:sz w:val="14"/>
              </w:rPr>
              <w:t>Pemulihan kedua lebih cepat bila buffer/replay konsep lama dipertahankan.</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S-07</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Severity ablation</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Low, medium,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Hubungan severity dengan penurunan dan RT</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Low: dampak kecil; medium: penurunan sedang; high: penurunan besar dan RT lebih panjang.</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S-08</w:t>
            </w:r>
          </w:p>
        </w:tc>
        <w:tc>
          <w:tcPr>
            <w:tcW w:type="dxa" w:w="1701"/>
            <w:vAlign w:val="top"/>
            <w:tcMar>
              <w:top w:w="70" w:type="dxa"/>
              <w:left w:w="70" w:type="dxa"/>
              <w:bottom w:w="70" w:type="dxa"/>
              <w:right w:w="70" w:type="dxa"/>
            </w:tcMar>
          </w:tcPr>
          <w:p>
            <w:pPr>
              <w:spacing w:after="40" w:line="240" w:lineRule="auto"/>
            </w:pPr>
            <w:r>
              <w:rPr>
                <w:rFonts w:ascii="Arial" w:hAnsi="Arial"/>
                <w:sz w:val="14"/>
              </w:rPr>
              <w:t>Locality ablation</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 dan 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Perbandingan local vs global drift</w:t>
            </w:r>
          </w:p>
        </w:tc>
        <w:tc>
          <w:tcPr>
            <w:tcW w:type="dxa" w:w="2154"/>
            <w:vAlign w:val="top"/>
            <w:tcMar>
              <w:top w:w="70" w:type="dxa"/>
              <w:left w:w="70" w:type="dxa"/>
              <w:bottom w:w="70" w:type="dxa"/>
              <w:right w:w="70" w:type="dxa"/>
            </w:tcMar>
          </w:tcPr>
          <w:p>
            <w:pPr>
              <w:spacing w:after="40" w:line="240" w:lineRule="auto"/>
            </w:pPr>
            <w:r>
              <w:rPr>
                <w:rFonts w:ascii="Arial" w:hAnsi="Arial"/>
                <w:sz w:val="14"/>
              </w:rPr>
              <w:t>Global lebih mudah dideteksi; local menghasilkan degradation lebih lama dan lebih banyak false negative.</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S-09</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Single-class local drift</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High magnitude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drift kelas tunggal</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Skor θ lebih kecil; detector mungkin terlambat; akurasi hanya turun pada kelas terdampak.</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S-10</w:t>
            </w:r>
          </w:p>
        </w:tc>
        <w:tc>
          <w:tcPr>
            <w:tcW w:type="dxa" w:w="1701"/>
            <w:vAlign w:val="top"/>
            <w:tcMar>
              <w:top w:w="70" w:type="dxa"/>
              <w:left w:w="70" w:type="dxa"/>
              <w:bottom w:w="70" w:type="dxa"/>
              <w:right w:w="70" w:type="dxa"/>
            </w:tcMar>
          </w:tcPr>
          <w:p>
            <w:pPr>
              <w:spacing w:after="40" w:line="240" w:lineRule="auto"/>
            </w:pPr>
            <w:r>
              <w:rPr>
                <w:rFonts w:ascii="Arial" w:hAnsi="Arial"/>
                <w:sz w:val="14"/>
              </w:rPr>
              <w:t>Multi-class local drift</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High magnitude</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Deteksi drift beberapa kelas</w:t>
            </w:r>
          </w:p>
        </w:tc>
        <w:tc>
          <w:tcPr>
            <w:tcW w:type="dxa" w:w="2154"/>
            <w:vAlign w:val="top"/>
            <w:tcMar>
              <w:top w:w="70" w:type="dxa"/>
              <w:left w:w="70" w:type="dxa"/>
              <w:bottom w:w="70" w:type="dxa"/>
              <w:right w:w="70" w:type="dxa"/>
            </w:tcMar>
          </w:tcPr>
          <w:p>
            <w:pPr>
              <w:spacing w:after="40" w:line="240" w:lineRule="auto"/>
            </w:pPr>
            <w:r>
              <w:rPr>
                <w:rFonts w:ascii="Arial" w:hAnsi="Arial"/>
                <w:sz w:val="14"/>
              </w:rPr>
              <w:t>Lebih sulit dari global; perlu filtering per kelas.</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Multi-class global drift</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drift seluruh kelas</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θ tinggi; deteksi cepat; penurunan akurasi besar.</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S-12</w:t>
            </w:r>
          </w:p>
        </w:tc>
        <w:tc>
          <w:tcPr>
            <w:tcW w:type="dxa" w:w="1701"/>
            <w:vAlign w:val="top"/>
            <w:tcMar>
              <w:top w:w="70" w:type="dxa"/>
              <w:left w:w="70" w:type="dxa"/>
              <w:bottom w:w="70" w:type="dxa"/>
              <w:right w:w="70" w:type="dxa"/>
            </w:tcMar>
          </w:tcPr>
          <w:p>
            <w:pPr>
              <w:spacing w:after="40" w:line="240" w:lineRule="auto"/>
            </w:pPr>
            <w:r>
              <w:rPr>
                <w:rFonts w:ascii="Arial" w:hAnsi="Arial"/>
                <w:sz w:val="14"/>
              </w:rPr>
              <w:t>Class imbalance ablation</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Ketahanan terhadap kelas minoritas</w:t>
            </w:r>
          </w:p>
        </w:tc>
        <w:tc>
          <w:tcPr>
            <w:tcW w:type="dxa" w:w="2154"/>
            <w:vAlign w:val="top"/>
            <w:tcMar>
              <w:top w:w="70" w:type="dxa"/>
              <w:left w:w="70" w:type="dxa"/>
              <w:bottom w:w="70" w:type="dxa"/>
              <w:right w:w="70" w:type="dxa"/>
            </w:tcMar>
          </w:tcPr>
          <w:p>
            <w:pPr>
              <w:spacing w:after="40" w:line="240" w:lineRule="auto"/>
            </w:pPr>
            <w:r>
              <w:rPr>
                <w:rFonts w:ascii="Arial" w:hAnsi="Arial"/>
                <w:sz w:val="14"/>
              </w:rPr>
              <w:t>Macro-F1 dan balanced accuracy diutamakan; augmentasi minoritas menurunkan PDE.</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S-13</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Noise dan label uncertainty</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Ketahanan terhadap noise dan label tidak pasti</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Detektor tidak boleh terlalu sensitif; false alarm tetap terkendali.</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S-14</w:t>
            </w:r>
          </w:p>
        </w:tc>
        <w:tc>
          <w:tcPr>
            <w:tcW w:type="dxa" w:w="1701"/>
            <w:vAlign w:val="top"/>
            <w:tcMar>
              <w:top w:w="70" w:type="dxa"/>
              <w:left w:w="70" w:type="dxa"/>
              <w:bottom w:w="70" w:type="dxa"/>
              <w:right w:w="70" w:type="dxa"/>
            </w:tcMar>
          </w:tcPr>
          <w:p>
            <w:pPr>
              <w:spacing w:after="40" w:line="240" w:lineRule="auto"/>
            </w:pPr>
            <w:r>
              <w:rPr>
                <w:rFonts w:ascii="Arial" w:hAnsi="Arial"/>
                <w:sz w:val="14"/>
              </w:rPr>
              <w:t>Strategi adaptasi: tanpa reset</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update kontinu</w:t>
            </w:r>
          </w:p>
        </w:tc>
        <w:tc>
          <w:tcPr>
            <w:tcW w:type="dxa" w:w="2268"/>
            <w:vAlign w:val="top"/>
            <w:tcMar>
              <w:top w:w="70" w:type="dxa"/>
              <w:left w:w="70" w:type="dxa"/>
              <w:bottom w:w="70" w:type="dxa"/>
              <w:right w:w="70" w:type="dxa"/>
            </w:tcMar>
          </w:tcPr>
          <w:p>
            <w:pPr>
              <w:spacing w:after="40" w:line="240" w:lineRule="auto"/>
            </w:pPr>
            <w:r>
              <w:rPr>
                <w:rFonts w:ascii="Arial" w:hAnsi="Arial"/>
                <w:sz w:val="14"/>
              </w:rPr>
              <w:t>Kemampuan adaptasi implisit</w:t>
            </w:r>
          </w:p>
        </w:tc>
        <w:tc>
          <w:tcPr>
            <w:tcW w:type="dxa" w:w="2154"/>
            <w:vAlign w:val="top"/>
            <w:tcMar>
              <w:top w:w="70" w:type="dxa"/>
              <w:left w:w="70" w:type="dxa"/>
              <w:bottom w:w="70" w:type="dxa"/>
              <w:right w:w="70" w:type="dxa"/>
            </w:tcMar>
          </w:tcPr>
          <w:p>
            <w:pPr>
              <w:spacing w:after="40" w:line="240" w:lineRule="auto"/>
            </w:pPr>
            <w:r>
              <w:rPr>
                <w:rFonts w:ascii="Arial" w:hAnsi="Arial"/>
                <w:sz w:val="14"/>
              </w:rPr>
              <w:t>Pemulihan lebih lambat; lebih sedikit data lama yang dibuang.</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S-15</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Strategi adaptasi: reset penuh</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reset penuh saat drift</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Kecepatan reset versus kehilangan pengetahuan</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RT lebih pendek, tetapi dapat kehilangan informasi dan berisiko catastrophic forgetting.</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S-16</w:t>
            </w:r>
          </w:p>
        </w:tc>
        <w:tc>
          <w:tcPr>
            <w:tcW w:type="dxa" w:w="1701"/>
            <w:vAlign w:val="top"/>
            <w:tcMar>
              <w:top w:w="70" w:type="dxa"/>
              <w:left w:w="70" w:type="dxa"/>
              <w:bottom w:w="70" w:type="dxa"/>
              <w:right w:w="70" w:type="dxa"/>
            </w:tcMar>
          </w:tcPr>
          <w:p>
            <w:pPr>
              <w:spacing w:after="40" w:line="240" w:lineRule="auto"/>
            </w:pPr>
            <w:r>
              <w:rPr>
                <w:rFonts w:ascii="Arial" w:hAnsi="Arial"/>
                <w:sz w:val="14"/>
              </w:rPr>
              <w:t>Strategi adaptasi: replay buffer</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sliding window replay</w:t>
            </w:r>
          </w:p>
        </w:tc>
        <w:tc>
          <w:tcPr>
            <w:tcW w:type="dxa" w:w="2268"/>
            <w:vAlign w:val="top"/>
            <w:tcMar>
              <w:top w:w="70" w:type="dxa"/>
              <w:left w:w="70" w:type="dxa"/>
              <w:bottom w:w="70" w:type="dxa"/>
              <w:right w:w="70" w:type="dxa"/>
            </w:tcMar>
          </w:tcPr>
          <w:p>
            <w:pPr>
              <w:spacing w:after="40" w:line="240" w:lineRule="auto"/>
            </w:pPr>
            <w:r>
              <w:rPr>
                <w:rFonts w:ascii="Arial" w:hAnsi="Arial"/>
                <w:sz w:val="14"/>
              </w:rPr>
              <w:t>Stabilitas versus latensi</w:t>
            </w:r>
          </w:p>
        </w:tc>
        <w:tc>
          <w:tcPr>
            <w:tcW w:type="dxa" w:w="2154"/>
            <w:vAlign w:val="top"/>
            <w:tcMar>
              <w:top w:w="70" w:type="dxa"/>
              <w:left w:w="70" w:type="dxa"/>
              <w:bottom w:w="70" w:type="dxa"/>
              <w:right w:w="70" w:type="dxa"/>
            </w:tcMar>
          </w:tcPr>
          <w:p>
            <w:pPr>
              <w:spacing w:after="40" w:line="240" w:lineRule="auto"/>
            </w:pPr>
            <w:r>
              <w:rPr>
                <w:rFonts w:ascii="Arial" w:hAnsi="Arial"/>
                <w:sz w:val="14"/>
              </w:rPr>
              <w:t>Pemulihan lebih stabil; latensi dan memori lebih tinggi.</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S-17</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Validasi real-world: INSECTS</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INSECTS</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 gradual, incremental, recurring</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Sesuai varian dataset</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Generalisasi pada data nyata</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Peringkat model sintetis tetap konsisten atau diverifikasi ulang.</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S-18</w:t>
            </w:r>
          </w:p>
        </w:tc>
        <w:tc>
          <w:tcPr>
            <w:tcW w:type="dxa" w:w="1701"/>
            <w:vAlign w:val="top"/>
            <w:tcMar>
              <w:top w:w="70" w:type="dxa"/>
              <w:left w:w="70" w:type="dxa"/>
              <w:bottom w:w="70" w:type="dxa"/>
              <w:right w:w="70" w:type="dxa"/>
            </w:tcMar>
          </w:tcPr>
          <w:p>
            <w:pPr>
              <w:spacing w:after="40" w:line="240" w:lineRule="auto"/>
            </w:pPr>
            <w:r>
              <w:rPr>
                <w:rFonts w:ascii="Arial" w:hAnsi="Arial"/>
                <w:sz w:val="14"/>
              </w:rPr>
              <w:t>Validasi tambahan: Electricity</w:t>
            </w:r>
          </w:p>
        </w:tc>
        <w:tc>
          <w:tcPr>
            <w:tcW w:type="dxa" w:w="1474"/>
            <w:vAlign w:val="top"/>
            <w:tcMar>
              <w:top w:w="70" w:type="dxa"/>
              <w:left w:w="70" w:type="dxa"/>
              <w:bottom w:w="70" w:type="dxa"/>
              <w:right w:w="70" w:type="dxa"/>
            </w:tcMar>
          </w:tcPr>
          <w:p>
            <w:pPr>
              <w:spacing w:after="40" w:line="240" w:lineRule="auto"/>
            </w:pPr>
            <w:r>
              <w:rPr>
                <w:rFonts w:ascii="Arial" w:hAnsi="Arial"/>
                <w:sz w:val="14"/>
              </w:rPr>
              <w:t>Electricity/Elec2</w:t>
            </w:r>
          </w:p>
        </w:tc>
        <w:tc>
          <w:tcPr>
            <w:tcW w:type="dxa" w:w="1361"/>
            <w:vAlign w:val="top"/>
            <w:tcMar>
              <w:top w:w="70" w:type="dxa"/>
              <w:left w:w="70" w:type="dxa"/>
              <w:bottom w:w="70" w:type="dxa"/>
              <w:right w:w="70" w:type="dxa"/>
            </w:tcMar>
          </w:tcPr>
          <w:p>
            <w:pPr>
              <w:spacing w:after="40" w:line="240" w:lineRule="auto"/>
            </w:pPr>
            <w:r>
              <w:rPr>
                <w:rFonts w:ascii="Arial" w:hAnsi="Arial"/>
                <w:sz w:val="14"/>
              </w:rPr>
              <w:t>Ground-truth tidak diketahui</w:t>
            </w:r>
          </w:p>
        </w:tc>
        <w:tc>
          <w:tcPr>
            <w:tcW w:type="dxa" w:w="1191"/>
            <w:vAlign w:val="top"/>
            <w:tcMar>
              <w:top w:w="70" w:type="dxa"/>
              <w:left w:w="70" w:type="dxa"/>
              <w:bottom w:w="70" w:type="dxa"/>
              <w:right w:w="70" w:type="dxa"/>
            </w:tcMar>
          </w:tcPr>
          <w:p>
            <w:pPr>
              <w:spacing w:after="40" w:line="240" w:lineRule="auto"/>
            </w:pPr>
            <w:r>
              <w:rPr>
                <w:rFonts w:ascii="Arial" w:hAnsi="Arial"/>
                <w:sz w:val="14"/>
              </w:rPr>
              <w:t>Tidak diketahui</w:t>
            </w:r>
          </w:p>
        </w:tc>
        <w:tc>
          <w:tcPr>
            <w:tcW w:type="dxa" w:w="1361"/>
            <w:vAlign w:val="top"/>
            <w:tcMar>
              <w:top w:w="70" w:type="dxa"/>
              <w:left w:w="70" w:type="dxa"/>
              <w:bottom w:w="70" w:type="dxa"/>
              <w:right w:w="70" w:type="dxa"/>
            </w:tcMar>
          </w:tcPr>
          <w:p>
            <w:pPr>
              <w:spacing w:after="40" w:line="240" w:lineRule="auto"/>
            </w:pPr>
            <w:r>
              <w:rPr>
                <w:rFonts w:ascii="Arial" w:hAnsi="Arial"/>
                <w:sz w:val="14"/>
              </w:rPr>
              <w:t>Tidak diketahui</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Pemeriksaan kestabilan tambahan</w:t>
            </w:r>
          </w:p>
        </w:tc>
        <w:tc>
          <w:tcPr>
            <w:tcW w:type="dxa" w:w="2154"/>
            <w:vAlign w:val="top"/>
            <w:tcMar>
              <w:top w:w="70" w:type="dxa"/>
              <w:left w:w="70" w:type="dxa"/>
              <w:bottom w:w="70" w:type="dxa"/>
              <w:right w:w="70" w:type="dxa"/>
            </w:tcMar>
          </w:tcPr>
          <w:p>
            <w:pPr>
              <w:spacing w:after="40" w:line="240" w:lineRule="auto"/>
            </w:pPr>
            <w:r>
              <w:rPr>
                <w:rFonts w:ascii="Arial" w:hAnsi="Arial"/>
                <w:sz w:val="14"/>
              </w:rPr>
              <w:t>Hasil hanya sebagai pendukung; tidak dipakai menyimpulkan severe drift.</w:t>
            </w:r>
          </w:p>
        </w:tc>
      </w:tr>
    </w:tbl>
    <w:p>
      <w:pPr>
        <w:spacing w:before="200" w:after="80"/>
      </w:pPr>
      <w:r>
        <w:rPr>
          <w:rFonts w:ascii="Arial" w:hAnsi="Arial"/>
          <w:b/>
          <w:color w:val="1F4E79"/>
          <w:sz w:val="26"/>
        </w:rPr>
        <w:t>5. Skenario Konkret: 10.000 Sampel, 20 Chunk</w:t>
      </w:r>
    </w:p>
    <w:p>
      <w:pPr>
        <w:spacing w:after="80"/>
      </w:pPr>
      <w:r>
        <w:rPr>
          <w:rFonts w:ascii="Arial" w:hAnsi="Arial"/>
          <w:b w:val="0"/>
          <w:i w:val="0"/>
          <w:sz w:val="19"/>
        </w:rPr>
        <w:t>Skenario ini mengikuti contoh kelompok: 10.000 sampel, chunk S = 500, warm-up Chunk 1, severe abrupt drift mulai sampel ke-5.001 (Chunk 11), dan pemulihan diamati pada Chunk 12–13. Skenario referensi ini wajib dijalankan untuk ketiga model dengan 10 seed.</w:t>
      </w:r>
    </w:p>
    <w:tbl>
      <w:tblPr>
        <w:tblStyle w:val="TableGrid"/>
        <w:tblW w:type="auto" w:w="0"/>
        <w:jc w:val="center"/>
        <w:tblLayout w:type="fixed"/>
        <w:tblLook w:firstColumn="1" w:firstRow="1" w:lastColumn="0" w:lastRow="0" w:noHBand="0" w:noVBand="1" w:val="04A0"/>
      </w:tblPr>
      <w:tblGrid>
        <w:gridCol w:w="2404"/>
        <w:gridCol w:w="2404"/>
        <w:gridCol w:w="2404"/>
        <w:gridCol w:w="2404"/>
        <w:gridCol w:w="2404"/>
        <w:gridCol w:w="2404"/>
      </w:tblGrid>
      <w:tr>
        <w:trPr>
          <w:tblHeader w:val="true"/>
        </w:trPr>
        <w:tc>
          <w:tcPr>
            <w:tcW w:type="dxa" w:w="1247"/>
            <w:vAlign w:val="center"/>
            <w:shd w:fill="1F4E79"/>
            <w:tcMar>
              <w:top w:w="70" w:type="dxa"/>
              <w:left w:w="70" w:type="dxa"/>
              <w:bottom w:w="70" w:type="dxa"/>
              <w:right w:w="70" w:type="dxa"/>
            </w:tcMar>
          </w:tcPr>
          <w:p>
            <w:pPr>
              <w:jc w:val="center"/>
            </w:pPr>
            <w:r>
              <w:rPr>
                <w:rFonts w:ascii="Arial" w:hAnsi="Arial"/>
                <w:b/>
                <w:color w:val="FFFFFF"/>
                <w:sz w:val="17"/>
              </w:rPr>
              <w:t>Fase</w:t>
            </w:r>
          </w:p>
        </w:tc>
        <w:tc>
          <w:tcPr>
            <w:tcW w:type="dxa" w:w="1417"/>
            <w:vAlign w:val="center"/>
            <w:shd w:fill="1F4E79"/>
            <w:tcMar>
              <w:top w:w="70" w:type="dxa"/>
              <w:left w:w="70" w:type="dxa"/>
              <w:bottom w:w="70" w:type="dxa"/>
              <w:right w:w="70" w:type="dxa"/>
            </w:tcMar>
          </w:tcPr>
          <w:p>
            <w:pPr>
              <w:jc w:val="center"/>
            </w:pPr>
            <w:r>
              <w:rPr>
                <w:rFonts w:ascii="Arial" w:hAnsi="Arial"/>
                <w:b/>
                <w:color w:val="FFFFFF"/>
                <w:sz w:val="17"/>
              </w:rPr>
              <w:t>Sampel</w:t>
            </w:r>
          </w:p>
        </w:tc>
        <w:tc>
          <w:tcPr>
            <w:tcW w:type="dxa" w:w="1134"/>
            <w:vAlign w:val="center"/>
            <w:shd w:fill="1F4E79"/>
            <w:tcMar>
              <w:top w:w="70" w:type="dxa"/>
              <w:left w:w="70" w:type="dxa"/>
              <w:bottom w:w="70" w:type="dxa"/>
              <w:right w:w="70" w:type="dxa"/>
            </w:tcMar>
          </w:tcPr>
          <w:p>
            <w:pPr>
              <w:jc w:val="center"/>
            </w:pPr>
            <w:r>
              <w:rPr>
                <w:rFonts w:ascii="Arial" w:hAnsi="Arial"/>
                <w:b/>
                <w:color w:val="FFFFFF"/>
                <w:sz w:val="17"/>
              </w:rPr>
              <w:t>Chunk</w:t>
            </w:r>
          </w:p>
        </w:tc>
        <w:tc>
          <w:tcPr>
            <w:tcW w:type="dxa" w:w="3175"/>
            <w:vAlign w:val="center"/>
            <w:shd w:fill="1F4E79"/>
            <w:tcMar>
              <w:top w:w="70" w:type="dxa"/>
              <w:left w:w="70" w:type="dxa"/>
              <w:bottom w:w="70" w:type="dxa"/>
              <w:right w:w="70" w:type="dxa"/>
            </w:tcMar>
          </w:tcPr>
          <w:p>
            <w:pPr>
              <w:jc w:val="center"/>
            </w:pPr>
            <w:r>
              <w:rPr>
                <w:rFonts w:ascii="Arial" w:hAnsi="Arial"/>
                <w:b/>
                <w:color w:val="FFFFFF"/>
                <w:sz w:val="17"/>
              </w:rPr>
              <w:t>Peristiwa / Aksi</w:t>
            </w:r>
          </w:p>
        </w:tc>
        <w:tc>
          <w:tcPr>
            <w:tcW w:type="dxa" w:w="2154"/>
            <w:vAlign w:val="center"/>
            <w:shd w:fill="1F4E79"/>
            <w:tcMar>
              <w:top w:w="70" w:type="dxa"/>
              <w:left w:w="70" w:type="dxa"/>
              <w:bottom w:w="70" w:type="dxa"/>
              <w:right w:w="70" w:type="dxa"/>
            </w:tcMar>
          </w:tcPr>
          <w:p>
            <w:pPr>
              <w:jc w:val="center"/>
            </w:pPr>
            <w:r>
              <w:rPr>
                <w:rFonts w:ascii="Arial" w:hAnsi="Arial"/>
                <w:b/>
                <w:color w:val="FFFFFF"/>
                <w:sz w:val="17"/>
              </w:rPr>
              <w:t>Nilai Contoh</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Metrik yang Diverifikasi</w:t>
            </w:r>
          </w:p>
        </w:tc>
      </w:tr>
      <w:tr>
        <w:tc>
          <w:tcPr>
            <w:tcW w:type="dxa" w:w="1247"/>
            <w:vAlign w:val="top"/>
            <w:tcMar>
              <w:top w:w="70" w:type="dxa"/>
              <w:left w:w="70" w:type="dxa"/>
              <w:bottom w:w="70" w:type="dxa"/>
              <w:right w:w="70" w:type="dxa"/>
            </w:tcMar>
          </w:tcPr>
          <w:p>
            <w:pPr>
              <w:spacing w:after="40" w:line="240" w:lineRule="auto"/>
            </w:pPr>
            <w:r>
              <w:rPr>
                <w:rFonts w:ascii="Arial" w:hAnsi="Arial"/>
                <w:sz w:val="16"/>
              </w:rPr>
              <w:t>Warm-up</w:t>
            </w:r>
          </w:p>
        </w:tc>
        <w:tc>
          <w:tcPr>
            <w:tcW w:type="dxa" w:w="1417"/>
            <w:vAlign w:val="top"/>
            <w:tcMar>
              <w:top w:w="70" w:type="dxa"/>
              <w:left w:w="70" w:type="dxa"/>
              <w:bottom w:w="70" w:type="dxa"/>
              <w:right w:w="70" w:type="dxa"/>
            </w:tcMar>
          </w:tcPr>
          <w:p>
            <w:pPr>
              <w:spacing w:after="40" w:line="240" w:lineRule="auto"/>
            </w:pPr>
            <w:r>
              <w:rPr>
                <w:rFonts w:ascii="Arial" w:hAnsi="Arial"/>
                <w:sz w:val="16"/>
              </w:rPr>
              <w:t>1–500</w:t>
            </w:r>
          </w:p>
        </w:tc>
        <w:tc>
          <w:tcPr>
            <w:tcW w:type="dxa" w:w="1134"/>
            <w:vAlign w:val="top"/>
            <w:tcMar>
              <w:top w:w="70" w:type="dxa"/>
              <w:left w:w="70" w:type="dxa"/>
              <w:bottom w:w="70" w:type="dxa"/>
              <w:right w:w="70" w:type="dxa"/>
            </w:tcMar>
          </w:tcPr>
          <w:p>
            <w:pPr>
              <w:spacing w:after="40" w:line="240" w:lineRule="auto"/>
            </w:pPr>
            <w:r>
              <w:rPr>
                <w:rFonts w:ascii="Arial" w:hAnsi="Arial"/>
                <w:sz w:val="16"/>
              </w:rPr>
              <w:t>1</w:t>
            </w:r>
          </w:p>
        </w:tc>
        <w:tc>
          <w:tcPr>
            <w:tcW w:type="dxa" w:w="3175"/>
            <w:vAlign w:val="top"/>
            <w:tcMar>
              <w:top w:w="70" w:type="dxa"/>
              <w:left w:w="70" w:type="dxa"/>
              <w:bottom w:w="70" w:type="dxa"/>
              <w:right w:w="70" w:type="dxa"/>
            </w:tcMar>
          </w:tcPr>
          <w:p>
            <w:pPr>
              <w:spacing w:after="40" w:line="240" w:lineRule="auto"/>
            </w:pPr>
            <w:r>
              <w:rPr>
                <w:rFonts w:ascii="Arial" w:hAnsi="Arial"/>
                <w:sz w:val="16"/>
              </w:rPr>
              <w:t>Pelatihan awal dan pembentukan W_hist.</w:t>
            </w:r>
          </w:p>
        </w:tc>
        <w:tc>
          <w:tcPr>
            <w:tcW w:type="dxa" w:w="2154"/>
            <w:vAlign w:val="top"/>
            <w:tcMar>
              <w:top w:w="70" w:type="dxa"/>
              <w:left w:w="70" w:type="dxa"/>
              <w:bottom w:w="70" w:type="dxa"/>
              <w:right w:w="70" w:type="dxa"/>
            </w:tcMar>
          </w:tcPr>
          <w:p>
            <w:pPr>
              <w:spacing w:after="40" w:line="240" w:lineRule="auto"/>
            </w:pPr>
            <w:r>
              <w:rPr>
                <w:rFonts w:ascii="Arial" w:hAnsi="Arial"/>
                <w:sz w:val="16"/>
              </w:rPr>
              <w:t>Parameter awal disimpan; belum ada metrik test-then-train.</w:t>
            </w:r>
          </w:p>
        </w:tc>
        <w:tc>
          <w:tcPr>
            <w:tcW w:type="dxa" w:w="2721"/>
            <w:vAlign w:val="top"/>
            <w:tcMar>
              <w:top w:w="70" w:type="dxa"/>
              <w:left w:w="70" w:type="dxa"/>
              <w:bottom w:w="70" w:type="dxa"/>
              <w:right w:w="70" w:type="dxa"/>
            </w:tcMar>
          </w:tcPr>
          <w:p>
            <w:pPr>
              <w:spacing w:after="40" w:line="240" w:lineRule="auto"/>
            </w:pPr>
            <w:r>
              <w:rPr>
                <w:rFonts w:ascii="Arial" w:hAnsi="Arial"/>
                <w:sz w:val="16"/>
              </w:rPr>
              <w:t>Tidak dihitung sebagai metrik utama; parameter awal dan latensi inisialisasi dicatat.</w:t>
            </w:r>
          </w:p>
        </w:tc>
      </w:tr>
      <w:tr>
        <w:tc>
          <w:tcPr>
            <w:tcW w:type="dxa" w:w="1247"/>
            <w:vAlign w:val="top"/>
            <w:tcMar>
              <w:top w:w="70" w:type="dxa"/>
              <w:left w:w="70" w:type="dxa"/>
              <w:bottom w:w="70" w:type="dxa"/>
              <w:right w:w="70" w:type="dxa"/>
            </w:tcMar>
            <w:shd w:fill="F2F2F2"/>
          </w:tcPr>
          <w:p>
            <w:pPr>
              <w:spacing w:after="40" w:line="240" w:lineRule="auto"/>
            </w:pPr>
            <w:r>
              <w:rPr>
                <w:rFonts w:ascii="Arial" w:hAnsi="Arial"/>
                <w:sz w:val="16"/>
              </w:rPr>
              <w:t>Normal</w:t>
            </w:r>
          </w:p>
        </w:tc>
        <w:tc>
          <w:tcPr>
            <w:tcW w:type="dxa" w:w="1417"/>
            <w:vAlign w:val="top"/>
            <w:tcMar>
              <w:top w:w="70" w:type="dxa"/>
              <w:left w:w="70" w:type="dxa"/>
              <w:bottom w:w="70" w:type="dxa"/>
              <w:right w:w="70" w:type="dxa"/>
            </w:tcMar>
            <w:shd w:fill="F2F2F2"/>
          </w:tcPr>
          <w:p>
            <w:pPr>
              <w:spacing w:after="40" w:line="240" w:lineRule="auto"/>
            </w:pPr>
            <w:r>
              <w:rPr>
                <w:rFonts w:ascii="Arial" w:hAnsi="Arial"/>
                <w:sz w:val="16"/>
              </w:rPr>
              <w:t>501–5.000</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6"/>
              </w:rPr>
              <w:t>2–10</w:t>
            </w:r>
          </w:p>
        </w:tc>
        <w:tc>
          <w:tcPr>
            <w:tcW w:type="dxa" w:w="3175"/>
            <w:vAlign w:val="top"/>
            <w:tcMar>
              <w:top w:w="70" w:type="dxa"/>
              <w:left w:w="70" w:type="dxa"/>
              <w:bottom w:w="70" w:type="dxa"/>
              <w:right w:w="70" w:type="dxa"/>
            </w:tcMar>
            <w:shd w:fill="F2F2F2"/>
          </w:tcPr>
          <w:p>
            <w:pPr>
              <w:spacing w:after="40" w:line="240" w:lineRule="auto"/>
            </w:pPr>
            <w:r>
              <w:rPr>
                <w:rFonts w:ascii="Arial" w:hAnsi="Arial"/>
                <w:sz w:val="16"/>
              </w:rPr>
              <w:t>Test → monitoring CUSUM → train → update W_hist.</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6"/>
              </w:rPr>
              <w:t>Akurasi stabil 90%–94%; θ = 0,4 &lt; 3,0.</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Chunk accuracy, skor θ, latensi update, jumlah false alarm.</w:t>
            </w:r>
          </w:p>
        </w:tc>
      </w:tr>
      <w:tr>
        <w:tc>
          <w:tcPr>
            <w:tcW w:type="dxa" w:w="1247"/>
            <w:vAlign w:val="top"/>
            <w:tcMar>
              <w:top w:w="70" w:type="dxa"/>
              <w:left w:w="70" w:type="dxa"/>
              <w:bottom w:w="70" w:type="dxa"/>
              <w:right w:w="70" w:type="dxa"/>
            </w:tcMar>
          </w:tcPr>
          <w:p>
            <w:pPr>
              <w:spacing w:after="40" w:line="240" w:lineRule="auto"/>
            </w:pPr>
            <w:r>
              <w:rPr>
                <w:rFonts w:ascii="Arial" w:hAnsi="Arial"/>
                <w:sz w:val="16"/>
              </w:rPr>
              <w:t>Severe drift</w:t>
            </w:r>
          </w:p>
        </w:tc>
        <w:tc>
          <w:tcPr>
            <w:tcW w:type="dxa" w:w="1417"/>
            <w:vAlign w:val="top"/>
            <w:tcMar>
              <w:top w:w="70" w:type="dxa"/>
              <w:left w:w="70" w:type="dxa"/>
              <w:bottom w:w="70" w:type="dxa"/>
              <w:right w:w="70" w:type="dxa"/>
            </w:tcMar>
          </w:tcPr>
          <w:p>
            <w:pPr>
              <w:spacing w:after="40" w:line="240" w:lineRule="auto"/>
            </w:pPr>
            <w:r>
              <w:rPr>
                <w:rFonts w:ascii="Arial" w:hAnsi="Arial"/>
                <w:sz w:val="16"/>
              </w:rPr>
              <w:t>5.001–5.500</w:t>
            </w:r>
          </w:p>
        </w:tc>
        <w:tc>
          <w:tcPr>
            <w:tcW w:type="dxa" w:w="1134"/>
            <w:vAlign w:val="top"/>
            <w:tcMar>
              <w:top w:w="70" w:type="dxa"/>
              <w:left w:w="70" w:type="dxa"/>
              <w:bottom w:w="70" w:type="dxa"/>
              <w:right w:w="70" w:type="dxa"/>
            </w:tcMar>
          </w:tcPr>
          <w:p>
            <w:pPr>
              <w:spacing w:after="40" w:line="240" w:lineRule="auto"/>
            </w:pPr>
            <w:r>
              <w:rPr>
                <w:rFonts w:ascii="Arial" w:hAnsi="Arial"/>
                <w:sz w:val="16"/>
              </w:rPr>
              <w:t>11</w:t>
            </w:r>
          </w:p>
        </w:tc>
        <w:tc>
          <w:tcPr>
            <w:tcW w:type="dxa" w:w="3175"/>
            <w:vAlign w:val="top"/>
            <w:tcMar>
              <w:top w:w="70" w:type="dxa"/>
              <w:left w:w="70" w:type="dxa"/>
              <w:bottom w:w="70" w:type="dxa"/>
              <w:right w:w="70" w:type="dxa"/>
            </w:tcMar>
          </w:tcPr>
          <w:p>
            <w:pPr>
              <w:spacing w:after="40" w:line="240" w:lineRule="auto"/>
            </w:pPr>
            <w:r>
              <w:rPr>
                <w:rFonts w:ascii="Arial" w:hAnsi="Arial"/>
                <w:sz w:val="16"/>
              </w:rPr>
              <w:t>Test tanpa update; drift terdeteksi; filtering dan augmentasi; retraining khusus.</w:t>
            </w:r>
          </w:p>
        </w:tc>
        <w:tc>
          <w:tcPr>
            <w:tcW w:type="dxa" w:w="2154"/>
            <w:vAlign w:val="top"/>
            <w:tcMar>
              <w:top w:w="70" w:type="dxa"/>
              <w:left w:w="70" w:type="dxa"/>
              <w:bottom w:w="70" w:type="dxa"/>
              <w:right w:w="70" w:type="dxa"/>
            </w:tcMar>
          </w:tcPr>
          <w:p>
            <w:pPr>
              <w:spacing w:after="40" w:line="240" w:lineRule="auto"/>
            </w:pPr>
            <w:r>
              <w:rPr>
                <w:rFonts w:ascii="Arial" w:hAnsi="Arial"/>
                <w:sz w:val="16"/>
              </w:rPr>
              <w:t>Akurasi turun 92%→45%; θ = 4,8 ≥ 3,0; δ diturunkan 0,3→0,1.</w:t>
            </w:r>
          </w:p>
        </w:tc>
        <w:tc>
          <w:tcPr>
            <w:tcW w:type="dxa" w:w="2721"/>
            <w:vAlign w:val="top"/>
            <w:tcMar>
              <w:top w:w="70" w:type="dxa"/>
              <w:left w:w="70" w:type="dxa"/>
              <w:bottom w:w="70" w:type="dxa"/>
              <w:right w:w="70" w:type="dxa"/>
            </w:tcMar>
          </w:tcPr>
          <w:p>
            <w:pPr>
              <w:spacing w:after="40" w:line="240" w:lineRule="auto"/>
            </w:pPr>
            <w:r>
              <w:rPr>
                <w:rFonts w:ascii="Arial" w:hAnsi="Arial"/>
                <w:sz w:val="16"/>
              </w:rPr>
              <w:t>Waktu deteksi, TP/FP/FN, jumlah sampel basi dibuang, jumlah augmentasi, waktu retraining.</w:t>
            </w:r>
          </w:p>
        </w:tc>
      </w:tr>
      <w:tr>
        <w:tc>
          <w:tcPr>
            <w:tcW w:type="dxa" w:w="1247"/>
            <w:vAlign w:val="top"/>
            <w:tcMar>
              <w:top w:w="70" w:type="dxa"/>
              <w:left w:w="70" w:type="dxa"/>
              <w:bottom w:w="70" w:type="dxa"/>
              <w:right w:w="70" w:type="dxa"/>
            </w:tcMar>
            <w:shd w:fill="F2F2F2"/>
          </w:tcPr>
          <w:p>
            <w:pPr>
              <w:spacing w:after="40" w:line="240" w:lineRule="auto"/>
            </w:pPr>
            <w:r>
              <w:rPr>
                <w:rFonts w:ascii="Arial" w:hAnsi="Arial"/>
                <w:sz w:val="16"/>
              </w:rPr>
              <w:t>Pemulihan</w:t>
            </w:r>
          </w:p>
        </w:tc>
        <w:tc>
          <w:tcPr>
            <w:tcW w:type="dxa" w:w="1417"/>
            <w:vAlign w:val="top"/>
            <w:tcMar>
              <w:top w:w="70" w:type="dxa"/>
              <w:left w:w="70" w:type="dxa"/>
              <w:bottom w:w="70" w:type="dxa"/>
              <w:right w:w="70" w:type="dxa"/>
            </w:tcMar>
            <w:shd w:fill="F2F2F2"/>
          </w:tcPr>
          <w:p>
            <w:pPr>
              <w:spacing w:after="40" w:line="240" w:lineRule="auto"/>
            </w:pPr>
            <w:r>
              <w:rPr>
                <w:rFonts w:ascii="Arial" w:hAnsi="Arial"/>
                <w:sz w:val="16"/>
              </w:rPr>
              <w:t>5.501–6.500</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6"/>
              </w:rPr>
              <w:t>12–13</w:t>
            </w:r>
          </w:p>
        </w:tc>
        <w:tc>
          <w:tcPr>
            <w:tcW w:type="dxa" w:w="3175"/>
            <w:vAlign w:val="top"/>
            <w:tcMar>
              <w:top w:w="70" w:type="dxa"/>
              <w:left w:w="70" w:type="dxa"/>
              <w:bottom w:w="70" w:type="dxa"/>
              <w:right w:w="70" w:type="dxa"/>
            </w:tcMar>
            <w:shd w:fill="F2F2F2"/>
          </w:tcPr>
          <w:p>
            <w:pPr>
              <w:spacing w:after="40" w:line="240" w:lineRule="auto"/>
            </w:pPr>
            <w:r>
              <w:rPr>
                <w:rFonts w:ascii="Arial" w:hAnsi="Arial"/>
                <w:sz w:val="16"/>
              </w:rPr>
              <w:t>Model hasil adaptasi diuji; pemulihan dipantau.</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6"/>
              </w:rPr>
              <w:t>Chunk 12 = 78%; Chunk 13 = 91%.</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RT = 2 chunk; PDE = 1 episode; FTDE = 2/20 = 10%.</w:t>
            </w:r>
          </w:p>
        </w:tc>
      </w:tr>
      <w:tr>
        <w:tc>
          <w:tcPr>
            <w:tcW w:type="dxa" w:w="1247"/>
            <w:vAlign w:val="top"/>
            <w:tcMar>
              <w:top w:w="70" w:type="dxa"/>
              <w:left w:w="70" w:type="dxa"/>
              <w:bottom w:w="70" w:type="dxa"/>
              <w:right w:w="70" w:type="dxa"/>
            </w:tcMar>
          </w:tcPr>
          <w:p>
            <w:pPr>
              <w:spacing w:after="40" w:line="240" w:lineRule="auto"/>
            </w:pPr>
            <w:r>
              <w:rPr>
                <w:rFonts w:ascii="Arial" w:hAnsi="Arial"/>
                <w:sz w:val="16"/>
              </w:rPr>
              <w:t>Lanjutan</w:t>
            </w:r>
          </w:p>
        </w:tc>
        <w:tc>
          <w:tcPr>
            <w:tcW w:type="dxa" w:w="1417"/>
            <w:vAlign w:val="top"/>
            <w:tcMar>
              <w:top w:w="70" w:type="dxa"/>
              <w:left w:w="70" w:type="dxa"/>
              <w:bottom w:w="70" w:type="dxa"/>
              <w:right w:w="70" w:type="dxa"/>
            </w:tcMar>
          </w:tcPr>
          <w:p>
            <w:pPr>
              <w:spacing w:after="40" w:line="240" w:lineRule="auto"/>
            </w:pPr>
            <w:r>
              <w:rPr>
                <w:rFonts w:ascii="Arial" w:hAnsi="Arial"/>
                <w:sz w:val="16"/>
              </w:rPr>
              <w:t>6.501–10.000</w:t>
            </w:r>
          </w:p>
        </w:tc>
        <w:tc>
          <w:tcPr>
            <w:tcW w:type="dxa" w:w="1134"/>
            <w:vAlign w:val="top"/>
            <w:tcMar>
              <w:top w:w="70" w:type="dxa"/>
              <w:left w:w="70" w:type="dxa"/>
              <w:bottom w:w="70" w:type="dxa"/>
              <w:right w:w="70" w:type="dxa"/>
            </w:tcMar>
          </w:tcPr>
          <w:p>
            <w:pPr>
              <w:spacing w:after="40" w:line="240" w:lineRule="auto"/>
            </w:pPr>
            <w:r>
              <w:rPr>
                <w:rFonts w:ascii="Arial" w:hAnsi="Arial"/>
                <w:sz w:val="16"/>
              </w:rPr>
              <w:t>14–20</w:t>
            </w:r>
          </w:p>
        </w:tc>
        <w:tc>
          <w:tcPr>
            <w:tcW w:type="dxa" w:w="3175"/>
            <w:vAlign w:val="top"/>
            <w:tcMar>
              <w:top w:w="70" w:type="dxa"/>
              <w:left w:w="70" w:type="dxa"/>
              <w:bottom w:w="70" w:type="dxa"/>
              <w:right w:w="70" w:type="dxa"/>
            </w:tcMar>
          </w:tcPr>
          <w:p>
            <w:pPr>
              <w:spacing w:after="40" w:line="240" w:lineRule="auto"/>
            </w:pPr>
            <w:r>
              <w:rPr>
                <w:rFonts w:ascii="Arial" w:hAnsi="Arial"/>
                <w:sz w:val="16"/>
              </w:rPr>
              <w:t>Evaluasi normal berlanjut.</w:t>
            </w:r>
          </w:p>
        </w:tc>
        <w:tc>
          <w:tcPr>
            <w:tcW w:type="dxa" w:w="2154"/>
            <w:vAlign w:val="top"/>
            <w:tcMar>
              <w:top w:w="70" w:type="dxa"/>
              <w:left w:w="70" w:type="dxa"/>
              <w:bottom w:w="70" w:type="dxa"/>
              <w:right w:w="70" w:type="dxa"/>
            </w:tcMar>
          </w:tcPr>
          <w:p>
            <w:pPr>
              <w:spacing w:after="40" w:line="240" w:lineRule="auto"/>
            </w:pPr>
            <w:r>
              <w:rPr>
                <w:rFonts w:ascii="Arial" w:hAnsi="Arial"/>
                <w:sz w:val="16"/>
              </w:rPr>
              <w:t>Akurasi stabil di atas 90%.</w:t>
            </w:r>
          </w:p>
        </w:tc>
        <w:tc>
          <w:tcPr>
            <w:tcW w:type="dxa" w:w="2721"/>
            <w:vAlign w:val="top"/>
            <w:tcMar>
              <w:top w:w="70" w:type="dxa"/>
              <w:left w:w="70" w:type="dxa"/>
              <w:bottom w:w="70" w:type="dxa"/>
              <w:right w:w="70" w:type="dxa"/>
            </w:tcMar>
          </w:tcPr>
          <w:p>
            <w:pPr>
              <w:spacing w:after="40" w:line="240" w:lineRule="auto"/>
            </w:pPr>
            <w:r>
              <w:rPr>
                <w:rFonts w:ascii="Arial" w:hAnsi="Arial"/>
                <w:sz w:val="16"/>
              </w:rPr>
              <w:t>Avg. accuracy 88,5%; kappa 0,82; RT 2; latensi 0,12 detik/chunk.</w:t>
            </w:r>
          </w:p>
        </w:tc>
      </w:tr>
    </w:tbl>
    <w:p>
      <w:pPr>
        <w:spacing w:before="200" w:after="80"/>
      </w:pPr>
      <w:r>
        <w:rPr>
          <w:rFonts w:ascii="Arial" w:hAnsi="Arial"/>
          <w:b/>
          <w:color w:val="1F4E79"/>
          <w:sz w:val="26"/>
        </w:rPr>
        <w:t>6. Metrik Evaluasi</w:t>
      </w:r>
    </w:p>
    <w:tbl>
      <w:tblPr>
        <w:tblStyle w:val="TableGrid"/>
        <w:tblW w:type="auto" w:w="0"/>
        <w:jc w:val="center"/>
        <w:tblLayout w:type="fixed"/>
        <w:tblLook w:firstColumn="1" w:firstRow="1" w:lastColumn="0" w:lastRow="0" w:noHBand="0" w:noVBand="1" w:val="04A0"/>
      </w:tblPr>
      <w:tblGrid>
        <w:gridCol w:w="2404"/>
        <w:gridCol w:w="2404"/>
        <w:gridCol w:w="2404"/>
        <w:gridCol w:w="2404"/>
        <w:gridCol w:w="2404"/>
        <w:gridCol w:w="2404"/>
      </w:tblGrid>
      <w:tr>
        <w:trPr>
          <w:tblHeader w:val="true"/>
        </w:trPr>
        <w:tc>
          <w:tcPr>
            <w:tcW w:type="dxa" w:w="1361"/>
            <w:vAlign w:val="center"/>
            <w:shd w:fill="1F4E79"/>
            <w:tcMar>
              <w:top w:w="70" w:type="dxa"/>
              <w:left w:w="70" w:type="dxa"/>
              <w:bottom w:w="70" w:type="dxa"/>
              <w:right w:w="70" w:type="dxa"/>
            </w:tcMar>
          </w:tcPr>
          <w:p>
            <w:pPr>
              <w:jc w:val="center"/>
            </w:pPr>
            <w:r>
              <w:rPr>
                <w:rFonts w:ascii="Arial" w:hAnsi="Arial"/>
                <w:b/>
                <w:color w:val="FFFFFF"/>
                <w:sz w:val="17"/>
              </w:rPr>
              <w:t>Kelompok</w:t>
            </w:r>
          </w:p>
        </w:tc>
        <w:tc>
          <w:tcPr>
            <w:tcW w:type="dxa" w:w="2381"/>
            <w:vAlign w:val="center"/>
            <w:shd w:fill="1F4E79"/>
            <w:tcMar>
              <w:top w:w="70" w:type="dxa"/>
              <w:left w:w="70" w:type="dxa"/>
              <w:bottom w:w="70" w:type="dxa"/>
              <w:right w:w="70" w:type="dxa"/>
            </w:tcMar>
          </w:tcPr>
          <w:p>
            <w:pPr>
              <w:jc w:val="center"/>
            </w:pPr>
            <w:r>
              <w:rPr>
                <w:rFonts w:ascii="Arial" w:hAnsi="Arial"/>
                <w:b/>
                <w:color w:val="FFFFFF"/>
                <w:sz w:val="17"/>
              </w:rPr>
              <w:t>Metrik</w:t>
            </w:r>
          </w:p>
        </w:tc>
        <w:tc>
          <w:tcPr>
            <w:tcW w:type="dxa" w:w="1474"/>
            <w:vAlign w:val="center"/>
            <w:shd w:fill="1F4E79"/>
            <w:tcMar>
              <w:top w:w="70" w:type="dxa"/>
              <w:left w:w="70" w:type="dxa"/>
              <w:bottom w:w="70" w:type="dxa"/>
              <w:right w:w="70" w:type="dxa"/>
            </w:tcMar>
          </w:tcPr>
          <w:p>
            <w:pPr>
              <w:jc w:val="center"/>
            </w:pPr>
            <w:r>
              <w:rPr>
                <w:rFonts w:ascii="Arial" w:hAnsi="Arial"/>
                <w:b/>
                <w:color w:val="FFFFFF"/>
                <w:sz w:val="17"/>
              </w:rPr>
              <w:t>Rentang</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Implikasi Baik</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Implikasi Buruk</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Ambang Keputusan</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Prediktif</w:t>
            </w:r>
          </w:p>
        </w:tc>
        <w:tc>
          <w:tcPr>
            <w:tcW w:type="dxa" w:w="2381"/>
            <w:vAlign w:val="top"/>
            <w:tcMar>
              <w:top w:w="70" w:type="dxa"/>
              <w:left w:w="70" w:type="dxa"/>
              <w:bottom w:w="70" w:type="dxa"/>
              <w:right w:w="70" w:type="dxa"/>
            </w:tcMar>
          </w:tcPr>
          <w:p>
            <w:pPr>
              <w:spacing w:after="40" w:line="240" w:lineRule="auto"/>
            </w:pPr>
            <w:r>
              <w:rPr>
                <w:rFonts w:ascii="Arial" w:hAnsi="Arial"/>
                <w:sz w:val="16"/>
              </w:rPr>
              <w:t>Average Prequential / Real-Time Accuracy (Avgracc)</w:t>
            </w:r>
          </w:p>
        </w:tc>
        <w:tc>
          <w:tcPr>
            <w:tcW w:type="dxa" w:w="1474"/>
            <w:vAlign w:val="top"/>
            <w:tcMar>
              <w:top w:w="70" w:type="dxa"/>
              <w:left w:w="70" w:type="dxa"/>
              <w:bottom w:w="70" w:type="dxa"/>
              <w:right w:w="70" w:type="dxa"/>
            </w:tcMar>
          </w:tcPr>
          <w:p>
            <w:pPr>
              <w:spacing w:after="40" w:line="240" w:lineRule="auto"/>
            </w:pPr>
            <w:r>
              <w:rPr>
                <w:rFonts w:ascii="Arial" w:hAnsi="Arial"/>
                <w:sz w:val="16"/>
              </w:rPr>
              <w:t>0%–100%</w:t>
            </w:r>
          </w:p>
        </w:tc>
        <w:tc>
          <w:tcPr>
            <w:tcW w:type="dxa" w:w="2721"/>
            <w:vAlign w:val="top"/>
            <w:tcMar>
              <w:top w:w="70" w:type="dxa"/>
              <w:left w:w="70" w:type="dxa"/>
              <w:bottom w:w="70" w:type="dxa"/>
              <w:right w:w="70" w:type="dxa"/>
            </w:tcMar>
          </w:tcPr>
          <w:p>
            <w:pPr>
              <w:spacing w:after="40" w:line="240" w:lineRule="auto"/>
            </w:pPr>
            <w:r>
              <w:rPr>
                <w:rFonts w:ascii="Arial" w:hAnsi="Arial"/>
                <w:sz w:val="16"/>
              </w:rPr>
              <w:t>&gt;85%–90%: sangat baik dan konsisten.</w:t>
            </w:r>
          </w:p>
        </w:tc>
        <w:tc>
          <w:tcPr>
            <w:tcW w:type="dxa" w:w="2721"/>
            <w:vAlign w:val="top"/>
            <w:tcMar>
              <w:top w:w="70" w:type="dxa"/>
              <w:left w:w="70" w:type="dxa"/>
              <w:bottom w:w="70" w:type="dxa"/>
              <w:right w:w="70" w:type="dxa"/>
            </w:tcMar>
          </w:tcPr>
          <w:p>
            <w:pPr>
              <w:spacing w:after="40" w:line="240" w:lineRule="auto"/>
            </w:pPr>
            <w:r>
              <w:rPr>
                <w:rFonts w:ascii="Arial" w:hAnsi="Arial"/>
                <w:sz w:val="16"/>
              </w:rPr>
              <w:t>&lt;50%–60%: degradation episode gagal diadaptasi.</w:t>
            </w:r>
          </w:p>
        </w:tc>
        <w:tc>
          <w:tcPr>
            <w:tcW w:type="dxa" w:w="2721"/>
            <w:vAlign w:val="top"/>
            <w:tcMar>
              <w:top w:w="70" w:type="dxa"/>
              <w:left w:w="70" w:type="dxa"/>
              <w:bottom w:w="70" w:type="dxa"/>
              <w:right w:w="70" w:type="dxa"/>
            </w:tcMar>
          </w:tcPr>
          <w:p>
            <w:pPr>
              <w:spacing w:after="40" w:line="240" w:lineRule="auto"/>
            </w:pPr>
            <w:r>
              <w:rPr>
                <w:rFonts w:ascii="Arial" w:hAnsi="Arial"/>
                <w:sz w:val="16"/>
              </w:rPr>
              <w:t>Akurasi akhir ≥85% dan tidak ada episode terdegradasi berkepanjangan.</w:t>
            </w:r>
          </w:p>
        </w:tc>
      </w:tr>
      <w:tr>
        <w:tc>
          <w:tcPr>
            <w:tcW w:type="dxa" w:w="1361"/>
            <w:vAlign w:val="top"/>
            <w:tcMar>
              <w:top w:w="70" w:type="dxa"/>
              <w:left w:w="70" w:type="dxa"/>
              <w:bottom w:w="70" w:type="dxa"/>
              <w:right w:w="70" w:type="dxa"/>
            </w:tcMar>
            <w:shd w:fill="F2F2F2"/>
          </w:tcPr>
          <w:p>
            <w:pPr>
              <w:spacing w:after="40" w:line="240" w:lineRule="auto"/>
            </w:pPr>
            <w:r>
              <w:rPr>
                <w:rFonts w:ascii="Arial" w:hAnsi="Arial"/>
                <w:sz w:val="16"/>
              </w:rPr>
              <w:t>Prediktif</w:t>
            </w:r>
          </w:p>
        </w:tc>
        <w:tc>
          <w:tcPr>
            <w:tcW w:type="dxa" w:w="2381"/>
            <w:vAlign w:val="top"/>
            <w:tcMar>
              <w:top w:w="70" w:type="dxa"/>
              <w:left w:w="70" w:type="dxa"/>
              <w:bottom w:w="70" w:type="dxa"/>
              <w:right w:w="70" w:type="dxa"/>
            </w:tcMar>
            <w:shd w:fill="F2F2F2"/>
          </w:tcPr>
          <w:p>
            <w:pPr>
              <w:spacing w:after="40" w:line="240" w:lineRule="auto"/>
            </w:pPr>
            <w:r>
              <w:rPr>
                <w:rFonts w:ascii="Arial" w:hAnsi="Arial"/>
                <w:sz w:val="16"/>
              </w:rPr>
              <w:t>Prequential Kappa Statistic (κ)</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6"/>
              </w:rPr>
              <w:t>-1,0 s.d. +1,0</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&gt;0,70: sangat baik, bukan menebak kelas mayoritas.</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≤0: sama dengan atau lebih buruk dari tebakan acak.</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κ &gt;0,70 dianggap sangat baik; κ &lt;0 memerlukan investigasi.</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Adaptabilitas</w:t>
            </w:r>
          </w:p>
        </w:tc>
        <w:tc>
          <w:tcPr>
            <w:tcW w:type="dxa" w:w="2381"/>
            <w:vAlign w:val="top"/>
            <w:tcMar>
              <w:top w:w="70" w:type="dxa"/>
              <w:left w:w="70" w:type="dxa"/>
              <w:bottom w:w="70" w:type="dxa"/>
              <w:right w:w="70" w:type="dxa"/>
            </w:tcMar>
          </w:tcPr>
          <w:p>
            <w:pPr>
              <w:spacing w:after="40" w:line="240" w:lineRule="auto"/>
            </w:pPr>
            <w:r>
              <w:rPr>
                <w:rFonts w:ascii="Arial" w:hAnsi="Arial"/>
                <w:sz w:val="16"/>
              </w:rPr>
              <w:t>Recovery Time / Recovery Speed under Accuracy (RT/RSA)</w:t>
            </w:r>
          </w:p>
        </w:tc>
        <w:tc>
          <w:tcPr>
            <w:tcW w:type="dxa" w:w="1474"/>
            <w:vAlign w:val="top"/>
            <w:tcMar>
              <w:top w:w="70" w:type="dxa"/>
              <w:left w:w="70" w:type="dxa"/>
              <w:bottom w:w="70" w:type="dxa"/>
              <w:right w:w="70" w:type="dxa"/>
            </w:tcMar>
          </w:tcPr>
          <w:p>
            <w:pPr>
              <w:spacing w:after="40" w:line="240" w:lineRule="auto"/>
            </w:pPr>
            <w:r>
              <w:rPr>
                <w:rFonts w:ascii="Arial" w:hAnsi="Arial"/>
                <w:sz w:val="16"/>
              </w:rPr>
              <w:t>1 s.d. N chunk</w:t>
            </w:r>
          </w:p>
        </w:tc>
        <w:tc>
          <w:tcPr>
            <w:tcW w:type="dxa" w:w="2721"/>
            <w:vAlign w:val="top"/>
            <w:tcMar>
              <w:top w:w="70" w:type="dxa"/>
              <w:left w:w="70" w:type="dxa"/>
              <w:bottom w:w="70" w:type="dxa"/>
              <w:right w:w="70" w:type="dxa"/>
            </w:tcMar>
          </w:tcPr>
          <w:p>
            <w:pPr>
              <w:spacing w:after="40" w:line="240" w:lineRule="auto"/>
            </w:pPr>
            <w:r>
              <w:rPr>
                <w:rFonts w:ascii="Arial" w:hAnsi="Arial"/>
                <w:sz w:val="16"/>
              </w:rPr>
              <w:t>1–3 chunk: adaptasi cepat.</w:t>
            </w:r>
          </w:p>
        </w:tc>
        <w:tc>
          <w:tcPr>
            <w:tcW w:type="dxa" w:w="2721"/>
            <w:vAlign w:val="top"/>
            <w:tcMar>
              <w:top w:w="70" w:type="dxa"/>
              <w:left w:w="70" w:type="dxa"/>
              <w:bottom w:w="70" w:type="dxa"/>
              <w:right w:w="70" w:type="dxa"/>
            </w:tcMar>
          </w:tcPr>
          <w:p>
            <w:pPr>
              <w:spacing w:after="40" w:line="240" w:lineRule="auto"/>
            </w:pPr>
            <w:r>
              <w:rPr>
                <w:rFonts w:ascii="Arial" w:hAnsi="Arial"/>
                <w:sz w:val="16"/>
              </w:rPr>
              <w:t>&gt;10 chunk atau tidak konvergen: adaptasi gagal.</w:t>
            </w:r>
          </w:p>
        </w:tc>
        <w:tc>
          <w:tcPr>
            <w:tcW w:type="dxa" w:w="2721"/>
            <w:vAlign w:val="top"/>
            <w:tcMar>
              <w:top w:w="70" w:type="dxa"/>
              <w:left w:w="70" w:type="dxa"/>
              <w:bottom w:w="70" w:type="dxa"/>
              <w:right w:w="70" w:type="dxa"/>
            </w:tcMar>
          </w:tcPr>
          <w:p>
            <w:pPr>
              <w:spacing w:after="40" w:line="240" w:lineRule="auto"/>
            </w:pPr>
            <w:r>
              <w:rPr>
                <w:rFonts w:ascii="Arial" w:hAnsi="Arial"/>
                <w:sz w:val="16"/>
              </w:rPr>
              <w:t>RT ≤3 chunk dianggap sangat baik; RT tidak tercapai dicatat gagal.</w:t>
            </w:r>
          </w:p>
        </w:tc>
      </w:tr>
      <w:tr>
        <w:tc>
          <w:tcPr>
            <w:tcW w:type="dxa" w:w="1361"/>
            <w:vAlign w:val="top"/>
            <w:tcMar>
              <w:top w:w="70" w:type="dxa"/>
              <w:left w:w="70" w:type="dxa"/>
              <w:bottom w:w="70" w:type="dxa"/>
              <w:right w:w="70" w:type="dxa"/>
            </w:tcMar>
            <w:shd w:fill="F2F2F2"/>
          </w:tcPr>
          <w:p>
            <w:pPr>
              <w:spacing w:after="40" w:line="240" w:lineRule="auto"/>
            </w:pPr>
            <w:r>
              <w:rPr>
                <w:rFonts w:ascii="Arial" w:hAnsi="Arial"/>
                <w:sz w:val="16"/>
              </w:rPr>
              <w:t>Adaptabilitas</w:t>
            </w:r>
          </w:p>
        </w:tc>
        <w:tc>
          <w:tcPr>
            <w:tcW w:type="dxa" w:w="2381"/>
            <w:vAlign w:val="top"/>
            <w:tcMar>
              <w:top w:w="70" w:type="dxa"/>
              <w:left w:w="70" w:type="dxa"/>
              <w:bottom w:w="70" w:type="dxa"/>
              <w:right w:w="70" w:type="dxa"/>
            </w:tcMar>
            <w:shd w:fill="F2F2F2"/>
          </w:tcPr>
          <w:p>
            <w:pPr>
              <w:spacing w:after="40" w:line="240" w:lineRule="auto"/>
            </w:pPr>
            <w:r>
              <w:rPr>
                <w:rFonts w:ascii="Arial" w:hAnsi="Arial"/>
                <w:sz w:val="16"/>
              </w:rPr>
              <w:t>Percentage of Degradation Episodes (PDE)</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6"/>
              </w:rPr>
              <w:t>0%–100%</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&lt;1%: sangat baik, drift jarang menurunkan performa.</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Tinggi: model rentan terhadap drift.</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PDE &lt;1% dianggap sangat baik; PDE 10% masih dapat diterima pada severe drift.</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Adaptabilitas</w:t>
            </w:r>
          </w:p>
        </w:tc>
        <w:tc>
          <w:tcPr>
            <w:tcW w:type="dxa" w:w="2381"/>
            <w:vAlign w:val="top"/>
            <w:tcMar>
              <w:top w:w="70" w:type="dxa"/>
              <w:left w:w="70" w:type="dxa"/>
              <w:bottom w:w="70" w:type="dxa"/>
              <w:right w:w="70" w:type="dxa"/>
            </w:tcMar>
          </w:tcPr>
          <w:p>
            <w:pPr>
              <w:spacing w:after="40" w:line="240" w:lineRule="auto"/>
            </w:pPr>
            <w:r>
              <w:rPr>
                <w:rFonts w:ascii="Arial" w:hAnsi="Arial"/>
                <w:sz w:val="16"/>
              </w:rPr>
              <w:t>Fraction of Time in Degradation Episodes (FTDE)</w:t>
            </w:r>
          </w:p>
        </w:tc>
        <w:tc>
          <w:tcPr>
            <w:tcW w:type="dxa" w:w="1474"/>
            <w:vAlign w:val="top"/>
            <w:tcMar>
              <w:top w:w="70" w:type="dxa"/>
              <w:left w:w="70" w:type="dxa"/>
              <w:bottom w:w="70" w:type="dxa"/>
              <w:right w:w="70" w:type="dxa"/>
            </w:tcMar>
          </w:tcPr>
          <w:p>
            <w:pPr>
              <w:spacing w:after="40" w:line="240" w:lineRule="auto"/>
            </w:pPr>
            <w:r>
              <w:rPr>
                <w:rFonts w:ascii="Arial" w:hAnsi="Arial"/>
                <w:sz w:val="16"/>
              </w:rPr>
              <w:t>0,0 s.d. 1,0</w:t>
            </w:r>
          </w:p>
        </w:tc>
        <w:tc>
          <w:tcPr>
            <w:tcW w:type="dxa" w:w="2721"/>
            <w:vAlign w:val="top"/>
            <w:tcMar>
              <w:top w:w="70" w:type="dxa"/>
              <w:left w:w="70" w:type="dxa"/>
              <w:bottom w:w="70" w:type="dxa"/>
              <w:right w:w="70" w:type="dxa"/>
            </w:tcMar>
          </w:tcPr>
          <w:p>
            <w:pPr>
              <w:spacing w:after="40" w:line="240" w:lineRule="auto"/>
            </w:pPr>
            <w:r>
              <w:rPr>
                <w:rFonts w:ascii="Arial" w:hAnsi="Arial"/>
                <w:sz w:val="16"/>
              </w:rPr>
              <w:t>Mendekati 0%: hampir selalu optimal.</w:t>
            </w:r>
          </w:p>
        </w:tc>
        <w:tc>
          <w:tcPr>
            <w:tcW w:type="dxa" w:w="2721"/>
            <w:vAlign w:val="top"/>
            <w:tcMar>
              <w:top w:w="70" w:type="dxa"/>
              <w:left w:w="70" w:type="dxa"/>
              <w:bottom w:w="70" w:type="dxa"/>
              <w:right w:w="70" w:type="dxa"/>
            </w:tcMar>
          </w:tcPr>
          <w:p>
            <w:pPr>
              <w:spacing w:after="40" w:line="240" w:lineRule="auto"/>
            </w:pPr>
            <w:r>
              <w:rPr>
                <w:rFonts w:ascii="Arial" w:hAnsi="Arial"/>
                <w:sz w:val="16"/>
              </w:rPr>
              <w:t>&gt;10%–20%: banyak waktu dalam kondisi sub-optimal.</w:t>
            </w:r>
          </w:p>
        </w:tc>
        <w:tc>
          <w:tcPr>
            <w:tcW w:type="dxa" w:w="2721"/>
            <w:vAlign w:val="top"/>
            <w:tcMar>
              <w:top w:w="70" w:type="dxa"/>
              <w:left w:w="70" w:type="dxa"/>
              <w:bottom w:w="70" w:type="dxa"/>
              <w:right w:w="70" w:type="dxa"/>
            </w:tcMar>
          </w:tcPr>
          <w:p>
            <w:pPr>
              <w:spacing w:after="40" w:line="240" w:lineRule="auto"/>
            </w:pPr>
            <w:r>
              <w:rPr>
                <w:rFonts w:ascii="Arial" w:hAnsi="Arial"/>
                <w:sz w:val="16"/>
              </w:rPr>
              <w:t>FTDE &lt;10% pada skenario severe; FTDE 10% masih sesuai contoh kelompok.</w:t>
            </w:r>
          </w:p>
        </w:tc>
      </w:tr>
      <w:tr>
        <w:tc>
          <w:tcPr>
            <w:tcW w:type="dxa" w:w="1361"/>
            <w:vAlign w:val="top"/>
            <w:tcMar>
              <w:top w:w="70" w:type="dxa"/>
              <w:left w:w="70" w:type="dxa"/>
              <w:bottom w:w="70" w:type="dxa"/>
              <w:right w:w="70" w:type="dxa"/>
            </w:tcMar>
            <w:shd w:fill="F2F2F2"/>
          </w:tcPr>
          <w:p>
            <w:pPr>
              <w:spacing w:after="40" w:line="240" w:lineRule="auto"/>
            </w:pPr>
            <w:r>
              <w:rPr>
                <w:rFonts w:ascii="Arial" w:hAnsi="Arial"/>
                <w:sz w:val="16"/>
              </w:rPr>
              <w:t>Efisiensi</w:t>
            </w:r>
          </w:p>
        </w:tc>
        <w:tc>
          <w:tcPr>
            <w:tcW w:type="dxa" w:w="2381"/>
            <w:vAlign w:val="top"/>
            <w:tcMar>
              <w:top w:w="70" w:type="dxa"/>
              <w:left w:w="70" w:type="dxa"/>
              <w:bottom w:w="70" w:type="dxa"/>
              <w:right w:w="70" w:type="dxa"/>
            </w:tcMar>
            <w:shd w:fill="F2F2F2"/>
          </w:tcPr>
          <w:p>
            <w:pPr>
              <w:spacing w:after="40" w:line="240" w:lineRule="auto"/>
            </w:pPr>
            <w:r>
              <w:rPr>
                <w:rFonts w:ascii="Arial" w:hAnsi="Arial"/>
                <w:sz w:val="16"/>
              </w:rPr>
              <w:t>Execution Latency / Runtime</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6"/>
              </w:rPr>
              <w:t>&gt;0 detik</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Kecil: siap untuk stream berkecepatan tinggi.</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Besar: berisiko bottleneck/lag.</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Latensi rata-rata ≤0,12 detik/chunk pada konfigurasi referensi.</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Efisiensi</w:t>
            </w:r>
          </w:p>
        </w:tc>
        <w:tc>
          <w:tcPr>
            <w:tcW w:type="dxa" w:w="2381"/>
            <w:vAlign w:val="top"/>
            <w:tcMar>
              <w:top w:w="70" w:type="dxa"/>
              <w:left w:w="70" w:type="dxa"/>
              <w:bottom w:w="70" w:type="dxa"/>
              <w:right w:w="70" w:type="dxa"/>
            </w:tcMar>
          </w:tcPr>
          <w:p>
            <w:pPr>
              <w:spacing w:after="40" w:line="240" w:lineRule="auto"/>
            </w:pPr>
            <w:r>
              <w:rPr>
                <w:rFonts w:ascii="Arial" w:hAnsi="Arial"/>
                <w:sz w:val="16"/>
              </w:rPr>
              <w:t>Robustness Index (R_ALG)</w:t>
            </w:r>
          </w:p>
        </w:tc>
        <w:tc>
          <w:tcPr>
            <w:tcW w:type="dxa" w:w="1474"/>
            <w:vAlign w:val="top"/>
            <w:tcMar>
              <w:top w:w="70" w:type="dxa"/>
              <w:left w:w="70" w:type="dxa"/>
              <w:bottom w:w="70" w:type="dxa"/>
              <w:right w:w="70" w:type="dxa"/>
            </w:tcMar>
          </w:tcPr>
          <w:p>
            <w:pPr>
              <w:spacing w:after="40" w:line="240" w:lineRule="auto"/>
            </w:pPr>
            <w:r>
              <w:rPr>
                <w:rFonts w:ascii="Arial" w:hAnsi="Arial"/>
                <w:sz w:val="16"/>
              </w:rPr>
              <w:t>≥1,0</w:t>
            </w:r>
          </w:p>
        </w:tc>
        <w:tc>
          <w:tcPr>
            <w:tcW w:type="dxa" w:w="2721"/>
            <w:vAlign w:val="top"/>
            <w:tcMar>
              <w:top w:w="70" w:type="dxa"/>
              <w:left w:w="70" w:type="dxa"/>
              <w:bottom w:w="70" w:type="dxa"/>
              <w:right w:w="70" w:type="dxa"/>
            </w:tcMar>
          </w:tcPr>
          <w:p>
            <w:pPr>
              <w:spacing w:after="40" w:line="240" w:lineRule="auto"/>
            </w:pPr>
            <w:r>
              <w:rPr>
                <w:rFonts w:ascii="Arial" w:hAnsi="Arial"/>
                <w:sz w:val="16"/>
              </w:rPr>
              <w:t>Tinggi: generalisasi kuat di berbagai dataset.</w:t>
            </w:r>
          </w:p>
        </w:tc>
        <w:tc>
          <w:tcPr>
            <w:tcW w:type="dxa" w:w="2721"/>
            <w:vAlign w:val="top"/>
            <w:tcMar>
              <w:top w:w="70" w:type="dxa"/>
              <w:left w:w="70" w:type="dxa"/>
              <w:bottom w:w="70" w:type="dxa"/>
              <w:right w:w="70" w:type="dxa"/>
            </w:tcMar>
          </w:tcPr>
          <w:p>
            <w:pPr>
              <w:spacing w:after="40" w:line="240" w:lineRule="auto"/>
            </w:pPr>
            <w:r>
              <w:rPr>
                <w:rFonts w:ascii="Arial" w:hAnsi="Arial"/>
                <w:sz w:val="16"/>
              </w:rPr>
              <w:t>Rendah: tidak stabil terhadap variasi drift.</w:t>
            </w:r>
          </w:p>
        </w:tc>
        <w:tc>
          <w:tcPr>
            <w:tcW w:type="dxa" w:w="2721"/>
            <w:vAlign w:val="top"/>
            <w:tcMar>
              <w:top w:w="70" w:type="dxa"/>
              <w:left w:w="70" w:type="dxa"/>
              <w:bottom w:w="70" w:type="dxa"/>
              <w:right w:w="70" w:type="dxa"/>
            </w:tcMar>
          </w:tcPr>
          <w:p>
            <w:pPr>
              <w:spacing w:after="40" w:line="240" w:lineRule="auto"/>
            </w:pPr>
            <w:r>
              <w:rPr>
                <w:rFonts w:ascii="Arial" w:hAnsi="Arial"/>
                <w:sz w:val="16"/>
              </w:rPr>
              <w:t>R_ALG ≥1,0 dianggap memadai; dibandingkan dengan baseline minimum.</w:t>
            </w:r>
          </w:p>
        </w:tc>
      </w:tr>
    </w:tbl>
    <w:p>
      <w:pPr>
        <w:spacing w:before="200" w:after="80"/>
      </w:pPr>
      <w:r>
        <w:rPr>
          <w:rFonts w:ascii="Arial" w:hAnsi="Arial"/>
          <w:b/>
          <w:color w:val="1F4E79"/>
          <w:sz w:val="26"/>
        </w:rPr>
        <w:t>7. Kombinasi Run dan Perbandingan Model</w:t>
      </w:r>
    </w:p>
    <w:tbl>
      <w:tblPr>
        <w:tblStyle w:val="TableGrid"/>
        <w:tblW w:type="auto" w:w="0"/>
        <w:jc w:val="center"/>
        <w:tblLayout w:type="fixed"/>
        <w:tblLook w:firstColumn="1" w:firstRow="1" w:lastColumn="0" w:lastRow="0" w:noHBand="0" w:noVBand="1" w:val="04A0"/>
      </w:tblPr>
      <w:tblGrid>
        <w:gridCol w:w="2060"/>
        <w:gridCol w:w="2060"/>
        <w:gridCol w:w="2060"/>
        <w:gridCol w:w="2060"/>
        <w:gridCol w:w="2060"/>
        <w:gridCol w:w="2060"/>
        <w:gridCol w:w="2060"/>
      </w:tblGrid>
      <w:tr>
        <w:trPr>
          <w:tblHeader w:val="true"/>
        </w:trPr>
        <w:tc>
          <w:tcPr>
            <w:tcW w:type="dxa" w:w="1701"/>
            <w:vAlign w:val="center"/>
            <w:shd w:fill="1F4E79"/>
            <w:tcMar>
              <w:top w:w="70" w:type="dxa"/>
              <w:left w:w="70" w:type="dxa"/>
              <w:bottom w:w="70" w:type="dxa"/>
              <w:right w:w="70" w:type="dxa"/>
            </w:tcMar>
          </w:tcPr>
          <w:p>
            <w:pPr>
              <w:jc w:val="center"/>
            </w:pPr>
            <w:r>
              <w:rPr>
                <w:rFonts w:ascii="Arial" w:hAnsi="Arial"/>
                <w:b/>
                <w:color w:val="FFFFFF"/>
                <w:sz w:val="18"/>
              </w:rPr>
              <w:t>Konfigurasi</w:t>
            </w:r>
          </w:p>
        </w:tc>
        <w:tc>
          <w:tcPr>
            <w:tcW w:type="dxa" w:w="1814"/>
            <w:vAlign w:val="center"/>
            <w:shd w:fill="1F4E79"/>
            <w:tcMar>
              <w:top w:w="70" w:type="dxa"/>
              <w:left w:w="70" w:type="dxa"/>
              <w:bottom w:w="70" w:type="dxa"/>
              <w:right w:w="70" w:type="dxa"/>
            </w:tcMar>
          </w:tcPr>
          <w:p>
            <w:pPr>
              <w:jc w:val="center"/>
            </w:pPr>
            <w:r>
              <w:rPr>
                <w:rFonts w:ascii="Arial" w:hAnsi="Arial"/>
                <w:b/>
                <w:color w:val="FFFFFF"/>
                <w:sz w:val="18"/>
              </w:rPr>
              <w:t>Model</w:t>
            </w:r>
          </w:p>
        </w:tc>
        <w:tc>
          <w:tcPr>
            <w:tcW w:type="dxa" w:w="2041"/>
            <w:vAlign w:val="center"/>
            <w:shd w:fill="1F4E79"/>
            <w:tcMar>
              <w:top w:w="70" w:type="dxa"/>
              <w:left w:w="70" w:type="dxa"/>
              <w:bottom w:w="70" w:type="dxa"/>
              <w:right w:w="70" w:type="dxa"/>
            </w:tcMar>
          </w:tcPr>
          <w:p>
            <w:pPr>
              <w:jc w:val="center"/>
            </w:pPr>
            <w:r>
              <w:rPr>
                <w:rFonts w:ascii="Arial" w:hAnsi="Arial"/>
                <w:b/>
                <w:color w:val="FFFFFF"/>
                <w:sz w:val="18"/>
              </w:rPr>
              <w:t>Drift</w:t>
            </w:r>
          </w:p>
        </w:tc>
        <w:tc>
          <w:tcPr>
            <w:tcW w:type="dxa" w:w="2551"/>
            <w:vAlign w:val="center"/>
            <w:shd w:fill="1F4E79"/>
            <w:tcMar>
              <w:top w:w="70" w:type="dxa"/>
              <w:left w:w="70" w:type="dxa"/>
              <w:bottom w:w="70" w:type="dxa"/>
              <w:right w:w="70" w:type="dxa"/>
            </w:tcMar>
          </w:tcPr>
          <w:p>
            <w:pPr>
              <w:jc w:val="center"/>
            </w:pPr>
            <w:r>
              <w:rPr>
                <w:rFonts w:ascii="Arial" w:hAnsi="Arial"/>
                <w:b/>
                <w:color w:val="FFFFFF"/>
                <w:sz w:val="18"/>
              </w:rPr>
              <w:t>Dataset</w:t>
            </w:r>
          </w:p>
        </w:tc>
        <w:tc>
          <w:tcPr>
            <w:tcW w:type="dxa" w:w="2835"/>
            <w:vAlign w:val="center"/>
            <w:shd w:fill="1F4E79"/>
            <w:tcMar>
              <w:top w:w="70" w:type="dxa"/>
              <w:left w:w="70" w:type="dxa"/>
              <w:bottom w:w="70" w:type="dxa"/>
              <w:right w:w="70" w:type="dxa"/>
            </w:tcMar>
          </w:tcPr>
          <w:p>
            <w:pPr>
              <w:jc w:val="center"/>
            </w:pPr>
            <w:r>
              <w:rPr>
                <w:rFonts w:ascii="Arial" w:hAnsi="Arial"/>
                <w:b/>
                <w:color w:val="FFFFFF"/>
                <w:sz w:val="18"/>
              </w:rPr>
              <w:t>Adaptasi</w:t>
            </w:r>
          </w:p>
        </w:tc>
        <w:tc>
          <w:tcPr>
            <w:tcW w:type="dxa" w:w="1134"/>
            <w:vAlign w:val="center"/>
            <w:shd w:fill="1F4E79"/>
            <w:tcMar>
              <w:top w:w="70" w:type="dxa"/>
              <w:left w:w="70" w:type="dxa"/>
              <w:bottom w:w="70" w:type="dxa"/>
              <w:right w:w="70" w:type="dxa"/>
            </w:tcMar>
          </w:tcPr>
          <w:p>
            <w:pPr>
              <w:jc w:val="center"/>
            </w:pPr>
            <w:r>
              <w:rPr>
                <w:rFonts w:ascii="Arial" w:hAnsi="Arial"/>
                <w:b/>
                <w:color w:val="FFFFFF"/>
                <w:sz w:val="18"/>
              </w:rPr>
              <w:t>Seed</w:t>
            </w:r>
          </w:p>
        </w:tc>
        <w:tc>
          <w:tcPr>
            <w:tcW w:type="dxa" w:w="1587"/>
            <w:vAlign w:val="center"/>
            <w:shd w:fill="1F4E79"/>
            <w:tcMar>
              <w:top w:w="70" w:type="dxa"/>
              <w:left w:w="70" w:type="dxa"/>
              <w:bottom w:w="70" w:type="dxa"/>
              <w:right w:w="70" w:type="dxa"/>
            </w:tcMar>
          </w:tcPr>
          <w:p>
            <w:pPr>
              <w:jc w:val="center"/>
            </w:pPr>
            <w:r>
              <w:rPr>
                <w:rFonts w:ascii="Arial" w:hAnsi="Arial"/>
                <w:b/>
                <w:color w:val="FFFFFF"/>
                <w:sz w:val="18"/>
              </w:rPr>
              <w:t>Jumlah Run</w:t>
            </w:r>
          </w:p>
        </w:tc>
      </w:tr>
      <w:tr>
        <w:tc>
          <w:tcPr>
            <w:tcW w:type="dxa" w:w="1701"/>
            <w:vAlign w:val="top"/>
            <w:tcMar>
              <w:top w:w="70" w:type="dxa"/>
              <w:left w:w="70" w:type="dxa"/>
              <w:bottom w:w="70" w:type="dxa"/>
              <w:right w:w="70" w:type="dxa"/>
            </w:tcMar>
          </w:tcPr>
          <w:p>
            <w:pPr>
              <w:spacing w:after="40" w:line="240" w:lineRule="auto"/>
            </w:pPr>
            <w:r>
              <w:rPr>
                <w:rFonts w:ascii="Arial" w:hAnsi="Arial"/>
                <w:sz w:val="17"/>
              </w:rPr>
              <w:t>Minimum</w:t>
            </w:r>
          </w:p>
        </w:tc>
        <w:tc>
          <w:tcPr>
            <w:tcW w:type="dxa" w:w="1814"/>
            <w:vAlign w:val="top"/>
            <w:tcMar>
              <w:top w:w="70" w:type="dxa"/>
              <w:left w:w="70" w:type="dxa"/>
              <w:bottom w:w="70" w:type="dxa"/>
              <w:right w:w="70" w:type="dxa"/>
            </w:tcMar>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tcPr>
          <w:p>
            <w:pPr>
              <w:spacing w:after="40" w:line="240" w:lineRule="auto"/>
            </w:pPr>
            <w:r>
              <w:rPr>
                <w:rFonts w:ascii="Arial" w:hAnsi="Arial"/>
                <w:sz w:val="17"/>
              </w:rPr>
              <w:t>Abrupt, gradual, recurring</w:t>
            </w:r>
          </w:p>
        </w:tc>
        <w:tc>
          <w:tcPr>
            <w:tcW w:type="dxa" w:w="2551"/>
            <w:vAlign w:val="top"/>
            <w:tcMar>
              <w:top w:w="70" w:type="dxa"/>
              <w:left w:w="70" w:type="dxa"/>
              <w:bottom w:w="70" w:type="dxa"/>
              <w:right w:w="70" w:type="dxa"/>
            </w:tcMar>
          </w:tcPr>
          <w:p>
            <w:pPr>
              <w:spacing w:after="40" w:line="240" w:lineRule="auto"/>
            </w:pPr>
            <w:r>
              <w:rPr>
                <w:rFonts w:ascii="Arial" w:hAnsi="Arial"/>
                <w:sz w:val="17"/>
              </w:rPr>
              <w:t>Synthetic locality benchmark, INSECTS</w:t>
            </w:r>
          </w:p>
        </w:tc>
        <w:tc>
          <w:tcPr>
            <w:tcW w:type="dxa" w:w="2835"/>
            <w:vAlign w:val="top"/>
            <w:tcMar>
              <w:top w:w="70" w:type="dxa"/>
              <w:left w:w="70" w:type="dxa"/>
              <w:bottom w:w="70" w:type="dxa"/>
              <w:right w:w="70" w:type="dxa"/>
            </w:tcMar>
          </w:tcPr>
          <w:p>
            <w:pPr>
              <w:spacing w:after="40" w:line="240" w:lineRule="auto"/>
            </w:pPr>
            <w:r>
              <w:rPr>
                <w:rFonts w:ascii="Arial" w:hAnsi="Arial"/>
                <w:sz w:val="17"/>
              </w:rPr>
              <w:t>Tanpa reset, ADWIN-reset</w:t>
            </w:r>
          </w:p>
        </w:tc>
        <w:tc>
          <w:tcPr>
            <w:tcW w:type="dxa" w:w="1134"/>
            <w:vAlign w:val="top"/>
            <w:tcMar>
              <w:top w:w="70" w:type="dxa"/>
              <w:left w:w="70" w:type="dxa"/>
              <w:bottom w:w="70" w:type="dxa"/>
              <w:right w:w="70" w:type="dxa"/>
            </w:tcMar>
          </w:tcPr>
          <w:p>
            <w:pPr>
              <w:spacing w:after="40" w:line="240" w:lineRule="auto"/>
            </w:pPr>
            <w:r>
              <w:rPr>
                <w:rFonts w:ascii="Arial" w:hAnsi="Arial"/>
                <w:sz w:val="17"/>
              </w:rPr>
              <w:t>10</w:t>
            </w:r>
          </w:p>
        </w:tc>
        <w:tc>
          <w:tcPr>
            <w:tcW w:type="dxa" w:w="1587"/>
            <w:vAlign w:val="top"/>
            <w:tcMar>
              <w:top w:w="70" w:type="dxa"/>
              <w:left w:w="70" w:type="dxa"/>
              <w:bottom w:w="70" w:type="dxa"/>
              <w:right w:w="70" w:type="dxa"/>
            </w:tcMar>
          </w:tcPr>
          <w:p>
            <w:pPr>
              <w:spacing w:after="40" w:line="240" w:lineRule="auto"/>
            </w:pPr>
            <w:r>
              <w:rPr>
                <w:rFonts w:ascii="Arial" w:hAnsi="Arial"/>
                <w:sz w:val="17"/>
              </w:rPr>
              <w:t>180</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7"/>
              </w:rPr>
              <w:t>Perluasan severity</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shd w:fill="F2F2F2"/>
          </w:tcPr>
          <w:p>
            <w:pPr>
              <w:spacing w:after="40" w:line="240" w:lineRule="auto"/>
            </w:pPr>
            <w:r>
              <w:rPr>
                <w:rFonts w:ascii="Arial" w:hAnsi="Arial"/>
                <w:sz w:val="17"/>
              </w:rPr>
              <w:t>Abrupt, gradual, recurring</w:t>
            </w:r>
          </w:p>
        </w:tc>
        <w:tc>
          <w:tcPr>
            <w:tcW w:type="dxa" w:w="2551"/>
            <w:vAlign w:val="top"/>
            <w:tcMar>
              <w:top w:w="70" w:type="dxa"/>
              <w:left w:w="70" w:type="dxa"/>
              <w:bottom w:w="70" w:type="dxa"/>
              <w:right w:w="70" w:type="dxa"/>
            </w:tcMar>
            <w:shd w:fill="F2F2F2"/>
          </w:tcPr>
          <w:p>
            <w:pPr>
              <w:spacing w:after="40" w:line="240" w:lineRule="auto"/>
            </w:pPr>
            <w:r>
              <w:rPr>
                <w:rFonts w:ascii="Arial" w:hAnsi="Arial"/>
                <w:sz w:val="17"/>
              </w:rPr>
              <w:t>Synthetic locality benchmark, INSECTS</w:t>
            </w:r>
          </w:p>
        </w:tc>
        <w:tc>
          <w:tcPr>
            <w:tcW w:type="dxa" w:w="2835"/>
            <w:vAlign w:val="top"/>
            <w:tcMar>
              <w:top w:w="70" w:type="dxa"/>
              <w:left w:w="70" w:type="dxa"/>
              <w:bottom w:w="70" w:type="dxa"/>
              <w:right w:w="70" w:type="dxa"/>
            </w:tcMar>
            <w:shd w:fill="F2F2F2"/>
          </w:tcPr>
          <w:p>
            <w:pPr>
              <w:spacing w:after="40" w:line="240" w:lineRule="auto"/>
            </w:pPr>
            <w:r>
              <w:rPr>
                <w:rFonts w:ascii="Arial" w:hAnsi="Arial"/>
                <w:sz w:val="17"/>
              </w:rPr>
              <w:t>Tanpa reset, ADWIN-reset</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7"/>
              </w:rPr>
              <w:t>10</w:t>
            </w:r>
          </w:p>
        </w:tc>
        <w:tc>
          <w:tcPr>
            <w:tcW w:type="dxa" w:w="1587"/>
            <w:vAlign w:val="top"/>
            <w:tcMar>
              <w:top w:w="70" w:type="dxa"/>
              <w:left w:w="70" w:type="dxa"/>
              <w:bottom w:w="70" w:type="dxa"/>
              <w:right w:w="70" w:type="dxa"/>
            </w:tcMar>
            <w:shd w:fill="F2F2F2"/>
          </w:tcPr>
          <w:p>
            <w:pPr>
              <w:spacing w:after="40" w:line="240" w:lineRule="auto"/>
            </w:pPr>
            <w:r>
              <w:rPr>
                <w:rFonts w:ascii="Arial" w:hAnsi="Arial"/>
                <w:sz w:val="17"/>
              </w:rPr>
              <w:t>360</w:t>
            </w:r>
          </w:p>
        </w:tc>
      </w:tr>
      <w:tr>
        <w:tc>
          <w:tcPr>
            <w:tcW w:type="dxa" w:w="1701"/>
            <w:vAlign w:val="top"/>
            <w:tcMar>
              <w:top w:w="70" w:type="dxa"/>
              <w:left w:w="70" w:type="dxa"/>
              <w:bottom w:w="70" w:type="dxa"/>
              <w:right w:w="70" w:type="dxa"/>
            </w:tcMar>
          </w:tcPr>
          <w:p>
            <w:pPr>
              <w:spacing w:after="40" w:line="240" w:lineRule="auto"/>
            </w:pPr>
            <w:r>
              <w:rPr>
                <w:rFonts w:ascii="Arial" w:hAnsi="Arial"/>
                <w:sz w:val="17"/>
              </w:rPr>
              <w:t>Perluasan penuh</w:t>
            </w:r>
          </w:p>
        </w:tc>
        <w:tc>
          <w:tcPr>
            <w:tcW w:type="dxa" w:w="1814"/>
            <w:vAlign w:val="top"/>
            <w:tcMar>
              <w:top w:w="70" w:type="dxa"/>
              <w:left w:w="70" w:type="dxa"/>
              <w:bottom w:w="70" w:type="dxa"/>
              <w:right w:w="70" w:type="dxa"/>
            </w:tcMar>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tcPr>
          <w:p>
            <w:pPr>
              <w:spacing w:after="40" w:line="240" w:lineRule="auto"/>
            </w:pPr>
            <w:r>
              <w:rPr>
                <w:rFonts w:ascii="Arial" w:hAnsi="Arial"/>
                <w:sz w:val="17"/>
              </w:rPr>
              <w:t>Abrupt, gradual, recurring</w:t>
            </w:r>
          </w:p>
        </w:tc>
        <w:tc>
          <w:tcPr>
            <w:tcW w:type="dxa" w:w="2551"/>
            <w:vAlign w:val="top"/>
            <w:tcMar>
              <w:top w:w="70" w:type="dxa"/>
              <w:left w:w="70" w:type="dxa"/>
              <w:bottom w:w="70" w:type="dxa"/>
              <w:right w:w="70" w:type="dxa"/>
            </w:tcMar>
          </w:tcPr>
          <w:p>
            <w:pPr>
              <w:spacing w:after="40" w:line="240" w:lineRule="auto"/>
            </w:pPr>
            <w:r>
              <w:rPr>
                <w:rFonts w:ascii="Arial" w:hAnsi="Arial"/>
                <w:sz w:val="17"/>
              </w:rPr>
              <w:t>Synthetic locality benchmark, INSECTS</w:t>
            </w:r>
          </w:p>
        </w:tc>
        <w:tc>
          <w:tcPr>
            <w:tcW w:type="dxa" w:w="2835"/>
            <w:vAlign w:val="top"/>
            <w:tcMar>
              <w:top w:w="70" w:type="dxa"/>
              <w:left w:w="70" w:type="dxa"/>
              <w:bottom w:w="70" w:type="dxa"/>
              <w:right w:w="70" w:type="dxa"/>
            </w:tcMar>
          </w:tcPr>
          <w:p>
            <w:pPr>
              <w:spacing w:after="40" w:line="240" w:lineRule="auto"/>
            </w:pPr>
            <w:r>
              <w:rPr>
                <w:rFonts w:ascii="Arial" w:hAnsi="Arial"/>
                <w:sz w:val="17"/>
              </w:rPr>
              <w:t>Tanpa reset, ADWIN-reset, replay buffer</w:t>
            </w:r>
          </w:p>
        </w:tc>
        <w:tc>
          <w:tcPr>
            <w:tcW w:type="dxa" w:w="1134"/>
            <w:vAlign w:val="top"/>
            <w:tcMar>
              <w:top w:w="70" w:type="dxa"/>
              <w:left w:w="70" w:type="dxa"/>
              <w:bottom w:w="70" w:type="dxa"/>
              <w:right w:w="70" w:type="dxa"/>
            </w:tcMar>
          </w:tcPr>
          <w:p>
            <w:pPr>
              <w:spacing w:after="40" w:line="240" w:lineRule="auto"/>
            </w:pPr>
            <w:r>
              <w:rPr>
                <w:rFonts w:ascii="Arial" w:hAnsi="Arial"/>
                <w:sz w:val="17"/>
              </w:rPr>
              <w:t>10</w:t>
            </w:r>
          </w:p>
        </w:tc>
        <w:tc>
          <w:tcPr>
            <w:tcW w:type="dxa" w:w="1587"/>
            <w:vAlign w:val="top"/>
            <w:tcMar>
              <w:top w:w="70" w:type="dxa"/>
              <w:left w:w="70" w:type="dxa"/>
              <w:bottom w:w="70" w:type="dxa"/>
              <w:right w:w="70" w:type="dxa"/>
            </w:tcMar>
          </w:tcPr>
          <w:p>
            <w:pPr>
              <w:spacing w:after="40" w:line="240" w:lineRule="auto"/>
            </w:pPr>
            <w:r>
              <w:rPr>
                <w:rFonts w:ascii="Arial" w:hAnsi="Arial"/>
                <w:sz w:val="17"/>
              </w:rPr>
              <w:t>720</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7"/>
              </w:rPr>
              <w:t>Validasi tambahan</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shd w:fill="F2F2F2"/>
          </w:tcPr>
          <w:p>
            <w:pPr>
              <w:spacing w:after="40" w:line="240" w:lineRule="auto"/>
            </w:pPr>
            <w:r>
              <w:rPr>
                <w:rFonts w:ascii="Arial" w:hAnsi="Arial"/>
                <w:sz w:val="17"/>
              </w:rPr>
              <w:t>Varian INSECTS</w:t>
            </w:r>
          </w:p>
        </w:tc>
        <w:tc>
          <w:tcPr>
            <w:tcW w:type="dxa" w:w="2551"/>
            <w:vAlign w:val="top"/>
            <w:tcMar>
              <w:top w:w="70" w:type="dxa"/>
              <w:left w:w="70" w:type="dxa"/>
              <w:bottom w:w="70" w:type="dxa"/>
              <w:right w:w="70" w:type="dxa"/>
            </w:tcMar>
            <w:shd w:fill="F2F2F2"/>
          </w:tcPr>
          <w:p>
            <w:pPr>
              <w:spacing w:after="40" w:line="240" w:lineRule="auto"/>
            </w:pPr>
            <w:r>
              <w:rPr>
                <w:rFonts w:ascii="Arial" w:hAnsi="Arial"/>
                <w:sz w:val="17"/>
              </w:rPr>
              <w:t>INSECTS, Electricity</w:t>
            </w:r>
          </w:p>
        </w:tc>
        <w:tc>
          <w:tcPr>
            <w:tcW w:type="dxa" w:w="2835"/>
            <w:vAlign w:val="top"/>
            <w:tcMar>
              <w:top w:w="70" w:type="dxa"/>
              <w:left w:w="70" w:type="dxa"/>
              <w:bottom w:w="70" w:type="dxa"/>
              <w:right w:w="70" w:type="dxa"/>
            </w:tcMar>
            <w:shd w:fill="F2F2F2"/>
          </w:tcPr>
          <w:p>
            <w:pPr>
              <w:spacing w:after="40" w:line="240" w:lineRule="auto"/>
            </w:pPr>
            <w:r>
              <w:rPr>
                <w:rFonts w:ascii="Arial" w:hAnsi="Arial"/>
                <w:sz w:val="17"/>
              </w:rPr>
              <w:t>Adaptasi terbaik</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7"/>
              </w:rPr>
              <w:t>10</w:t>
            </w:r>
          </w:p>
        </w:tc>
        <w:tc>
          <w:tcPr>
            <w:tcW w:type="dxa" w:w="1587"/>
            <w:vAlign w:val="top"/>
            <w:tcMar>
              <w:top w:w="70" w:type="dxa"/>
              <w:left w:w="70" w:type="dxa"/>
              <w:bottom w:w="70" w:type="dxa"/>
              <w:right w:w="70" w:type="dxa"/>
            </w:tcMar>
            <w:shd w:fill="F2F2F2"/>
          </w:tcPr>
          <w:p>
            <w:pPr>
              <w:spacing w:after="40" w:line="240" w:lineRule="auto"/>
            </w:pPr>
            <w:r>
              <w:rPr>
                <w:rFonts w:ascii="Arial" w:hAnsi="Arial"/>
                <w:sz w:val="17"/>
              </w:rPr>
              <w:t>Menyesuaikan varian yang tersedia</w:t>
            </w:r>
          </w:p>
        </w:tc>
      </w:tr>
    </w:tbl>
    <w:p>
      <w:pPr>
        <w:spacing w:before="200" w:after="80"/>
      </w:pPr>
      <w:r>
        <w:rPr>
          <w:rFonts w:ascii="Arial" w:hAnsi="Arial"/>
          <w:b/>
          <w:color w:val="1F4E79"/>
          <w:sz w:val="26"/>
        </w:rPr>
        <w:t>8. Analisis Hasil dan Kriteria Penerimaan</w:t>
      </w:r>
    </w:p>
    <w:tbl>
      <w:tblPr>
        <w:tblStyle w:val="TableGrid"/>
        <w:tblW w:type="auto" w:w="0"/>
        <w:jc w:val="center"/>
        <w:tblLayout w:type="fixed"/>
        <w:tblLook w:firstColumn="1" w:firstRow="1" w:lastColumn="0" w:lastRow="0" w:noHBand="0" w:noVBand="1" w:val="04A0"/>
      </w:tblPr>
      <w:tblGrid>
        <w:gridCol w:w="4807"/>
        <w:gridCol w:w="4807"/>
        <w:gridCol w:w="4807"/>
      </w:tblGrid>
      <w:tr>
        <w:trPr>
          <w:tblHeader w:val="true"/>
        </w:trPr>
        <w:tc>
          <w:tcPr>
            <w:tcW w:type="dxa" w:w="2551"/>
            <w:vAlign w:val="center"/>
            <w:shd w:fill="1F4E79"/>
            <w:tcMar>
              <w:top w:w="70" w:type="dxa"/>
              <w:left w:w="70" w:type="dxa"/>
              <w:bottom w:w="70" w:type="dxa"/>
              <w:right w:w="70" w:type="dxa"/>
            </w:tcMar>
          </w:tcPr>
          <w:p>
            <w:pPr>
              <w:jc w:val="center"/>
            </w:pPr>
            <w:r>
              <w:rPr>
                <w:rFonts w:ascii="Arial" w:hAnsi="Arial"/>
                <w:b/>
                <w:color w:val="FFFFFF"/>
                <w:sz w:val="18"/>
              </w:rPr>
              <w:t>Pertanyaan</w:t>
            </w:r>
          </w:p>
        </w:tc>
        <w:tc>
          <w:tcPr>
            <w:tcW w:type="dxa" w:w="4535"/>
            <w:vAlign w:val="center"/>
            <w:shd w:fill="1F4E79"/>
            <w:tcMar>
              <w:top w:w="70" w:type="dxa"/>
              <w:left w:w="70" w:type="dxa"/>
              <w:bottom w:w="70" w:type="dxa"/>
              <w:right w:w="70" w:type="dxa"/>
            </w:tcMar>
          </w:tcPr>
          <w:p>
            <w:pPr>
              <w:jc w:val="center"/>
            </w:pPr>
            <w:r>
              <w:rPr>
                <w:rFonts w:ascii="Arial" w:hAnsi="Arial"/>
                <w:b/>
                <w:color w:val="FFFFFF"/>
                <w:sz w:val="18"/>
              </w:rPr>
              <w:t>Analisis</w:t>
            </w:r>
          </w:p>
        </w:tc>
        <w:tc>
          <w:tcPr>
            <w:tcW w:type="dxa" w:w="4762"/>
            <w:vAlign w:val="center"/>
            <w:shd w:fill="1F4E79"/>
            <w:tcMar>
              <w:top w:w="70" w:type="dxa"/>
              <w:left w:w="70" w:type="dxa"/>
              <w:bottom w:w="70" w:type="dxa"/>
              <w:right w:w="70" w:type="dxa"/>
            </w:tcMar>
          </w:tcPr>
          <w:p>
            <w:pPr>
              <w:jc w:val="center"/>
            </w:pPr>
            <w:r>
              <w:rPr>
                <w:rFonts w:ascii="Arial" w:hAnsi="Arial"/>
                <w:b/>
                <w:color w:val="FFFFFF"/>
                <w:sz w:val="18"/>
              </w:rPr>
              <w:t>Kriteria Penerimaan</w:t>
            </w:r>
          </w:p>
        </w:tc>
      </w:tr>
      <w:tr>
        <w:tc>
          <w:tcPr>
            <w:tcW w:type="dxa" w:w="2551"/>
            <w:vAlign w:val="top"/>
            <w:tcMar>
              <w:top w:w="70" w:type="dxa"/>
              <w:left w:w="70" w:type="dxa"/>
              <w:bottom w:w="70" w:type="dxa"/>
              <w:right w:w="70" w:type="dxa"/>
            </w:tcMar>
          </w:tcPr>
          <w:p>
            <w:pPr>
              <w:spacing w:after="40" w:line="240" w:lineRule="auto"/>
            </w:pPr>
            <w:r>
              <w:rPr>
                <w:rFonts w:ascii="Arial" w:hAnsi="Arial"/>
                <w:sz w:val="17"/>
              </w:rPr>
              <w:t>Model manakah yang paling baik di bawah severe drift?</w:t>
            </w:r>
          </w:p>
        </w:tc>
        <w:tc>
          <w:tcPr>
            <w:tcW w:type="dxa" w:w="4535"/>
            <w:vAlign w:val="top"/>
            <w:tcMar>
              <w:top w:w="70" w:type="dxa"/>
              <w:left w:w="70" w:type="dxa"/>
              <w:bottom w:w="70" w:type="dxa"/>
              <w:right w:w="70" w:type="dxa"/>
            </w:tcMar>
          </w:tcPr>
          <w:p>
            <w:pPr>
              <w:spacing w:after="40" w:line="240" w:lineRule="auto"/>
            </w:pPr>
            <w:r>
              <w:rPr>
                <w:rFonts w:ascii="Arial" w:hAnsi="Arial"/>
                <w:sz w:val="17"/>
              </w:rPr>
              <w:t>Bandingkan Avgracc, Macro-F1, dan balanced accuracy antar model pada skenario S-01, S-07, dan S-11.</w:t>
            </w:r>
          </w:p>
        </w:tc>
        <w:tc>
          <w:tcPr>
            <w:tcW w:type="dxa" w:w="4762"/>
            <w:vAlign w:val="top"/>
            <w:tcMar>
              <w:top w:w="70" w:type="dxa"/>
              <w:left w:w="70" w:type="dxa"/>
              <w:bottom w:w="70" w:type="dxa"/>
              <w:right w:w="70" w:type="dxa"/>
            </w:tcMar>
          </w:tcPr>
          <w:p>
            <w:pPr>
              <w:spacing w:after="40" w:line="240" w:lineRule="auto"/>
            </w:pPr>
            <w:r>
              <w:rPr>
                <w:rFonts w:ascii="Arial" w:hAnsi="Arial"/>
                <w:sz w:val="17"/>
              </w:rPr>
              <w:t>Model terbaik memiliki Avgracc ≥85%, Macro-F1 ≥0,80, dan balanced accuracy ≥0,80.</w:t>
            </w:r>
          </w:p>
        </w:tc>
      </w:tr>
      <w:tr>
        <w:tc>
          <w:tcPr>
            <w:tcW w:type="dxa" w:w="2551"/>
            <w:vAlign w:val="top"/>
            <w:tcMar>
              <w:top w:w="70" w:type="dxa"/>
              <w:left w:w="70" w:type="dxa"/>
              <w:bottom w:w="70" w:type="dxa"/>
              <w:right w:w="70" w:type="dxa"/>
            </w:tcMar>
            <w:shd w:fill="F2F2F2"/>
          </w:tcPr>
          <w:p>
            <w:pPr>
              <w:spacing w:after="40" w:line="240" w:lineRule="auto"/>
            </w:pPr>
            <w:r>
              <w:rPr>
                <w:rFonts w:ascii="Arial" w:hAnsi="Arial"/>
                <w:sz w:val="17"/>
              </w:rPr>
              <w:t>Model manakah yang pulih paling cepat?</w:t>
            </w:r>
          </w:p>
        </w:tc>
        <w:tc>
          <w:tcPr>
            <w:tcW w:type="dxa" w:w="4535"/>
            <w:vAlign w:val="top"/>
            <w:tcMar>
              <w:top w:w="70" w:type="dxa"/>
              <w:left w:w="70" w:type="dxa"/>
              <w:bottom w:w="70" w:type="dxa"/>
              <w:right w:w="70" w:type="dxa"/>
            </w:tcMar>
            <w:shd w:fill="F2F2F2"/>
          </w:tcPr>
          <w:p>
            <w:pPr>
              <w:spacing w:after="40" w:line="240" w:lineRule="auto"/>
            </w:pPr>
            <w:r>
              <w:rPr>
                <w:rFonts w:ascii="Arial" w:hAnsi="Arial"/>
                <w:sz w:val="17"/>
              </w:rPr>
              <w:t>Bandingkan RT, PDE, dan FTDE pada abrupt, gradual, incremental, dan recurring drift.</w:t>
            </w:r>
          </w:p>
        </w:tc>
        <w:tc>
          <w:tcPr>
            <w:tcW w:type="dxa" w:w="4762"/>
            <w:vAlign w:val="top"/>
            <w:tcMar>
              <w:top w:w="70" w:type="dxa"/>
              <w:left w:w="70" w:type="dxa"/>
              <w:bottom w:w="70" w:type="dxa"/>
              <w:right w:w="70" w:type="dxa"/>
            </w:tcMar>
            <w:shd w:fill="F2F2F2"/>
          </w:tcPr>
          <w:p>
            <w:pPr>
              <w:spacing w:after="40" w:line="240" w:lineRule="auto"/>
            </w:pPr>
            <w:r>
              <w:rPr>
                <w:rFonts w:ascii="Arial" w:hAnsi="Arial"/>
                <w:sz w:val="17"/>
              </w:rPr>
              <w:t>RT ≤3 chunk, PDE &lt;1%, FTDE &lt;10%.</w:t>
            </w:r>
          </w:p>
        </w:tc>
      </w:tr>
      <w:tr>
        <w:tc>
          <w:tcPr>
            <w:tcW w:type="dxa" w:w="2551"/>
            <w:vAlign w:val="top"/>
            <w:tcMar>
              <w:top w:w="70" w:type="dxa"/>
              <w:left w:w="70" w:type="dxa"/>
              <w:bottom w:w="70" w:type="dxa"/>
              <w:right w:w="70" w:type="dxa"/>
            </w:tcMar>
          </w:tcPr>
          <w:p>
            <w:pPr>
              <w:spacing w:after="40" w:line="240" w:lineRule="auto"/>
            </w:pPr>
            <w:r>
              <w:rPr>
                <w:rFonts w:ascii="Arial" w:hAnsi="Arial"/>
                <w:sz w:val="17"/>
              </w:rPr>
              <w:t>Apakah performa prediktif sejalan dengan efisiensi?</w:t>
            </w:r>
          </w:p>
        </w:tc>
        <w:tc>
          <w:tcPr>
            <w:tcW w:type="dxa" w:w="4535"/>
            <w:vAlign w:val="top"/>
            <w:tcMar>
              <w:top w:w="70" w:type="dxa"/>
              <w:left w:w="70" w:type="dxa"/>
              <w:bottom w:w="70" w:type="dxa"/>
              <w:right w:w="70" w:type="dxa"/>
            </w:tcMar>
          </w:tcPr>
          <w:p>
            <w:pPr>
              <w:spacing w:after="40" w:line="240" w:lineRule="auto"/>
            </w:pPr>
            <w:r>
              <w:rPr>
                <w:rFonts w:ascii="Arial" w:hAnsi="Arial"/>
                <w:sz w:val="17"/>
              </w:rPr>
              <w:t>Bandingkan latensi, throughput, dan peak memory terhadap Avgracc dan RT.</w:t>
            </w:r>
          </w:p>
        </w:tc>
        <w:tc>
          <w:tcPr>
            <w:tcW w:type="dxa" w:w="4762"/>
            <w:vAlign w:val="top"/>
            <w:tcMar>
              <w:top w:w="70" w:type="dxa"/>
              <w:left w:w="70" w:type="dxa"/>
              <w:bottom w:w="70" w:type="dxa"/>
              <w:right w:w="70" w:type="dxa"/>
            </w:tcMar>
          </w:tcPr>
          <w:p>
            <w:pPr>
              <w:spacing w:after="40" w:line="240" w:lineRule="auto"/>
            </w:pPr>
            <w:r>
              <w:rPr>
                <w:rFonts w:ascii="Arial" w:hAnsi="Arial"/>
                <w:sz w:val="17"/>
              </w:rPr>
              <w:t>Model dengan Avgracc tinggi tidak boleh memiliki latensi melebihi ambang 0,12 detik/chunk.</w:t>
            </w:r>
          </w:p>
        </w:tc>
      </w:tr>
      <w:tr>
        <w:tc>
          <w:tcPr>
            <w:tcW w:type="dxa" w:w="2551"/>
            <w:vAlign w:val="top"/>
            <w:tcMar>
              <w:top w:w="70" w:type="dxa"/>
              <w:left w:w="70" w:type="dxa"/>
              <w:bottom w:w="70" w:type="dxa"/>
              <w:right w:w="70" w:type="dxa"/>
            </w:tcMar>
            <w:shd w:fill="F2F2F2"/>
          </w:tcPr>
          <w:p>
            <w:pPr>
              <w:spacing w:after="40" w:line="240" w:lineRule="auto"/>
            </w:pPr>
            <w:r>
              <w:rPr>
                <w:rFonts w:ascii="Arial" w:hAnsi="Arial"/>
                <w:sz w:val="17"/>
              </w:rPr>
              <w:t>Apakah hasil sintetis berlaku pada data real-world?</w:t>
            </w:r>
          </w:p>
        </w:tc>
        <w:tc>
          <w:tcPr>
            <w:tcW w:type="dxa" w:w="4535"/>
            <w:vAlign w:val="top"/>
            <w:tcMar>
              <w:top w:w="70" w:type="dxa"/>
              <w:left w:w="70" w:type="dxa"/>
              <w:bottom w:w="70" w:type="dxa"/>
              <w:right w:w="70" w:type="dxa"/>
            </w:tcMar>
            <w:shd w:fill="F2F2F2"/>
          </w:tcPr>
          <w:p>
            <w:pPr>
              <w:spacing w:after="40" w:line="240" w:lineRule="auto"/>
            </w:pPr>
            <w:r>
              <w:rPr>
                <w:rFonts w:ascii="Arial" w:hAnsi="Arial"/>
                <w:sz w:val="17"/>
              </w:rPr>
              <w:t>Bandingkan peringkat model pada INSECTS dengan synthetic locality benchmark.</w:t>
            </w:r>
          </w:p>
        </w:tc>
        <w:tc>
          <w:tcPr>
            <w:tcW w:type="dxa" w:w="4762"/>
            <w:vAlign w:val="top"/>
            <w:tcMar>
              <w:top w:w="70" w:type="dxa"/>
              <w:left w:w="70" w:type="dxa"/>
              <w:bottom w:w="70" w:type="dxa"/>
              <w:right w:w="70" w:type="dxa"/>
            </w:tcMar>
            <w:shd w:fill="F2F2F2"/>
          </w:tcPr>
          <w:p>
            <w:pPr>
              <w:spacing w:after="40" w:line="240" w:lineRule="auto"/>
            </w:pPr>
            <w:r>
              <w:rPr>
                <w:rFonts w:ascii="Arial" w:hAnsi="Arial"/>
                <w:sz w:val="17"/>
              </w:rPr>
              <w:t>Peringkat model konsisten atau perbedaan dapat dijelaskan oleh karakteristik dataset.</w:t>
            </w:r>
          </w:p>
        </w:tc>
      </w:tr>
      <w:tr>
        <w:tc>
          <w:tcPr>
            <w:tcW w:type="dxa" w:w="2551"/>
            <w:vAlign w:val="top"/>
            <w:tcMar>
              <w:top w:w="70" w:type="dxa"/>
              <w:left w:w="70" w:type="dxa"/>
              <w:bottom w:w="70" w:type="dxa"/>
              <w:right w:w="70" w:type="dxa"/>
            </w:tcMar>
          </w:tcPr>
          <w:p>
            <w:pPr>
              <w:spacing w:after="40" w:line="240" w:lineRule="auto"/>
            </w:pPr>
            <w:r>
              <w:rPr>
                <w:rFonts w:ascii="Arial" w:hAnsi="Arial"/>
                <w:sz w:val="17"/>
              </w:rPr>
              <w:t>Apakah adaptasi lokal lebih baik daripada retraining penuh?</w:t>
            </w:r>
          </w:p>
        </w:tc>
        <w:tc>
          <w:tcPr>
            <w:tcW w:type="dxa" w:w="4535"/>
            <w:vAlign w:val="top"/>
            <w:tcMar>
              <w:top w:w="70" w:type="dxa"/>
              <w:left w:w="70" w:type="dxa"/>
              <w:bottom w:w="70" w:type="dxa"/>
              <w:right w:w="70" w:type="dxa"/>
            </w:tcMar>
          </w:tcPr>
          <w:p>
            <w:pPr>
              <w:spacing w:after="40" w:line="240" w:lineRule="auto"/>
            </w:pPr>
            <w:r>
              <w:rPr>
                <w:rFonts w:ascii="Arial" w:hAnsi="Arial"/>
                <w:sz w:val="17"/>
              </w:rPr>
              <w:t>Bandingkan HT, HT-DW, dan AHT pada skenario S-14 dan S-15.</w:t>
            </w:r>
          </w:p>
        </w:tc>
        <w:tc>
          <w:tcPr>
            <w:tcW w:type="dxa" w:w="4762"/>
            <w:vAlign w:val="top"/>
            <w:tcMar>
              <w:top w:w="70" w:type="dxa"/>
              <w:left w:w="70" w:type="dxa"/>
              <w:bottom w:w="70" w:type="dxa"/>
              <w:right w:w="70" w:type="dxa"/>
            </w:tcMar>
          </w:tcPr>
          <w:p>
            <w:pPr>
              <w:spacing w:after="40" w:line="240" w:lineRule="auto"/>
            </w:pPr>
            <w:r>
              <w:rPr>
                <w:rFonts w:ascii="Arial" w:hAnsi="Arial"/>
                <w:sz w:val="17"/>
              </w:rPr>
              <w:t>AHT meningkatkan akurasi dan/atau memperpendek RT tanpa meningkatkan latensi secara signifikan.</w:t>
            </w:r>
          </w:p>
        </w:tc>
      </w:tr>
    </w:tbl>
    <w:p>
      <w:pPr>
        <w:spacing w:before="200" w:after="80"/>
      </w:pPr>
      <w:r>
        <w:rPr>
          <w:rFonts w:ascii="Arial" w:hAnsi="Arial"/>
          <w:b/>
          <w:color w:val="1F4E79"/>
          <w:sz w:val="26"/>
        </w:rPr>
        <w:t>9. Kontrol Validitas dan Risiko</w:t>
      </w:r>
    </w:p>
    <w:p>
      <w:pPr>
        <w:pStyle w:val="ListBullet"/>
        <w:spacing w:after="40"/>
      </w:pPr>
      <w:r>
        <w:rPr>
          <w:rFonts w:ascii="Arial" w:hAnsi="Arial"/>
          <w:sz w:val="19"/>
        </w:rPr>
        <w:t>Jangan membagi data stream secara statis; seluruh sampel harus mengikuti urutan temporal dan skema test-then-train.</w:t>
      </w:r>
    </w:p>
    <w:p>
      <w:pPr>
        <w:pStyle w:val="ListBullet"/>
        <w:spacing w:after="40"/>
      </w:pPr>
      <w:r>
        <w:rPr>
          <w:rFonts w:ascii="Arial" w:hAnsi="Arial"/>
          <w:sz w:val="19"/>
        </w:rPr>
        <w:t>Gunakan standardisasi yang hanya memanfaatkan data yang sudah tiba untuk mencegah future-data leakage.</w:t>
      </w:r>
    </w:p>
    <w:p>
      <w:pPr>
        <w:pStyle w:val="ListBullet"/>
        <w:spacing w:after="40"/>
      </w:pPr>
      <w:r>
        <w:rPr>
          <w:rFonts w:ascii="Arial" w:hAnsi="Arial"/>
          <w:sz w:val="19"/>
        </w:rPr>
        <w:t>Simpan drift point, severity, seed, versi kode, dan parameter eksperimen agar hasil dapat direproduksi.</w:t>
      </w:r>
    </w:p>
    <w:p>
      <w:pPr>
        <w:pStyle w:val="ListBullet"/>
        <w:spacing w:after="40"/>
      </w:pPr>
      <w:r>
        <w:rPr>
          <w:rFonts w:ascii="Arial" w:hAnsi="Arial"/>
          <w:sz w:val="19"/>
        </w:rPr>
        <w:t>Ketiga model harus menerima urutan data, ukuran chunk, label delay, dan strategi reset yang sama.</w:t>
      </w:r>
    </w:p>
    <w:p>
      <w:pPr>
        <w:pStyle w:val="ListBullet"/>
        <w:spacing w:after="40"/>
      </w:pPr>
      <w:r>
        <w:rPr>
          <w:rFonts w:ascii="Arial" w:hAnsi="Arial"/>
          <w:sz w:val="19"/>
        </w:rPr>
        <w:t>Jangan menyimpulkan severe drift dari Electricity karena ground-truth drift-nya tidak diketahui.</w:t>
      </w:r>
    </w:p>
    <w:p>
      <w:pPr>
        <w:pStyle w:val="ListBullet"/>
        <w:spacing w:after="40"/>
      </w:pPr>
      <w:r>
        <w:rPr>
          <w:rFonts w:ascii="Arial" w:hAnsi="Arial"/>
          <w:sz w:val="19"/>
        </w:rPr>
        <w:t>Risiko: paper pendukung di folder ini sebagian besar fokus pada drift detector, ensemble, neuro-fuzzy, dan optimasi; rancangan tiga model DT–SVM–ANN tetap mengikuti catatan kelompok dan Rencana Tugas Kelompok.</w:t>
      </w:r>
    </w:p>
    <w:p>
      <w:pPr>
        <w:pStyle w:val="ListBullet"/>
        <w:spacing w:after="40"/>
      </w:pPr>
      <w:r>
        <w:rPr>
          <w:rFonts w:ascii="Arial" w:hAnsi="Arial"/>
          <w:sz w:val="19"/>
        </w:rPr>
        <w:t>Risiko: nilai akurasi, θ, δ, latensi, dan metrik contoh dalam dokumen ini adalah contoh rencana; hasil akhir harus mengikuti keluaran eksperimen sebenarnya.</w:t>
      </w:r>
    </w:p>
    <w:sectPr w:rsidR="00FC693F" w:rsidRPr="0006063C" w:rsidSect="00034616">
      <w:footerReference w:type="default" r:id="rId9"/>
      <w:pgSz w:w="15840" w:h="12240" w:orient="landscape"/>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4"/>
      </w:rPr>
      <w:t>Skenario pengujian disusun dari catatan kelompok dan paper pendukung di folder Paper final after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Skenario Pengujian Adaptive Sample Processing Hybrid Framework</dc:title>
  <dc:subject>Rencana pengujian severe concept drift pada data stream</dc:subject>
  <dc:creator>Adam</dc:creator>
  <cp:keywords/>
  <dc:description>generated by python-docx</dc:description>
  <cp:lastModifiedBy/>
  <cp:revision>1</cp:revision>
  <dcterms:created xsi:type="dcterms:W3CDTF">2013-12-23T23:15:00Z</dcterms:created>
  <dcterms:modified xsi:type="dcterms:W3CDTF">2013-12-23T23:15:00Z</dcterms:modified>
  <cp:category/>
</cp:coreProperties>
</file>