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F4E79"/>
          <w:sz w:val="32"/>
        </w:rPr>
        <w:t>Skenario Pengujian Penelitian</w:t>
      </w:r>
    </w:p>
    <w:p>
      <w:pPr>
        <w:spacing w:after="160"/>
        <w:jc w:val="center"/>
      </w:pPr>
      <w:r>
        <w:rPr>
          <w:rFonts w:ascii="Arial" w:hAnsi="Arial"/>
          <w:i/>
          <w:sz w:val="20"/>
        </w:rPr>
        <w:t>An Adaptive Sample Processing Hybrid Framework for Stream Classification Under Severe Concept Drift</w:t>
      </w:r>
    </w:p>
    <w:p>
      <w:pPr>
        <w:spacing w:after="80"/>
      </w:pPr>
      <w:r>
        <w:rPr>
          <w:rFonts w:ascii="Arial" w:hAnsi="Arial"/>
          <w:b w:val="0"/>
          <w:i/>
          <w:sz w:val="18"/>
        </w:rPr>
        <w:t>Dokumen ini menyusun skenario pengujian dari catatan kelompok. Protokol mengikuti interleaved test-then-train (prequential), dan pengaturan mengacu pada rancangan serta paper pendukung yang tersedia langsung di folder Paper final after discussion. Berkas PDF dalam subfolder tidak dibaca.</w:t>
      </w:r>
    </w:p>
    <w:p>
      <w:pPr>
        <w:spacing w:before="200" w:after="80"/>
      </w:pPr>
      <w:r>
        <w:rPr>
          <w:rFonts w:ascii="Arial" w:hAnsi="Arial"/>
          <w:b/>
          <w:color w:val="1F4E79"/>
          <w:sz w:val="26"/>
        </w:rPr>
        <w:t>1. Tujuan dan Cakupan Skenario</w:t>
      </w:r>
    </w:p>
    <w:p>
      <w:pPr>
        <w:spacing w:after="80"/>
      </w:pPr>
      <w:r>
        <w:rPr>
          <w:rFonts w:ascii="Arial" w:hAnsi="Arial"/>
          <w:b w:val="0"/>
          <w:i w:val="0"/>
          <w:sz w:val="19"/>
        </w:rPr>
        <w:t>Tujuan pengujian adalah membuktikan apakah kerangka kerja hybrid dapat mendeteksi severe concept drift, memulihkan akurasi dengan cepat, menjaga performa prediktif, dan berjalan efisien pada data stream. Skenario dibagi menjadi lima blok: baseline, skenario drift, variasi model, ablation, dan validasi data real-world.</w:t>
      </w:r>
    </w:p>
    <w:p>
      <w:pPr>
        <w:pStyle w:val="ListBullet"/>
        <w:spacing w:after="40"/>
      </w:pPr>
      <w:r>
        <w:rPr>
          <w:rFonts w:ascii="Arial" w:hAnsi="Arial"/>
          <w:sz w:val="19"/>
        </w:rPr>
        <w:t>Sintetis terkontrol: 10.000 sampel per run, ukuran chunk S = 500, jumlah chunk 20, warm-up Chunk 1 (5%), drift point pada sampel ke-5.001/Chunk 11 (50%).</w:t>
      </w:r>
    </w:p>
    <w:p>
      <w:pPr>
        <w:pStyle w:val="ListBullet"/>
        <w:spacing w:after="40"/>
      </w:pPr>
      <w:r>
        <w:rPr>
          <w:rFonts w:ascii="Arial" w:hAnsi="Arial"/>
          <w:sz w:val="19"/>
        </w:rPr>
        <w:t>Real-world: INSECTS (6 kelas) dan Electricity/Elec2 (2 kelas) sebagai validasi eksternal; ground-truth drift Electricity tidak diketahui.</w:t>
      </w:r>
    </w:p>
    <w:p>
      <w:pPr>
        <w:pStyle w:val="ListBullet"/>
        <w:spacing w:after="40"/>
      </w:pPr>
      <w:r>
        <w:rPr>
          <w:rFonts w:ascii="Arial" w:hAnsi="Arial"/>
          <w:sz w:val="19"/>
        </w:rPr>
        <w:t>Setiap run menggunakan tiga model dasar yang sama: Decision Tree (Hoeffding Adaptive Tree), Online SVM (linear/SGD hinge), dan ANN (MLP 1–2 hidden layer).</w:t>
      </w:r>
    </w:p>
    <w:p>
      <w:pPr>
        <w:pStyle w:val="ListBullet"/>
        <w:spacing w:after="40"/>
      </w:pPr>
      <w:r>
        <w:rPr>
          <w:rFonts w:ascii="Arial" w:hAnsi="Arial"/>
          <w:sz w:val="19"/>
        </w:rPr>
        <w:t>Setiap kombinasi faktor dijalankan 10 random seed; urutan stream tidak diacak setelah drift point ditentukan.</w:t>
      </w:r>
    </w:p>
    <w:p>
      <w:pPr>
        <w:spacing w:before="200" w:after="80"/>
      </w:pPr>
      <w:r>
        <w:rPr>
          <w:rFonts w:ascii="Arial" w:hAnsi="Arial"/>
          <w:b/>
          <w:color w:val="1F4E79"/>
          <w:sz w:val="26"/>
        </w:rPr>
        <w:t>2. Protokol Eksekusi Interleaved Test-Then-Train</w:t>
      </w:r>
    </w:p>
    <w:p>
      <w:pPr>
        <w:spacing w:after="80"/>
      </w:pPr>
      <w:r>
        <w:rPr>
          <w:rFonts w:ascii="Arial" w:hAnsi="Arial"/>
          <w:b w:val="0"/>
          <w:i w:val="0"/>
          <w:sz w:val="19"/>
        </w:rPr>
        <w:t>Protokol ini konsisten dengan catatan kelompok: setiap chunk diuji sebelum pembaruan, lalu dimasukkan ke buffer dan model diperbarui satu kali. Langkah monitoring drift juga dicatat agar waktu deteksi, alarm, dan respons adaptasi dapat dibandingkan.</w:t>
      </w:r>
    </w:p>
    <w:tbl>
      <w:tblPr>
        <w:tblStyle w:val="TableGrid"/>
        <w:tblW w:type="auto" w:w="0"/>
        <w:jc w:val="center"/>
        <w:tblLayout w:type="fixed"/>
        <w:tblLook w:firstColumn="1" w:firstRow="1" w:lastColumn="0" w:lastRow="0" w:noHBand="0" w:noVBand="1" w:val="04A0"/>
      </w:tblPr>
      <w:tblGrid>
        <w:gridCol w:w="3605"/>
        <w:gridCol w:w="3605"/>
        <w:gridCol w:w="3605"/>
        <w:gridCol w:w="3605"/>
      </w:tblGrid>
      <w:tr>
        <w:trPr>
          <w:tblHeader w:val="true"/>
        </w:trPr>
        <w:tc>
          <w:tcPr>
            <w:tcW w:type="dxa" w:w="1587"/>
            <w:vAlign w:val="center"/>
            <w:shd w:fill="1F4E79"/>
            <w:tcMar>
              <w:top w:w="70" w:type="dxa"/>
              <w:left w:w="70" w:type="dxa"/>
              <w:bottom w:w="70" w:type="dxa"/>
              <w:right w:w="70" w:type="dxa"/>
            </w:tcMar>
          </w:tcPr>
          <w:p>
            <w:pPr>
              <w:jc w:val="center"/>
            </w:pPr>
            <w:r>
              <w:rPr>
                <w:rFonts w:ascii="Arial" w:hAnsi="Arial"/>
                <w:b/>
                <w:color w:val="FFFFFF"/>
                <w:sz w:val="17"/>
              </w:rPr>
              <w:t>Tahap</w:t>
            </w:r>
          </w:p>
        </w:tc>
        <w:tc>
          <w:tcPr>
            <w:tcW w:type="dxa" w:w="1814"/>
            <w:vAlign w:val="center"/>
            <w:shd w:fill="1F4E79"/>
            <w:tcMar>
              <w:top w:w="70" w:type="dxa"/>
              <w:left w:w="70" w:type="dxa"/>
              <w:bottom w:w="70" w:type="dxa"/>
              <w:right w:w="70" w:type="dxa"/>
            </w:tcMar>
          </w:tcPr>
          <w:p>
            <w:pPr>
              <w:jc w:val="center"/>
            </w:pPr>
            <w:r>
              <w:rPr>
                <w:rFonts w:ascii="Arial" w:hAnsi="Arial"/>
                <w:b/>
                <w:color w:val="FFFFFF"/>
                <w:sz w:val="17"/>
              </w:rPr>
              <w:t>Sampel / Chunk</w:t>
            </w:r>
          </w:p>
        </w:tc>
        <w:tc>
          <w:tcPr>
            <w:tcW w:type="dxa" w:w="4252"/>
            <w:vAlign w:val="center"/>
            <w:shd w:fill="1F4E79"/>
            <w:tcMar>
              <w:top w:w="70" w:type="dxa"/>
              <w:left w:w="70" w:type="dxa"/>
              <w:bottom w:w="70" w:type="dxa"/>
              <w:right w:w="70" w:type="dxa"/>
            </w:tcMar>
          </w:tcPr>
          <w:p>
            <w:pPr>
              <w:jc w:val="center"/>
            </w:pPr>
            <w:r>
              <w:rPr>
                <w:rFonts w:ascii="Arial" w:hAnsi="Arial"/>
                <w:b/>
                <w:color w:val="FFFFFF"/>
                <w:sz w:val="17"/>
              </w:rPr>
              <w:t>Aksi Sistem</w:t>
            </w:r>
          </w:p>
        </w:tc>
        <w:tc>
          <w:tcPr>
            <w:tcW w:type="dxa" w:w="4195"/>
            <w:vAlign w:val="center"/>
            <w:shd w:fill="1F4E79"/>
            <w:tcMar>
              <w:top w:w="70" w:type="dxa"/>
              <w:left w:w="70" w:type="dxa"/>
              <w:bottom w:w="70" w:type="dxa"/>
              <w:right w:w="70" w:type="dxa"/>
            </w:tcMar>
          </w:tcPr>
          <w:p>
            <w:pPr>
              <w:jc w:val="center"/>
            </w:pPr>
            <w:r>
              <w:rPr>
                <w:rFonts w:ascii="Arial" w:hAnsi="Arial"/>
                <w:b/>
                <w:color w:val="FFFFFF"/>
                <w:sz w:val="17"/>
              </w:rPr>
              <w:t>Keluaran yang Dicatat</w:t>
            </w:r>
          </w:p>
        </w:tc>
      </w:tr>
      <w:tr>
        <w:tc>
          <w:tcPr>
            <w:tcW w:type="dxa" w:w="1587"/>
            <w:vAlign w:val="top"/>
            <w:tcMar>
              <w:top w:w="70" w:type="dxa"/>
              <w:left w:w="70" w:type="dxa"/>
              <w:bottom w:w="70" w:type="dxa"/>
              <w:right w:w="70" w:type="dxa"/>
            </w:tcMar>
          </w:tcPr>
          <w:p>
            <w:pPr>
              <w:spacing w:after="40" w:line="240" w:lineRule="auto"/>
            </w:pPr>
            <w:r>
              <w:rPr>
                <w:rFonts w:ascii="Arial" w:hAnsi="Arial"/>
                <w:sz w:val="16"/>
              </w:rPr>
              <w:t>1. Inisialisasi dan warm-up</w:t>
            </w:r>
          </w:p>
        </w:tc>
        <w:tc>
          <w:tcPr>
            <w:tcW w:type="dxa" w:w="1814"/>
            <w:vAlign w:val="top"/>
            <w:tcMar>
              <w:top w:w="70" w:type="dxa"/>
              <w:left w:w="70" w:type="dxa"/>
              <w:bottom w:w="70" w:type="dxa"/>
              <w:right w:w="70" w:type="dxa"/>
            </w:tcMar>
          </w:tcPr>
          <w:p>
            <w:pPr>
              <w:spacing w:after="40" w:line="240" w:lineRule="auto"/>
            </w:pPr>
            <w:r>
              <w:rPr>
                <w:rFonts w:ascii="Arial" w:hAnsi="Arial"/>
                <w:sz w:val="16"/>
              </w:rPr>
              <w:t>1–500 / Chunk 1 (5%)</w:t>
            </w:r>
          </w:p>
        </w:tc>
        <w:tc>
          <w:tcPr>
            <w:tcW w:type="dxa" w:w="4252"/>
            <w:vAlign w:val="top"/>
            <w:tcMar>
              <w:top w:w="70" w:type="dxa"/>
              <w:left w:w="70" w:type="dxa"/>
              <w:bottom w:w="70" w:type="dxa"/>
              <w:right w:w="70" w:type="dxa"/>
            </w:tcMar>
          </w:tcPr>
          <w:p>
            <w:pPr>
              <w:spacing w:after="40" w:line="240" w:lineRule="auto"/>
            </w:pPr>
            <w:r>
              <w:rPr>
                <w:rFonts w:ascii="Arial" w:hAnsi="Arial"/>
                <w:sz w:val="16"/>
              </w:rPr>
              <w:t>Melatih struktur awal DT, SVM, dan ANN; membentuk distribusi referensi W_hist dan ambang normal awal.</w:t>
            </w:r>
          </w:p>
        </w:tc>
        <w:tc>
          <w:tcPr>
            <w:tcW w:type="dxa" w:w="4195"/>
            <w:vAlign w:val="top"/>
            <w:tcMar>
              <w:top w:w="70" w:type="dxa"/>
              <w:left w:w="70" w:type="dxa"/>
              <w:bottom w:w="70" w:type="dxa"/>
              <w:right w:w="70" w:type="dxa"/>
            </w:tcMar>
          </w:tcPr>
          <w:p>
            <w:pPr>
              <w:spacing w:after="40" w:line="240" w:lineRule="auto"/>
            </w:pPr>
            <w:r>
              <w:rPr>
                <w:rFonts w:ascii="Arial" w:hAnsi="Arial"/>
                <w:sz w:val="16"/>
              </w:rPr>
              <w:t>Akurasi warm-up (tidak masuk metrik utama), parameter awal, ukuran memori, latensi inisialisasi.</w:t>
            </w:r>
          </w:p>
        </w:tc>
      </w:tr>
      <w:tr>
        <w:tc>
          <w:tcPr>
            <w:tcW w:type="dxa" w:w="1587"/>
            <w:vAlign w:val="top"/>
            <w:tcMar>
              <w:top w:w="70" w:type="dxa"/>
              <w:left w:w="70" w:type="dxa"/>
              <w:bottom w:w="70" w:type="dxa"/>
              <w:right w:w="70" w:type="dxa"/>
            </w:tcMar>
            <w:shd w:fill="F2F2F2"/>
          </w:tcPr>
          <w:p>
            <w:pPr>
              <w:spacing w:after="40" w:line="240" w:lineRule="auto"/>
            </w:pPr>
            <w:r>
              <w:rPr>
                <w:rFonts w:ascii="Arial" w:hAnsi="Arial"/>
                <w:sz w:val="16"/>
              </w:rPr>
              <w:t>2. Pembelajaran normal dan evaluasi sekuensial</w:t>
            </w:r>
          </w:p>
        </w:tc>
        <w:tc>
          <w:tcPr>
            <w:tcW w:type="dxa" w:w="1814"/>
            <w:vAlign w:val="top"/>
            <w:tcMar>
              <w:top w:w="70" w:type="dxa"/>
              <w:left w:w="70" w:type="dxa"/>
              <w:bottom w:w="70" w:type="dxa"/>
              <w:right w:w="70" w:type="dxa"/>
            </w:tcMar>
            <w:shd w:fill="F2F2F2"/>
          </w:tcPr>
          <w:p>
            <w:pPr>
              <w:spacing w:after="40" w:line="240" w:lineRule="auto"/>
            </w:pPr>
            <w:r>
              <w:rPr>
                <w:rFonts w:ascii="Arial" w:hAnsi="Arial"/>
                <w:sz w:val="16"/>
              </w:rPr>
              <w:t>501–5.000 / Chunk 2–10</w:t>
            </w:r>
          </w:p>
        </w:tc>
        <w:tc>
          <w:tcPr>
            <w:tcW w:type="dxa" w:w="4252"/>
            <w:vAlign w:val="top"/>
            <w:tcMar>
              <w:top w:w="70" w:type="dxa"/>
              <w:left w:w="70" w:type="dxa"/>
              <w:bottom w:w="70" w:type="dxa"/>
              <w:right w:w="70" w:type="dxa"/>
            </w:tcMar>
            <w:shd w:fill="F2F2F2"/>
          </w:tcPr>
          <w:p>
            <w:pPr>
              <w:spacing w:after="40" w:line="240" w:lineRule="auto"/>
            </w:pPr>
            <w:r>
              <w:rPr>
                <w:rFonts w:ascii="Arial" w:hAnsi="Arial"/>
                <w:sz w:val="16"/>
              </w:rPr>
              <w:t>Test chunk → hitung akurasi → Window CUSUM → update model → update W_hist.</w:t>
            </w:r>
          </w:p>
        </w:tc>
        <w:tc>
          <w:tcPr>
            <w:tcW w:type="dxa" w:w="4195"/>
            <w:vAlign w:val="top"/>
            <w:tcMar>
              <w:top w:w="70" w:type="dxa"/>
              <w:left w:w="70" w:type="dxa"/>
              <w:bottom w:w="70" w:type="dxa"/>
              <w:right w:w="70" w:type="dxa"/>
            </w:tcMar>
            <w:shd w:fill="F2F2F2"/>
          </w:tcPr>
          <w:p>
            <w:pPr>
              <w:spacing w:after="40" w:line="240" w:lineRule="auto"/>
            </w:pPr>
            <w:r>
              <w:rPr>
                <w:rFonts w:ascii="Arial" w:hAnsi="Arial"/>
                <w:sz w:val="16"/>
              </w:rPr>
              <w:t>Chunk-level real-time accuracy, skor θ, jumlah alarm, latensi per chunk, akurasi chunk.</w:t>
            </w:r>
          </w:p>
        </w:tc>
      </w:tr>
      <w:tr>
        <w:tc>
          <w:tcPr>
            <w:tcW w:type="dxa" w:w="1587"/>
            <w:vAlign w:val="top"/>
            <w:tcMar>
              <w:top w:w="70" w:type="dxa"/>
              <w:left w:w="70" w:type="dxa"/>
              <w:bottom w:w="70" w:type="dxa"/>
              <w:right w:w="70" w:type="dxa"/>
            </w:tcMar>
          </w:tcPr>
          <w:p>
            <w:pPr>
              <w:spacing w:after="40" w:line="240" w:lineRule="auto"/>
            </w:pPr>
            <w:r>
              <w:rPr>
                <w:rFonts w:ascii="Arial" w:hAnsi="Arial"/>
                <w:sz w:val="16"/>
              </w:rPr>
              <w:t>3. Kejadian severe drift dan respons hybrid</w:t>
            </w:r>
          </w:p>
        </w:tc>
        <w:tc>
          <w:tcPr>
            <w:tcW w:type="dxa" w:w="1814"/>
            <w:vAlign w:val="top"/>
            <w:tcMar>
              <w:top w:w="70" w:type="dxa"/>
              <w:left w:w="70" w:type="dxa"/>
              <w:bottom w:w="70" w:type="dxa"/>
              <w:right w:w="70" w:type="dxa"/>
            </w:tcMar>
          </w:tcPr>
          <w:p>
            <w:pPr>
              <w:spacing w:after="40" w:line="240" w:lineRule="auto"/>
            </w:pPr>
            <w:r>
              <w:rPr>
                <w:rFonts w:ascii="Arial" w:hAnsi="Arial"/>
                <w:sz w:val="16"/>
              </w:rPr>
              <w:t>5.001–5.500 / Chunk 11 (50%)</w:t>
            </w:r>
          </w:p>
        </w:tc>
        <w:tc>
          <w:tcPr>
            <w:tcW w:type="dxa" w:w="4252"/>
            <w:vAlign w:val="top"/>
            <w:tcMar>
              <w:top w:w="70" w:type="dxa"/>
              <w:left w:w="70" w:type="dxa"/>
              <w:bottom w:w="70" w:type="dxa"/>
              <w:right w:w="70" w:type="dxa"/>
            </w:tcMar>
          </w:tcPr>
          <w:p>
            <w:pPr>
              <w:spacing w:after="40" w:line="240" w:lineRule="auto"/>
            </w:pPr>
            <w:r>
              <w:rPr>
                <w:rFonts w:ascii="Arial" w:hAnsi="Arial"/>
                <w:sz w:val="16"/>
              </w:rPr>
              <w:t>Test tanpa pengetahuan drift → deteksi severe drift → filtering sampel basi → augmentasi minoritas → retraining khusus → sesuaikan δ.</w:t>
            </w:r>
          </w:p>
        </w:tc>
        <w:tc>
          <w:tcPr>
            <w:tcW w:type="dxa" w:w="4195"/>
            <w:vAlign w:val="top"/>
            <w:tcMar>
              <w:top w:w="70" w:type="dxa"/>
              <w:left w:w="70" w:type="dxa"/>
              <w:bottom w:w="70" w:type="dxa"/>
              <w:right w:w="70" w:type="dxa"/>
            </w:tcMar>
          </w:tcPr>
          <w:p>
            <w:pPr>
              <w:spacing w:after="40" w:line="240" w:lineRule="auto"/>
            </w:pPr>
            <w:r>
              <w:rPr>
                <w:rFonts w:ascii="Arial" w:hAnsi="Arial"/>
                <w:sz w:val="16"/>
              </w:rPr>
              <w:t>Akurasi terdegradasi, waktu/chunk deteksi, jumlah TP/FP/FN, φ dan jumlah augmentasi, waktu retraining.</w:t>
            </w:r>
          </w:p>
        </w:tc>
      </w:tr>
      <w:tr>
        <w:tc>
          <w:tcPr>
            <w:tcW w:type="dxa" w:w="1587"/>
            <w:vAlign w:val="top"/>
            <w:tcMar>
              <w:top w:w="70" w:type="dxa"/>
              <w:left w:w="70" w:type="dxa"/>
              <w:bottom w:w="70" w:type="dxa"/>
              <w:right w:w="70" w:type="dxa"/>
            </w:tcMar>
            <w:shd w:fill="F2F2F2"/>
          </w:tcPr>
          <w:p>
            <w:pPr>
              <w:spacing w:after="40" w:line="240" w:lineRule="auto"/>
            </w:pPr>
            <w:r>
              <w:rPr>
                <w:rFonts w:ascii="Arial" w:hAnsi="Arial"/>
                <w:sz w:val="16"/>
              </w:rPr>
              <w:t>4. Fase pemulihan akurasi</w:t>
            </w:r>
          </w:p>
        </w:tc>
        <w:tc>
          <w:tcPr>
            <w:tcW w:type="dxa" w:w="1814"/>
            <w:vAlign w:val="top"/>
            <w:tcMar>
              <w:top w:w="70" w:type="dxa"/>
              <w:left w:w="70" w:type="dxa"/>
              <w:bottom w:w="70" w:type="dxa"/>
              <w:right w:w="70" w:type="dxa"/>
            </w:tcMar>
            <w:shd w:fill="F2F2F2"/>
          </w:tcPr>
          <w:p>
            <w:pPr>
              <w:spacing w:after="40" w:line="240" w:lineRule="auto"/>
            </w:pPr>
            <w:r>
              <w:rPr>
                <w:rFonts w:ascii="Arial" w:hAnsi="Arial"/>
                <w:sz w:val="16"/>
              </w:rPr>
              <w:t>5.501–6.500 / Chunk 12–13</w:t>
            </w:r>
          </w:p>
        </w:tc>
        <w:tc>
          <w:tcPr>
            <w:tcW w:type="dxa" w:w="4252"/>
            <w:vAlign w:val="top"/>
            <w:tcMar>
              <w:top w:w="70" w:type="dxa"/>
              <w:left w:w="70" w:type="dxa"/>
              <w:bottom w:w="70" w:type="dxa"/>
              <w:right w:w="70" w:type="dxa"/>
            </w:tcMar>
            <w:shd w:fill="F2F2F2"/>
          </w:tcPr>
          <w:p>
            <w:pPr>
              <w:spacing w:after="40" w:line="240" w:lineRule="auto"/>
            </w:pPr>
            <w:r>
              <w:rPr>
                <w:rFonts w:ascii="Arial" w:hAnsi="Arial"/>
                <w:sz w:val="16"/>
              </w:rPr>
              <w:t>Model yang diperbarui diuji; pemulihan dinyatakan bila akurasi ≥95% baseline pra-drift.</w:t>
            </w:r>
          </w:p>
        </w:tc>
        <w:tc>
          <w:tcPr>
            <w:tcW w:type="dxa" w:w="4195"/>
            <w:vAlign w:val="top"/>
            <w:tcMar>
              <w:top w:w="70" w:type="dxa"/>
              <w:left w:w="70" w:type="dxa"/>
              <w:bottom w:w="70" w:type="dxa"/>
              <w:right w:w="70" w:type="dxa"/>
            </w:tcMar>
            <w:shd w:fill="F2F2F2"/>
          </w:tcPr>
          <w:p>
            <w:pPr>
              <w:spacing w:after="40" w:line="240" w:lineRule="auto"/>
            </w:pPr>
            <w:r>
              <w:rPr>
                <w:rFonts w:ascii="Arial" w:hAnsi="Arial"/>
                <w:sz w:val="16"/>
              </w:rPr>
              <w:t>Akurasi per chunk, recovery time RT, percentage of degradation episodes (PDE), fraction of time in degradation episodes (FTDE).</w:t>
            </w:r>
          </w:p>
        </w:tc>
      </w:tr>
      <w:tr>
        <w:tc>
          <w:tcPr>
            <w:tcW w:type="dxa" w:w="1587"/>
            <w:vAlign w:val="top"/>
            <w:tcMar>
              <w:top w:w="70" w:type="dxa"/>
              <w:left w:w="70" w:type="dxa"/>
              <w:bottom w:w="70" w:type="dxa"/>
              <w:right w:w="70" w:type="dxa"/>
            </w:tcMar>
          </w:tcPr>
          <w:p>
            <w:pPr>
              <w:spacing w:after="40" w:line="240" w:lineRule="auto"/>
            </w:pPr>
            <w:r>
              <w:rPr>
                <w:rFonts w:ascii="Arial" w:hAnsi="Arial"/>
                <w:sz w:val="16"/>
              </w:rPr>
              <w:t>5. Lanjutan stream dan rekapitulasi</w:t>
            </w:r>
          </w:p>
        </w:tc>
        <w:tc>
          <w:tcPr>
            <w:tcW w:type="dxa" w:w="1814"/>
            <w:vAlign w:val="top"/>
            <w:tcMar>
              <w:top w:w="70" w:type="dxa"/>
              <w:left w:w="70" w:type="dxa"/>
              <w:bottom w:w="70" w:type="dxa"/>
              <w:right w:w="70" w:type="dxa"/>
            </w:tcMar>
          </w:tcPr>
          <w:p>
            <w:pPr>
              <w:spacing w:after="40" w:line="240" w:lineRule="auto"/>
            </w:pPr>
            <w:r>
              <w:rPr>
                <w:rFonts w:ascii="Arial" w:hAnsi="Arial"/>
                <w:sz w:val="16"/>
              </w:rPr>
              <w:t>6.501–10.000 / Chunk 14–20</w:t>
            </w:r>
          </w:p>
        </w:tc>
        <w:tc>
          <w:tcPr>
            <w:tcW w:type="dxa" w:w="4252"/>
            <w:vAlign w:val="top"/>
            <w:tcMar>
              <w:top w:w="70" w:type="dxa"/>
              <w:left w:w="70" w:type="dxa"/>
              <w:bottom w:w="70" w:type="dxa"/>
              <w:right w:w="70" w:type="dxa"/>
            </w:tcMar>
          </w:tcPr>
          <w:p>
            <w:pPr>
              <w:spacing w:after="40" w:line="240" w:lineRule="auto"/>
            </w:pPr>
            <w:r>
              <w:rPr>
                <w:rFonts w:ascii="Arial" w:hAnsi="Arial"/>
                <w:sz w:val="16"/>
              </w:rPr>
              <w:t>Siklus test-then-train berlanjut; seluruh metrik direkapitulasi di akhir stream.</w:t>
            </w:r>
          </w:p>
        </w:tc>
        <w:tc>
          <w:tcPr>
            <w:tcW w:type="dxa" w:w="4195"/>
            <w:vAlign w:val="top"/>
            <w:tcMar>
              <w:top w:w="70" w:type="dxa"/>
              <w:left w:w="70" w:type="dxa"/>
              <w:bottom w:w="70" w:type="dxa"/>
              <w:right w:w="70" w:type="dxa"/>
            </w:tcMar>
          </w:tcPr>
          <w:p>
            <w:pPr>
              <w:spacing w:after="40" w:line="240" w:lineRule="auto"/>
            </w:pPr>
            <w:r>
              <w:rPr>
                <w:rFonts w:ascii="Arial" w:hAnsi="Arial"/>
                <w:sz w:val="16"/>
              </w:rPr>
              <w:t>Avg. real-time accuracy, prequential kappa, RT, PDE, FTDE, latensi eksekusi, peak memory.</w:t>
            </w:r>
          </w:p>
        </w:tc>
      </w:tr>
    </w:tbl>
    <w:p>
      <w:pPr>
        <w:spacing w:before="200" w:after="80"/>
      </w:pPr>
      <w:r>
        <w:rPr>
          <w:rFonts w:ascii="Arial" w:hAnsi="Arial"/>
          <w:b/>
          <w:color w:val="1F4E79"/>
          <w:sz w:val="26"/>
        </w:rPr>
        <w:t>3. Definisi Operasional dan Ambang keputusan</w:t>
      </w:r>
    </w:p>
    <w:tbl>
      <w:tblPr>
        <w:tblStyle w:val="TableGrid"/>
        <w:tblW w:type="auto" w:w="0"/>
        <w:jc w:val="center"/>
        <w:tblLayout w:type="fixed"/>
        <w:tblLook w:firstColumn="1" w:firstRow="1" w:lastColumn="0" w:lastRow="0" w:noHBand="0" w:noVBand="1" w:val="04A0"/>
      </w:tblPr>
      <w:tblGrid>
        <w:gridCol w:w="4807"/>
        <w:gridCol w:w="4807"/>
        <w:gridCol w:w="4807"/>
      </w:tblGrid>
      <w:tr>
        <w:trPr>
          <w:tblHeader w:val="true"/>
        </w:trPr>
        <w:tc>
          <w:tcPr>
            <w:tcW w:type="dxa" w:w="1701"/>
            <w:vAlign w:val="center"/>
            <w:shd w:fill="1F4E79"/>
            <w:tcMar>
              <w:top w:w="70" w:type="dxa"/>
              <w:left w:w="70" w:type="dxa"/>
              <w:bottom w:w="70" w:type="dxa"/>
              <w:right w:w="70" w:type="dxa"/>
            </w:tcMar>
          </w:tcPr>
          <w:p>
            <w:pPr>
              <w:jc w:val="center"/>
            </w:pPr>
            <w:r>
              <w:rPr>
                <w:rFonts w:ascii="Arial" w:hAnsi="Arial"/>
                <w:b/>
                <w:color w:val="FFFFFF"/>
                <w:sz w:val="17"/>
              </w:rPr>
              <w:t>Istilah</w:t>
            </w:r>
          </w:p>
        </w:tc>
        <w:tc>
          <w:tcPr>
            <w:tcW w:type="dxa" w:w="4819"/>
            <w:vAlign w:val="center"/>
            <w:shd w:fill="1F4E79"/>
            <w:tcMar>
              <w:top w:w="70" w:type="dxa"/>
              <w:left w:w="70" w:type="dxa"/>
              <w:bottom w:w="70" w:type="dxa"/>
              <w:right w:w="70" w:type="dxa"/>
            </w:tcMar>
          </w:tcPr>
          <w:p>
            <w:pPr>
              <w:jc w:val="center"/>
            </w:pPr>
            <w:r>
              <w:rPr>
                <w:rFonts w:ascii="Arial" w:hAnsi="Arial"/>
                <w:b/>
                <w:color w:val="FFFFFF"/>
                <w:sz w:val="17"/>
              </w:rPr>
              <w:t>Definisi Operasional</w:t>
            </w:r>
          </w:p>
        </w:tc>
        <w:tc>
          <w:tcPr>
            <w:tcW w:type="dxa" w:w="5329"/>
            <w:vAlign w:val="center"/>
            <w:shd w:fill="1F4E79"/>
            <w:tcMar>
              <w:top w:w="70" w:type="dxa"/>
              <w:left w:w="70" w:type="dxa"/>
              <w:bottom w:w="70" w:type="dxa"/>
              <w:right w:w="70" w:type="dxa"/>
            </w:tcMar>
          </w:tcPr>
          <w:p>
            <w:pPr>
              <w:jc w:val="center"/>
            </w:pPr>
            <w:r>
              <w:rPr>
                <w:rFonts w:ascii="Arial" w:hAnsi="Arial"/>
                <w:b/>
                <w:color w:val="FFFFFF"/>
                <w:sz w:val="17"/>
              </w:rPr>
              <w:t>Ambang / Nilai yang Diawasi</w:t>
            </w:r>
          </w:p>
        </w:tc>
      </w:tr>
      <w:tr>
        <w:tc>
          <w:tcPr>
            <w:tcW w:type="dxa" w:w="1701"/>
            <w:vAlign w:val="top"/>
            <w:tcMar>
              <w:top w:w="70" w:type="dxa"/>
              <w:left w:w="70" w:type="dxa"/>
              <w:bottom w:w="70" w:type="dxa"/>
              <w:right w:w="70" w:type="dxa"/>
            </w:tcMar>
          </w:tcPr>
          <w:p>
            <w:pPr>
              <w:spacing w:after="40" w:line="240" w:lineRule="auto"/>
            </w:pPr>
            <w:r>
              <w:rPr>
                <w:rFonts w:ascii="Arial" w:hAnsi="Arial"/>
                <w:sz w:val="16"/>
              </w:rPr>
              <w:t>Severe concept drift</w:t>
            </w:r>
          </w:p>
        </w:tc>
        <w:tc>
          <w:tcPr>
            <w:tcW w:type="dxa" w:w="4819"/>
            <w:vAlign w:val="top"/>
            <w:tcMar>
              <w:top w:w="70" w:type="dxa"/>
              <w:left w:w="70" w:type="dxa"/>
              <w:bottom w:w="70" w:type="dxa"/>
              <w:right w:w="70" w:type="dxa"/>
            </w:tcMar>
          </w:tcPr>
          <w:p>
            <w:pPr>
              <w:spacing w:after="40" w:line="240" w:lineRule="auto"/>
            </w:pPr>
            <w:r>
              <w:rPr>
                <w:rFonts w:ascii="Arial" w:hAnsi="Arial"/>
                <w:sz w:val="16"/>
              </w:rPr>
              <w:t>Perubahan multi-class global real drift pada fungsi keputusan seluruh kelas; seluruh ruang fitur terdampak.</w:t>
            </w:r>
          </w:p>
        </w:tc>
        <w:tc>
          <w:tcPr>
            <w:tcW w:type="dxa" w:w="5329"/>
            <w:vAlign w:val="top"/>
            <w:tcMar>
              <w:top w:w="70" w:type="dxa"/>
              <w:left w:w="70" w:type="dxa"/>
              <w:bottom w:w="70" w:type="dxa"/>
              <w:right w:w="70" w:type="dxa"/>
            </w:tcMar>
          </w:tcPr>
          <w:p>
            <w:pPr>
              <w:spacing w:after="40" w:line="240" w:lineRule="auto"/>
            </w:pPr>
            <w:r>
              <w:rPr>
                <w:rFonts w:ascii="Arial" w:hAnsi="Arial"/>
                <w:sz w:val="16"/>
              </w:rPr>
              <w:t>θ ≥ 3,0 untuk severe drift; 1,5 ≤ θ &lt; 3,0 untuk medium drift; θ &lt; 1,5 normal (nilai θ dicatat dari modul Window CUSUM).</w:t>
            </w:r>
          </w:p>
        </w:tc>
      </w:tr>
      <w:tr>
        <w:tc>
          <w:tcPr>
            <w:tcW w:type="dxa" w:w="1701"/>
            <w:vAlign w:val="top"/>
            <w:tcMar>
              <w:top w:w="70" w:type="dxa"/>
              <w:left w:w="70" w:type="dxa"/>
              <w:bottom w:w="70" w:type="dxa"/>
              <w:right w:w="70" w:type="dxa"/>
            </w:tcMar>
            <w:shd w:fill="F2F2F2"/>
          </w:tcPr>
          <w:p>
            <w:pPr>
              <w:spacing w:after="40" w:line="240" w:lineRule="auto"/>
            </w:pPr>
            <w:r>
              <w:rPr>
                <w:rFonts w:ascii="Arial" w:hAnsi="Arial"/>
                <w:sz w:val="16"/>
              </w:rPr>
              <w:t>Normal stream</w:t>
            </w:r>
          </w:p>
        </w:tc>
        <w:tc>
          <w:tcPr>
            <w:tcW w:type="dxa" w:w="4819"/>
            <w:vAlign w:val="top"/>
            <w:tcMar>
              <w:top w:w="70" w:type="dxa"/>
              <w:left w:w="70" w:type="dxa"/>
              <w:bottom w:w="70" w:type="dxa"/>
              <w:right w:w="70" w:type="dxa"/>
            </w:tcMar>
            <w:shd w:fill="F2F2F2"/>
          </w:tcPr>
          <w:p>
            <w:pPr>
              <w:spacing w:after="40" w:line="240" w:lineRule="auto"/>
            </w:pPr>
            <w:r>
              <w:rPr>
                <w:rFonts w:ascii="Arial" w:hAnsi="Arial"/>
                <w:sz w:val="16"/>
              </w:rPr>
              <w:t>Tidak ada perubahan konsep pada P(y|X) dan distribusi fitur.</w:t>
            </w:r>
          </w:p>
        </w:tc>
        <w:tc>
          <w:tcPr>
            <w:tcW w:type="dxa" w:w="5329"/>
            <w:vAlign w:val="top"/>
            <w:tcMar>
              <w:top w:w="70" w:type="dxa"/>
              <w:left w:w="70" w:type="dxa"/>
              <w:bottom w:w="70" w:type="dxa"/>
              <w:right w:w="70" w:type="dxa"/>
            </w:tcMar>
            <w:shd w:fill="F2F2F2"/>
          </w:tcPr>
          <w:p>
            <w:pPr>
              <w:spacing w:after="40" w:line="240" w:lineRule="auto"/>
            </w:pPr>
            <w:r>
              <w:rPr>
                <w:rFonts w:ascii="Arial" w:hAnsi="Arial"/>
                <w:sz w:val="16"/>
              </w:rPr>
              <w:t>θ &lt; 1,5; akurasi stabil di atas ambang baseline.</w:t>
            </w:r>
          </w:p>
        </w:tc>
      </w:tr>
      <w:tr>
        <w:tc>
          <w:tcPr>
            <w:tcW w:type="dxa" w:w="1701"/>
            <w:vAlign w:val="top"/>
            <w:tcMar>
              <w:top w:w="70" w:type="dxa"/>
              <w:left w:w="70" w:type="dxa"/>
              <w:bottom w:w="70" w:type="dxa"/>
              <w:right w:w="70" w:type="dxa"/>
            </w:tcMar>
          </w:tcPr>
          <w:p>
            <w:pPr>
              <w:spacing w:after="40" w:line="240" w:lineRule="auto"/>
            </w:pPr>
            <w:r>
              <w:rPr>
                <w:rFonts w:ascii="Arial" w:hAnsi="Arial"/>
                <w:sz w:val="16"/>
              </w:rPr>
              <w:t>Degradation episode</w:t>
            </w:r>
          </w:p>
        </w:tc>
        <w:tc>
          <w:tcPr>
            <w:tcW w:type="dxa" w:w="4819"/>
            <w:vAlign w:val="top"/>
            <w:tcMar>
              <w:top w:w="70" w:type="dxa"/>
              <w:left w:w="70" w:type="dxa"/>
              <w:bottom w:w="70" w:type="dxa"/>
              <w:right w:w="70" w:type="dxa"/>
            </w:tcMar>
          </w:tcPr>
          <w:p>
            <w:pPr>
              <w:spacing w:after="40" w:line="240" w:lineRule="auto"/>
            </w:pPr>
            <w:r>
              <w:rPr>
                <w:rFonts w:ascii="Arial" w:hAnsi="Arial"/>
                <w:sz w:val="16"/>
              </w:rPr>
              <w:t>Akurasi chunk berada di bawah ambang toleransi setelah drift hingga model kembali pulih.</w:t>
            </w:r>
          </w:p>
        </w:tc>
        <w:tc>
          <w:tcPr>
            <w:tcW w:type="dxa" w:w="5329"/>
            <w:vAlign w:val="top"/>
            <w:tcMar>
              <w:top w:w="70" w:type="dxa"/>
              <w:left w:w="70" w:type="dxa"/>
              <w:bottom w:w="70" w:type="dxa"/>
              <w:right w:w="70" w:type="dxa"/>
            </w:tcMar>
          </w:tcPr>
          <w:p>
            <w:pPr>
              <w:spacing w:after="40" w:line="240" w:lineRule="auto"/>
            </w:pPr>
            <w:r>
              <w:rPr>
                <w:rFonts w:ascii="Arial" w:hAnsi="Arial"/>
                <w:sz w:val="16"/>
              </w:rPr>
              <w:t>Ambang degradation disepakati sebelum run, misalnya akurasi &lt; 95% baseline pra-drift selama ≥1 chunk.</w:t>
            </w:r>
          </w:p>
        </w:tc>
      </w:tr>
      <w:tr>
        <w:tc>
          <w:tcPr>
            <w:tcW w:type="dxa" w:w="1701"/>
            <w:vAlign w:val="top"/>
            <w:tcMar>
              <w:top w:w="70" w:type="dxa"/>
              <w:left w:w="70" w:type="dxa"/>
              <w:bottom w:w="70" w:type="dxa"/>
              <w:right w:w="70" w:type="dxa"/>
            </w:tcMar>
            <w:shd w:fill="F2F2F2"/>
          </w:tcPr>
          <w:p>
            <w:pPr>
              <w:spacing w:after="40" w:line="240" w:lineRule="auto"/>
            </w:pPr>
            <w:r>
              <w:rPr>
                <w:rFonts w:ascii="Arial" w:hAnsi="Arial"/>
                <w:sz w:val="16"/>
              </w:rPr>
              <w:t>Recovery</w:t>
            </w:r>
          </w:p>
        </w:tc>
        <w:tc>
          <w:tcPr>
            <w:tcW w:type="dxa" w:w="4819"/>
            <w:vAlign w:val="top"/>
            <w:tcMar>
              <w:top w:w="70" w:type="dxa"/>
              <w:left w:w="70" w:type="dxa"/>
              <w:bottom w:w="70" w:type="dxa"/>
              <w:right w:w="70" w:type="dxa"/>
            </w:tcMar>
            <w:shd w:fill="F2F2F2"/>
          </w:tcPr>
          <w:p>
            <w:pPr>
              <w:spacing w:after="40" w:line="240" w:lineRule="auto"/>
            </w:pPr>
            <w:r>
              <w:rPr>
                <w:rFonts w:ascii="Arial" w:hAnsi="Arial"/>
                <w:sz w:val="16"/>
              </w:rPr>
              <w:t>Akurasi kembali ke tingkat stabil setelah drift.</w:t>
            </w:r>
          </w:p>
        </w:tc>
        <w:tc>
          <w:tcPr>
            <w:tcW w:type="dxa" w:w="5329"/>
            <w:vAlign w:val="top"/>
            <w:tcMar>
              <w:top w:w="70" w:type="dxa"/>
              <w:left w:w="70" w:type="dxa"/>
              <w:bottom w:w="70" w:type="dxa"/>
              <w:right w:w="70" w:type="dxa"/>
            </w:tcMar>
            <w:shd w:fill="F2F2F2"/>
          </w:tcPr>
          <w:p>
            <w:pPr>
              <w:spacing w:after="40" w:line="240" w:lineRule="auto"/>
            </w:pPr>
            <w:r>
              <w:rPr>
                <w:rFonts w:ascii="Arial" w:hAnsi="Arial"/>
                <w:sz w:val="16"/>
              </w:rPr>
              <w:t>Akurasi ≥95% baseline pra-drift untuk 1–2 chunk berturut-turut.</w:t>
            </w:r>
          </w:p>
        </w:tc>
      </w:tr>
      <w:tr>
        <w:tc>
          <w:tcPr>
            <w:tcW w:type="dxa" w:w="1701"/>
            <w:vAlign w:val="top"/>
            <w:tcMar>
              <w:top w:w="70" w:type="dxa"/>
              <w:left w:w="70" w:type="dxa"/>
              <w:bottom w:w="70" w:type="dxa"/>
              <w:right w:w="70" w:type="dxa"/>
            </w:tcMar>
          </w:tcPr>
          <w:p>
            <w:pPr>
              <w:spacing w:after="40" w:line="240" w:lineRule="auto"/>
            </w:pPr>
            <w:r>
              <w:rPr>
                <w:rFonts w:ascii="Arial" w:hAnsi="Arial"/>
                <w:sz w:val="16"/>
              </w:rPr>
              <w:t>Adaptasi lokal</w:t>
            </w:r>
          </w:p>
        </w:tc>
        <w:tc>
          <w:tcPr>
            <w:tcW w:type="dxa" w:w="4819"/>
            <w:vAlign w:val="top"/>
            <w:tcMar>
              <w:top w:w="70" w:type="dxa"/>
              <w:left w:w="70" w:type="dxa"/>
              <w:bottom w:w="70" w:type="dxa"/>
              <w:right w:w="70" w:type="dxa"/>
            </w:tcMar>
          </w:tcPr>
          <w:p>
            <w:pPr>
              <w:spacing w:after="40" w:line="240" w:lineRule="auto"/>
            </w:pPr>
            <w:r>
              <w:rPr>
                <w:rFonts w:ascii="Arial" w:hAnsi="Arial"/>
                <w:sz w:val="16"/>
              </w:rPr>
              <w:t>Hanya kelas/segmen terdampak yang diperbarui menggunakan buffer terfilter dan augmentasi.</w:t>
            </w:r>
          </w:p>
        </w:tc>
        <w:tc>
          <w:tcPr>
            <w:tcW w:type="dxa" w:w="5329"/>
            <w:vAlign w:val="top"/>
            <w:tcMar>
              <w:top w:w="70" w:type="dxa"/>
              <w:left w:w="70" w:type="dxa"/>
              <w:bottom w:w="70" w:type="dxa"/>
              <w:right w:w="70" w:type="dxa"/>
            </w:tcMar>
          </w:tcPr>
          <w:p>
            <w:pPr>
              <w:spacing w:after="40" w:line="240" w:lineRule="auto"/>
            </w:pPr>
            <w:r>
              <w:rPr>
                <w:rFonts w:ascii="Arial" w:hAnsi="Arial"/>
                <w:sz w:val="16"/>
              </w:rPr>
              <w:t>Perubahan AHT versus HT/HT-DW dibandingkan pada skenario yang sama.</w:t>
            </w:r>
          </w:p>
        </w:tc>
      </w:tr>
      <w:tr>
        <w:tc>
          <w:tcPr>
            <w:tcW w:type="dxa" w:w="1701"/>
            <w:vAlign w:val="top"/>
            <w:tcMar>
              <w:top w:w="70" w:type="dxa"/>
              <w:left w:w="70" w:type="dxa"/>
              <w:bottom w:w="70" w:type="dxa"/>
              <w:right w:w="70" w:type="dxa"/>
            </w:tcMar>
            <w:shd w:fill="F2F2F2"/>
          </w:tcPr>
          <w:p>
            <w:pPr>
              <w:spacing w:after="40" w:line="240" w:lineRule="auto"/>
            </w:pPr>
            <w:r>
              <w:rPr>
                <w:rFonts w:ascii="Arial" w:hAnsi="Arial"/>
                <w:sz w:val="16"/>
              </w:rPr>
              <w:t>Class imbalance</w:t>
            </w:r>
          </w:p>
        </w:tc>
        <w:tc>
          <w:tcPr>
            <w:tcW w:type="dxa" w:w="4819"/>
            <w:vAlign w:val="top"/>
            <w:tcMar>
              <w:top w:w="70" w:type="dxa"/>
              <w:left w:w="70" w:type="dxa"/>
              <w:bottom w:w="70" w:type="dxa"/>
              <w:right w:w="70" w:type="dxa"/>
            </w:tcMar>
            <w:shd w:fill="F2F2F2"/>
          </w:tcPr>
          <w:p>
            <w:pPr>
              <w:spacing w:after="40" w:line="240" w:lineRule="auto"/>
            </w:pPr>
            <w:r>
              <w:rPr>
                <w:rFonts w:ascii="Arial" w:hAnsi="Arial"/>
                <w:sz w:val="16"/>
              </w:rPr>
              <w:t>Distribusi kelas tidak seimbang, dengan kemungkinan perubahan peran kelas.</w:t>
            </w:r>
          </w:p>
        </w:tc>
        <w:tc>
          <w:tcPr>
            <w:tcW w:type="dxa" w:w="5329"/>
            <w:vAlign w:val="top"/>
            <w:tcMar>
              <w:top w:w="70" w:type="dxa"/>
              <w:left w:w="70" w:type="dxa"/>
              <w:bottom w:w="70" w:type="dxa"/>
              <w:right w:w="70" w:type="dxa"/>
            </w:tcMar>
            <w:shd w:fill="F2F2F2"/>
          </w:tcPr>
          <w:p>
            <w:pPr>
              <w:spacing w:after="40" w:line="240" w:lineRule="auto"/>
            </w:pPr>
            <w:r>
              <w:rPr>
                <w:rFonts w:ascii="Arial" w:hAnsi="Arial"/>
                <w:sz w:val="16"/>
              </w:rPr>
              <w:t>Rasio kelas dicatat per chunk; Macro-F1 dan balanced accuracy menjadi metrik utama.</w:t>
            </w:r>
          </w:p>
        </w:tc>
      </w:tr>
    </w:tbl>
    <w:p>
      <w:pPr>
        <w:spacing w:before="200" w:after="80"/>
      </w:pPr>
      <w:r>
        <w:rPr>
          <w:rFonts w:ascii="Arial" w:hAnsi="Arial"/>
          <w:b/>
          <w:color w:val="1F4E79"/>
          <w:sz w:val="26"/>
        </w:rPr>
        <w:t>4. Matriks Skenario Pengujian</w:t>
      </w:r>
    </w:p>
    <w:p>
      <w:pPr>
        <w:spacing w:after="80"/>
      </w:pPr>
      <w:r>
        <w:rPr>
          <w:rFonts w:ascii="Arial" w:hAnsi="Arial"/>
          <w:b w:val="0"/>
          <w:i w:val="0"/>
          <w:sz w:val="19"/>
        </w:rPr>
        <w:t>Setiap skenario menetapkan dataset, jenis drift, severity, titik drift, model, dan adaptasi. Kombinasi minimum menghasilkan 180 run; perluasan ke 720 run hanya dilakukan bila sumber daya komputasi memadai.</w:t>
      </w:r>
    </w:p>
    <w:tbl>
      <w:tblPr>
        <w:tblStyle w:val="TableGrid"/>
        <w:tblW w:type="auto" w:w="0"/>
        <w:jc w:val="center"/>
        <w:tblLayout w:type="fixed"/>
        <w:tblLook w:firstColumn="1" w:firstRow="1" w:lastColumn="0" w:lastRow="0" w:noHBand="0" w:noVBand="1" w:val="04A0"/>
      </w:tblPr>
      <w:tblGrid>
        <w:gridCol w:w="1602"/>
        <w:gridCol w:w="1602"/>
        <w:gridCol w:w="1602"/>
        <w:gridCol w:w="1602"/>
        <w:gridCol w:w="1602"/>
        <w:gridCol w:w="1602"/>
        <w:gridCol w:w="1602"/>
        <w:gridCol w:w="1602"/>
        <w:gridCol w:w="1602"/>
      </w:tblGrid>
      <w:tr>
        <w:trPr>
          <w:tblHeader w:val="true"/>
        </w:trPr>
        <w:tc>
          <w:tcPr>
            <w:tcW w:type="dxa" w:w="737"/>
            <w:vAlign w:val="center"/>
            <w:shd w:fill="1F4E79"/>
            <w:tcMar>
              <w:top w:w="70" w:type="dxa"/>
              <w:left w:w="70" w:type="dxa"/>
              <w:bottom w:w="70" w:type="dxa"/>
              <w:right w:w="70" w:type="dxa"/>
            </w:tcMar>
          </w:tcPr>
          <w:p>
            <w:pPr>
              <w:jc w:val="center"/>
            </w:pPr>
            <w:r>
              <w:rPr>
                <w:rFonts w:ascii="Arial" w:hAnsi="Arial"/>
                <w:b/>
                <w:color w:val="FFFFFF"/>
                <w:sz w:val="15"/>
              </w:rPr>
              <w:t>ID</w:t>
            </w:r>
          </w:p>
        </w:tc>
        <w:tc>
          <w:tcPr>
            <w:tcW w:type="dxa" w:w="1701"/>
            <w:vAlign w:val="center"/>
            <w:shd w:fill="1F4E79"/>
            <w:tcMar>
              <w:top w:w="70" w:type="dxa"/>
              <w:left w:w="70" w:type="dxa"/>
              <w:bottom w:w="70" w:type="dxa"/>
              <w:right w:w="70" w:type="dxa"/>
            </w:tcMar>
          </w:tcPr>
          <w:p>
            <w:pPr>
              <w:jc w:val="center"/>
            </w:pPr>
            <w:r>
              <w:rPr>
                <w:rFonts w:ascii="Arial" w:hAnsi="Arial"/>
                <w:b/>
                <w:color w:val="FFFFFF"/>
                <w:sz w:val="15"/>
              </w:rPr>
              <w:t>Skenario</w:t>
            </w:r>
          </w:p>
        </w:tc>
        <w:tc>
          <w:tcPr>
            <w:tcW w:type="dxa" w:w="1474"/>
            <w:vAlign w:val="center"/>
            <w:shd w:fill="1F4E79"/>
            <w:tcMar>
              <w:top w:w="70" w:type="dxa"/>
              <w:left w:w="70" w:type="dxa"/>
              <w:bottom w:w="70" w:type="dxa"/>
              <w:right w:w="70" w:type="dxa"/>
            </w:tcMar>
          </w:tcPr>
          <w:p>
            <w:pPr>
              <w:jc w:val="center"/>
            </w:pPr>
            <w:r>
              <w:rPr>
                <w:rFonts w:ascii="Arial" w:hAnsi="Arial"/>
                <w:b/>
                <w:color w:val="FFFFFF"/>
                <w:sz w:val="15"/>
              </w:rPr>
              <w:t>Dataset</w:t>
            </w:r>
          </w:p>
        </w:tc>
        <w:tc>
          <w:tcPr>
            <w:tcW w:type="dxa" w:w="1361"/>
            <w:vAlign w:val="center"/>
            <w:shd w:fill="1F4E79"/>
            <w:tcMar>
              <w:top w:w="70" w:type="dxa"/>
              <w:left w:w="70" w:type="dxa"/>
              <w:bottom w:w="70" w:type="dxa"/>
              <w:right w:w="70" w:type="dxa"/>
            </w:tcMar>
          </w:tcPr>
          <w:p>
            <w:pPr>
              <w:jc w:val="center"/>
            </w:pPr>
            <w:r>
              <w:rPr>
                <w:rFonts w:ascii="Arial" w:hAnsi="Arial"/>
                <w:b/>
                <w:color w:val="FFFFFF"/>
                <w:sz w:val="15"/>
              </w:rPr>
              <w:t>Drift</w:t>
            </w:r>
          </w:p>
        </w:tc>
        <w:tc>
          <w:tcPr>
            <w:tcW w:type="dxa" w:w="1191"/>
            <w:vAlign w:val="center"/>
            <w:shd w:fill="1F4E79"/>
            <w:tcMar>
              <w:top w:w="70" w:type="dxa"/>
              <w:left w:w="70" w:type="dxa"/>
              <w:bottom w:w="70" w:type="dxa"/>
              <w:right w:w="70" w:type="dxa"/>
            </w:tcMar>
          </w:tcPr>
          <w:p>
            <w:pPr>
              <w:jc w:val="center"/>
            </w:pPr>
            <w:r>
              <w:rPr>
                <w:rFonts w:ascii="Arial" w:hAnsi="Arial"/>
                <w:b/>
                <w:color w:val="FFFFFF"/>
                <w:sz w:val="15"/>
              </w:rPr>
              <w:t>Severity</w:t>
            </w:r>
          </w:p>
        </w:tc>
        <w:tc>
          <w:tcPr>
            <w:tcW w:type="dxa" w:w="1361"/>
            <w:vAlign w:val="center"/>
            <w:shd w:fill="1F4E79"/>
            <w:tcMar>
              <w:top w:w="70" w:type="dxa"/>
              <w:left w:w="70" w:type="dxa"/>
              <w:bottom w:w="70" w:type="dxa"/>
              <w:right w:w="70" w:type="dxa"/>
            </w:tcMar>
          </w:tcPr>
          <w:p>
            <w:pPr>
              <w:jc w:val="center"/>
            </w:pPr>
            <w:r>
              <w:rPr>
                <w:rFonts w:ascii="Arial" w:hAnsi="Arial"/>
                <w:b/>
                <w:color w:val="FFFFFF"/>
                <w:sz w:val="15"/>
              </w:rPr>
              <w:t>Drift Point</w:t>
            </w:r>
          </w:p>
        </w:tc>
        <w:tc>
          <w:tcPr>
            <w:tcW w:type="dxa" w:w="1701"/>
            <w:vAlign w:val="center"/>
            <w:shd w:fill="1F4E79"/>
            <w:tcMar>
              <w:top w:w="70" w:type="dxa"/>
              <w:left w:w="70" w:type="dxa"/>
              <w:bottom w:w="70" w:type="dxa"/>
              <w:right w:w="70" w:type="dxa"/>
            </w:tcMar>
          </w:tcPr>
          <w:p>
            <w:pPr>
              <w:jc w:val="center"/>
            </w:pPr>
            <w:r>
              <w:rPr>
                <w:rFonts w:ascii="Arial" w:hAnsi="Arial"/>
                <w:b/>
                <w:color w:val="FFFFFF"/>
                <w:sz w:val="15"/>
              </w:rPr>
              <w:t>Model / Adaptasi</w:t>
            </w:r>
          </w:p>
        </w:tc>
        <w:tc>
          <w:tcPr>
            <w:tcW w:type="dxa" w:w="2268"/>
            <w:vAlign w:val="center"/>
            <w:shd w:fill="1F4E79"/>
            <w:tcMar>
              <w:top w:w="70" w:type="dxa"/>
              <w:left w:w="70" w:type="dxa"/>
              <w:bottom w:w="70" w:type="dxa"/>
              <w:right w:w="70" w:type="dxa"/>
            </w:tcMar>
          </w:tcPr>
          <w:p>
            <w:pPr>
              <w:jc w:val="center"/>
            </w:pPr>
            <w:r>
              <w:rPr>
                <w:rFonts w:ascii="Arial" w:hAnsi="Arial"/>
                <w:b/>
                <w:color w:val="FFFFFF"/>
                <w:sz w:val="15"/>
              </w:rPr>
              <w:t>Fokus Pengujian</w:t>
            </w:r>
          </w:p>
        </w:tc>
        <w:tc>
          <w:tcPr>
            <w:tcW w:type="dxa" w:w="2154"/>
            <w:vAlign w:val="center"/>
            <w:shd w:fill="1F4E79"/>
            <w:tcMar>
              <w:top w:w="70" w:type="dxa"/>
              <w:left w:w="70" w:type="dxa"/>
              <w:bottom w:w="70" w:type="dxa"/>
              <w:right w:w="70" w:type="dxa"/>
            </w:tcMar>
          </w:tcPr>
          <w:p>
            <w:pPr>
              <w:jc w:val="center"/>
            </w:pPr>
            <w:r>
              <w:rPr>
                <w:rFonts w:ascii="Arial" w:hAnsi="Arial"/>
                <w:b/>
                <w:color w:val="FFFFFF"/>
                <w:sz w:val="15"/>
              </w:rPr>
              <w:t>Hasil yang Diharapkan</w:t>
            </w:r>
          </w:p>
        </w:tc>
      </w:tr>
      <w:tr>
        <w:tc>
          <w:tcPr>
            <w:tcW w:type="dxa" w:w="737"/>
            <w:vAlign w:val="top"/>
            <w:tcMar>
              <w:top w:w="70" w:type="dxa"/>
              <w:left w:w="70" w:type="dxa"/>
              <w:bottom w:w="70" w:type="dxa"/>
              <w:right w:w="70" w:type="dxa"/>
            </w:tcMar>
          </w:tcPr>
          <w:p>
            <w:pPr>
              <w:spacing w:after="40" w:line="240" w:lineRule="auto"/>
            </w:pPr>
            <w:r>
              <w:rPr>
                <w:rFonts w:ascii="Arial" w:hAnsi="Arial"/>
                <w:sz w:val="14"/>
              </w:rPr>
              <w:t>S-00</w:t>
            </w:r>
          </w:p>
        </w:tc>
        <w:tc>
          <w:tcPr>
            <w:tcW w:type="dxa" w:w="1701"/>
            <w:vAlign w:val="top"/>
            <w:tcMar>
              <w:top w:w="70" w:type="dxa"/>
              <w:left w:w="70" w:type="dxa"/>
              <w:bottom w:w="70" w:type="dxa"/>
              <w:right w:w="70" w:type="dxa"/>
            </w:tcMar>
          </w:tcPr>
          <w:p>
            <w:pPr>
              <w:spacing w:after="40" w:line="240" w:lineRule="auto"/>
            </w:pPr>
            <w:r>
              <w:rPr>
                <w:rFonts w:ascii="Arial" w:hAnsi="Arial"/>
                <w:sz w:val="14"/>
              </w:rPr>
              <w:t>Baseline stasioner</w:t>
            </w:r>
          </w:p>
        </w:tc>
        <w:tc>
          <w:tcPr>
            <w:tcW w:type="dxa" w:w="1474"/>
            <w:vAlign w:val="top"/>
            <w:tcMar>
              <w:top w:w="70" w:type="dxa"/>
              <w:left w:w="70" w:type="dxa"/>
              <w:bottom w:w="70" w:type="dxa"/>
              <w:right w:w="70" w:type="dxa"/>
            </w:tcMar>
          </w:tcPr>
          <w:p>
            <w:pPr>
              <w:spacing w:after="40" w:line="240" w:lineRule="auto"/>
            </w:pPr>
            <w:r>
              <w:rPr>
                <w:rFonts w:ascii="Arial" w:hAnsi="Arial"/>
                <w:sz w:val="14"/>
              </w:rPr>
              <w:t>Random RBF / Random Tree (sanity check)</w:t>
            </w:r>
          </w:p>
        </w:tc>
        <w:tc>
          <w:tcPr>
            <w:tcW w:type="dxa" w:w="1361"/>
            <w:vAlign w:val="top"/>
            <w:tcMar>
              <w:top w:w="70" w:type="dxa"/>
              <w:left w:w="70" w:type="dxa"/>
              <w:bottom w:w="70" w:type="dxa"/>
              <w:right w:w="70" w:type="dxa"/>
            </w:tcMar>
          </w:tcPr>
          <w:p>
            <w:pPr>
              <w:spacing w:after="40" w:line="240" w:lineRule="auto"/>
            </w:pPr>
            <w:r>
              <w:rPr>
                <w:rFonts w:ascii="Arial" w:hAnsi="Arial"/>
                <w:sz w:val="14"/>
              </w:rPr>
              <w:t>Tanpa drift</w:t>
            </w:r>
          </w:p>
        </w:tc>
        <w:tc>
          <w:tcPr>
            <w:tcW w:type="dxa" w:w="1191"/>
            <w:vAlign w:val="top"/>
            <w:tcMar>
              <w:top w:w="70" w:type="dxa"/>
              <w:left w:w="70" w:type="dxa"/>
              <w:bottom w:w="70" w:type="dxa"/>
              <w:right w:w="70" w:type="dxa"/>
            </w:tcMar>
          </w:tcPr>
          <w:p>
            <w:pPr>
              <w:spacing w:after="40" w:line="240" w:lineRule="auto"/>
            </w:pPr>
            <w:r>
              <w:rPr>
                <w:rFonts w:ascii="Arial" w:hAnsi="Arial"/>
                <w:sz w:val="14"/>
              </w:rPr>
              <w:t>Tidak ada</w:t>
            </w:r>
          </w:p>
        </w:tc>
        <w:tc>
          <w:tcPr>
            <w:tcW w:type="dxa" w:w="1361"/>
            <w:vAlign w:val="top"/>
            <w:tcMar>
              <w:top w:w="70" w:type="dxa"/>
              <w:left w:w="70" w:type="dxa"/>
              <w:bottom w:w="70" w:type="dxa"/>
              <w:right w:w="70" w:type="dxa"/>
            </w:tcMar>
          </w:tcPr>
          <w:p>
            <w:pPr>
              <w:spacing w:after="40" w:line="240" w:lineRule="auto"/>
            </w:pPr>
            <w:r>
              <w:rPr>
                <w:rFonts w:ascii="Arial" w:hAnsi="Arial"/>
                <w:sz w:val="14"/>
              </w:rPr>
              <w:t>Tidak ada</w:t>
            </w:r>
          </w:p>
        </w:tc>
        <w:tc>
          <w:tcPr>
            <w:tcW w:type="dxa" w:w="1701"/>
            <w:vAlign w:val="top"/>
            <w:tcMar>
              <w:top w:w="70" w:type="dxa"/>
              <w:left w:w="70" w:type="dxa"/>
              <w:bottom w:w="70" w:type="dxa"/>
              <w:right w:w="70" w:type="dxa"/>
            </w:tcMar>
          </w:tcPr>
          <w:p>
            <w:pPr>
              <w:spacing w:after="40" w:line="240" w:lineRule="auto"/>
            </w:pPr>
            <w:r>
              <w:rPr>
                <w:rFonts w:ascii="Arial" w:hAnsi="Arial"/>
                <w:sz w:val="14"/>
              </w:rPr>
              <w:t>DT, SVM, ANN / update kontinu</w:t>
            </w:r>
          </w:p>
        </w:tc>
        <w:tc>
          <w:tcPr>
            <w:tcW w:type="dxa" w:w="2268"/>
            <w:vAlign w:val="top"/>
            <w:tcMar>
              <w:top w:w="70" w:type="dxa"/>
              <w:left w:w="70" w:type="dxa"/>
              <w:bottom w:w="70" w:type="dxa"/>
              <w:right w:w="70" w:type="dxa"/>
            </w:tcMar>
          </w:tcPr>
          <w:p>
            <w:pPr>
              <w:spacing w:after="40" w:line="240" w:lineRule="auto"/>
            </w:pPr>
            <w:r>
              <w:rPr>
                <w:rFonts w:ascii="Arial" w:hAnsi="Arial"/>
                <w:sz w:val="14"/>
              </w:rPr>
              <w:t>Kemampuan dasar dan stabilitas jangka panjang</w:t>
            </w:r>
          </w:p>
        </w:tc>
        <w:tc>
          <w:tcPr>
            <w:tcW w:type="dxa" w:w="2154"/>
            <w:vAlign w:val="top"/>
            <w:tcMar>
              <w:top w:w="70" w:type="dxa"/>
              <w:left w:w="70" w:type="dxa"/>
              <w:bottom w:w="70" w:type="dxa"/>
              <w:right w:w="70" w:type="dxa"/>
            </w:tcMar>
          </w:tcPr>
          <w:p>
            <w:pPr>
              <w:spacing w:after="40" w:line="240" w:lineRule="auto"/>
            </w:pPr>
            <w:r>
              <w:rPr>
                <w:rFonts w:ascii="Arial" w:hAnsi="Arial"/>
                <w:sz w:val="14"/>
              </w:rPr>
              <w:t>Akurasi stabil; FTDE ≈ 0; baseline referensi terbentuk.</w:t>
            </w:r>
          </w:p>
        </w:tc>
      </w:tr>
      <w:tr>
        <w:tc>
          <w:tcPr>
            <w:tcW w:type="dxa" w:w="737"/>
            <w:vAlign w:val="top"/>
            <w:tcMar>
              <w:top w:w="70" w:type="dxa"/>
              <w:left w:w="70" w:type="dxa"/>
              <w:bottom w:w="70" w:type="dxa"/>
              <w:right w:w="70" w:type="dxa"/>
            </w:tcMar>
            <w:shd w:fill="F2F2F2"/>
          </w:tcPr>
          <w:p>
            <w:pPr>
              <w:spacing w:after="40" w:line="240" w:lineRule="auto"/>
            </w:pPr>
            <w:r>
              <w:rPr>
                <w:rFonts w:ascii="Arial" w:hAnsi="Arial"/>
                <w:sz w:val="14"/>
              </w:rPr>
              <w:t>S-01</w:t>
            </w:r>
          </w:p>
        </w:tc>
        <w:tc>
          <w:tcPr>
            <w:tcW w:type="dxa" w:w="1701"/>
            <w:vAlign w:val="top"/>
            <w:tcMar>
              <w:top w:w="70" w:type="dxa"/>
              <w:left w:w="70" w:type="dxa"/>
              <w:bottom w:w="70" w:type="dxa"/>
              <w:right w:w="70" w:type="dxa"/>
            </w:tcMar>
            <w:shd w:fill="F2F2F2"/>
          </w:tcPr>
          <w:p>
            <w:pPr>
              <w:spacing w:after="40" w:line="240" w:lineRule="auto"/>
            </w:pPr>
            <w:r>
              <w:rPr>
                <w:rFonts w:ascii="Arial" w:hAnsi="Arial"/>
                <w:sz w:val="14"/>
              </w:rPr>
              <w:t>Abrupt severe drift di tengah stream</w:t>
            </w:r>
          </w:p>
        </w:tc>
        <w:tc>
          <w:tcPr>
            <w:tcW w:type="dxa" w:w="1474"/>
            <w:vAlign w:val="top"/>
            <w:tcMar>
              <w:top w:w="70" w:type="dxa"/>
              <w:left w:w="70" w:type="dxa"/>
              <w:bottom w:w="70" w:type="dxa"/>
              <w:right w:w="70" w:type="dxa"/>
            </w:tcMar>
            <w:shd w:fill="F2F2F2"/>
          </w:tcPr>
          <w:p>
            <w:pPr>
              <w:spacing w:after="40" w:line="240" w:lineRule="auto"/>
            </w:pPr>
            <w:r>
              <w:rPr>
                <w:rFonts w:ascii="Arial" w:hAnsi="Arial"/>
                <w:sz w:val="14"/>
              </w:rPr>
              <w:t>Random RBF</w:t>
            </w:r>
          </w:p>
        </w:tc>
        <w:tc>
          <w:tcPr>
            <w:tcW w:type="dxa" w:w="1361"/>
            <w:vAlign w:val="top"/>
            <w:tcMar>
              <w:top w:w="70" w:type="dxa"/>
              <w:left w:w="70" w:type="dxa"/>
              <w:bottom w:w="70" w:type="dxa"/>
              <w:right w:w="70" w:type="dxa"/>
            </w:tcMar>
            <w:shd w:fill="F2F2F2"/>
          </w:tcPr>
          <w:p>
            <w:pPr>
              <w:spacing w:after="40" w:line="240" w:lineRule="auto"/>
            </w:pPr>
            <w:r>
              <w:rPr>
                <w:rFonts w:ascii="Arial" w:hAnsi="Arial"/>
                <w:sz w:val="14"/>
              </w:rPr>
              <w:t>Abrupt</w:t>
            </w:r>
          </w:p>
        </w:tc>
        <w:tc>
          <w:tcPr>
            <w:tcW w:type="dxa" w:w="1191"/>
            <w:vAlign w:val="top"/>
            <w:tcMar>
              <w:top w:w="70" w:type="dxa"/>
              <w:left w:w="70" w:type="dxa"/>
              <w:bottom w:w="70" w:type="dxa"/>
              <w:right w:w="70" w:type="dxa"/>
            </w:tcMar>
            <w:shd w:fill="F2F2F2"/>
          </w:tcPr>
          <w:p>
            <w:pPr>
              <w:spacing w:after="40" w:line="240" w:lineRule="auto"/>
            </w:pPr>
            <w:r>
              <w:rPr>
                <w:rFonts w:ascii="Arial" w:hAnsi="Arial"/>
                <w:sz w:val="14"/>
              </w:rPr>
              <w:t>Severe (high)</w:t>
            </w:r>
          </w:p>
        </w:tc>
        <w:tc>
          <w:tcPr>
            <w:tcW w:type="dxa" w:w="1361"/>
            <w:vAlign w:val="top"/>
            <w:tcMar>
              <w:top w:w="70" w:type="dxa"/>
              <w:left w:w="70" w:type="dxa"/>
              <w:bottom w:w="70" w:type="dxa"/>
              <w:right w:w="70" w:type="dxa"/>
            </w:tcMar>
            <w:shd w:fill="F2F2F2"/>
          </w:tcPr>
          <w:p>
            <w:pPr>
              <w:spacing w:after="40" w:line="240" w:lineRule="auto"/>
            </w:pPr>
            <w:r>
              <w:rPr>
                <w:rFonts w:ascii="Arial" w:hAnsi="Arial"/>
                <w:sz w:val="14"/>
              </w:rPr>
              <w:t>Chunk 11 (50%)</w:t>
            </w:r>
          </w:p>
        </w:tc>
        <w:tc>
          <w:tcPr>
            <w:tcW w:type="dxa" w:w="1701"/>
            <w:vAlign w:val="top"/>
            <w:tcMar>
              <w:top w:w="70" w:type="dxa"/>
              <w:left w:w="70" w:type="dxa"/>
              <w:bottom w:w="70" w:type="dxa"/>
              <w:right w:w="70" w:type="dxa"/>
            </w:tcMar>
            <w:shd w:fill="F2F2F2"/>
          </w:tcPr>
          <w:p>
            <w:pPr>
              <w:spacing w:after="40" w:line="240" w:lineRule="auto"/>
            </w:pPr>
            <w:r>
              <w:rPr>
                <w:rFonts w:ascii="Arial" w:hAnsi="Arial"/>
                <w:sz w:val="14"/>
              </w:rPr>
              <w:t>DT, SVM, ANN / hybrid</w:t>
            </w:r>
          </w:p>
        </w:tc>
        <w:tc>
          <w:tcPr>
            <w:tcW w:type="dxa" w:w="2268"/>
            <w:vAlign w:val="top"/>
            <w:tcMar>
              <w:top w:w="70" w:type="dxa"/>
              <w:left w:w="70" w:type="dxa"/>
              <w:bottom w:w="70" w:type="dxa"/>
              <w:right w:w="70" w:type="dxa"/>
            </w:tcMar>
            <w:shd w:fill="F2F2F2"/>
          </w:tcPr>
          <w:p>
            <w:pPr>
              <w:spacing w:after="40" w:line="240" w:lineRule="auto"/>
            </w:pPr>
            <w:r>
              <w:rPr>
                <w:rFonts w:ascii="Arial" w:hAnsi="Arial"/>
                <w:sz w:val="14"/>
              </w:rPr>
              <w:t>Deteksi cepat dan pemulihan</w:t>
            </w:r>
          </w:p>
        </w:tc>
        <w:tc>
          <w:tcPr>
            <w:tcW w:type="dxa" w:w="2154"/>
            <w:vAlign w:val="top"/>
            <w:tcMar>
              <w:top w:w="70" w:type="dxa"/>
              <w:left w:w="70" w:type="dxa"/>
              <w:bottom w:w="70" w:type="dxa"/>
              <w:right w:w="70" w:type="dxa"/>
            </w:tcMar>
            <w:shd w:fill="F2F2F2"/>
          </w:tcPr>
          <w:p>
            <w:pPr>
              <w:spacing w:after="40" w:line="240" w:lineRule="auto"/>
            </w:pPr>
            <w:r>
              <w:rPr>
                <w:rFonts w:ascii="Arial" w:hAnsi="Arial"/>
                <w:sz w:val="14"/>
              </w:rPr>
              <w:t>Akurasi turun tajam; deteksi ≤2 chunk; RT 1–3 chunk; akurasi kembali ≥95% baseline.</w:t>
            </w:r>
          </w:p>
        </w:tc>
      </w:tr>
      <w:tr>
        <w:tc>
          <w:tcPr>
            <w:tcW w:type="dxa" w:w="737"/>
            <w:vAlign w:val="top"/>
            <w:tcMar>
              <w:top w:w="70" w:type="dxa"/>
              <w:left w:w="70" w:type="dxa"/>
              <w:bottom w:w="70" w:type="dxa"/>
              <w:right w:w="70" w:type="dxa"/>
            </w:tcMar>
          </w:tcPr>
          <w:p>
            <w:pPr>
              <w:spacing w:after="40" w:line="240" w:lineRule="auto"/>
            </w:pPr>
            <w:r>
              <w:rPr>
                <w:rFonts w:ascii="Arial" w:hAnsi="Arial"/>
                <w:sz w:val="14"/>
              </w:rPr>
              <w:t>S-02</w:t>
            </w:r>
          </w:p>
        </w:tc>
        <w:tc>
          <w:tcPr>
            <w:tcW w:type="dxa" w:w="1701"/>
            <w:vAlign w:val="top"/>
            <w:tcMar>
              <w:top w:w="70" w:type="dxa"/>
              <w:left w:w="70" w:type="dxa"/>
              <w:bottom w:w="70" w:type="dxa"/>
              <w:right w:w="70" w:type="dxa"/>
            </w:tcMar>
          </w:tcPr>
          <w:p>
            <w:pPr>
              <w:spacing w:after="40" w:line="240" w:lineRule="auto"/>
            </w:pPr>
            <w:r>
              <w:rPr>
                <w:rFonts w:ascii="Arial" w:hAnsi="Arial"/>
                <w:sz w:val="14"/>
              </w:rPr>
              <w:t>Abrupt severe drift awal</w:t>
            </w:r>
          </w:p>
        </w:tc>
        <w:tc>
          <w:tcPr>
            <w:tcW w:type="dxa" w:w="1474"/>
            <w:vAlign w:val="top"/>
            <w:tcMar>
              <w:top w:w="70" w:type="dxa"/>
              <w:left w:w="70" w:type="dxa"/>
              <w:bottom w:w="70" w:type="dxa"/>
              <w:right w:w="70" w:type="dxa"/>
            </w:tcMar>
          </w:tcPr>
          <w:p>
            <w:pPr>
              <w:spacing w:after="40" w:line="240" w:lineRule="auto"/>
            </w:pPr>
            <w:r>
              <w:rPr>
                <w:rFonts w:ascii="Arial" w:hAnsi="Arial"/>
                <w:sz w:val="14"/>
              </w:rPr>
              <w:t>Random Tree</w:t>
            </w:r>
          </w:p>
        </w:tc>
        <w:tc>
          <w:tcPr>
            <w:tcW w:type="dxa" w:w="1361"/>
            <w:vAlign w:val="top"/>
            <w:tcMar>
              <w:top w:w="70" w:type="dxa"/>
              <w:left w:w="70" w:type="dxa"/>
              <w:bottom w:w="70" w:type="dxa"/>
              <w:right w:w="70" w:type="dxa"/>
            </w:tcMar>
          </w:tcPr>
          <w:p>
            <w:pPr>
              <w:spacing w:after="40" w:line="240" w:lineRule="auto"/>
            </w:pPr>
            <w:r>
              <w:rPr>
                <w:rFonts w:ascii="Arial" w:hAnsi="Arial"/>
                <w:sz w:val="14"/>
              </w:rPr>
              <w:t>Abrupt</w:t>
            </w:r>
          </w:p>
        </w:tc>
        <w:tc>
          <w:tcPr>
            <w:tcW w:type="dxa" w:w="1191"/>
            <w:vAlign w:val="top"/>
            <w:tcMar>
              <w:top w:w="70" w:type="dxa"/>
              <w:left w:w="70" w:type="dxa"/>
              <w:bottom w:w="70" w:type="dxa"/>
              <w:right w:w="70" w:type="dxa"/>
            </w:tcMar>
          </w:tcPr>
          <w:p>
            <w:pPr>
              <w:spacing w:after="40" w:line="240" w:lineRule="auto"/>
            </w:pPr>
            <w:r>
              <w:rPr>
                <w:rFonts w:ascii="Arial" w:hAnsi="Arial"/>
                <w:sz w:val="14"/>
              </w:rPr>
              <w:t>Severe (high)</w:t>
            </w:r>
          </w:p>
        </w:tc>
        <w:tc>
          <w:tcPr>
            <w:tcW w:type="dxa" w:w="1361"/>
            <w:vAlign w:val="top"/>
            <w:tcMar>
              <w:top w:w="70" w:type="dxa"/>
              <w:left w:w="70" w:type="dxa"/>
              <w:bottom w:w="70" w:type="dxa"/>
              <w:right w:w="70" w:type="dxa"/>
            </w:tcMar>
          </w:tcPr>
          <w:p>
            <w:pPr>
              <w:spacing w:after="40" w:line="240" w:lineRule="auto"/>
            </w:pPr>
            <w:r>
              <w:rPr>
                <w:rFonts w:ascii="Arial" w:hAnsi="Arial"/>
                <w:sz w:val="14"/>
              </w:rPr>
              <w:t>Chunk 6 (25%)</w:t>
            </w:r>
          </w:p>
        </w:tc>
        <w:tc>
          <w:tcPr>
            <w:tcW w:type="dxa" w:w="1701"/>
            <w:vAlign w:val="top"/>
            <w:tcMar>
              <w:top w:w="70" w:type="dxa"/>
              <w:left w:w="70" w:type="dxa"/>
              <w:bottom w:w="70" w:type="dxa"/>
              <w:right w:w="70" w:type="dxa"/>
            </w:tcMar>
          </w:tcPr>
          <w:p>
            <w:pPr>
              <w:spacing w:after="40" w:line="240" w:lineRule="auto"/>
            </w:pPr>
            <w:r>
              <w:rPr>
                <w:rFonts w:ascii="Arial" w:hAnsi="Arial"/>
                <w:sz w:val="14"/>
              </w:rPr>
              <w:t>DT, SVM, ANN / hybrid</w:t>
            </w:r>
          </w:p>
        </w:tc>
        <w:tc>
          <w:tcPr>
            <w:tcW w:type="dxa" w:w="2268"/>
            <w:vAlign w:val="top"/>
            <w:tcMar>
              <w:top w:w="70" w:type="dxa"/>
              <w:left w:w="70" w:type="dxa"/>
              <w:bottom w:w="70" w:type="dxa"/>
              <w:right w:w="70" w:type="dxa"/>
            </w:tcMar>
          </w:tcPr>
          <w:p>
            <w:pPr>
              <w:spacing w:after="40" w:line="240" w:lineRule="auto"/>
            </w:pPr>
            <w:r>
              <w:rPr>
                <w:rFonts w:ascii="Arial" w:hAnsi="Arial"/>
                <w:sz w:val="14"/>
              </w:rPr>
              <w:t>Pengaruh posisi drift awal</w:t>
            </w:r>
          </w:p>
        </w:tc>
        <w:tc>
          <w:tcPr>
            <w:tcW w:type="dxa" w:w="2154"/>
            <w:vAlign w:val="top"/>
            <w:tcMar>
              <w:top w:w="70" w:type="dxa"/>
              <w:left w:w="70" w:type="dxa"/>
              <w:bottom w:w="70" w:type="dxa"/>
              <w:right w:w="70" w:type="dxa"/>
            </w:tcMar>
          </w:tcPr>
          <w:p>
            <w:pPr>
              <w:spacing w:after="40" w:line="240" w:lineRule="auto"/>
            </w:pPr>
            <w:r>
              <w:rPr>
                <w:rFonts w:ascii="Arial" w:hAnsi="Arial"/>
                <w:sz w:val="14"/>
              </w:rPr>
              <w:t>Deteksi cepat; pemulihan lebih singkat karena data baru lebih banyak tersedia.</w:t>
            </w:r>
          </w:p>
        </w:tc>
      </w:tr>
      <w:tr>
        <w:tc>
          <w:tcPr>
            <w:tcW w:type="dxa" w:w="737"/>
            <w:vAlign w:val="top"/>
            <w:tcMar>
              <w:top w:w="70" w:type="dxa"/>
              <w:left w:w="70" w:type="dxa"/>
              <w:bottom w:w="70" w:type="dxa"/>
              <w:right w:w="70" w:type="dxa"/>
            </w:tcMar>
            <w:shd w:fill="F2F2F2"/>
          </w:tcPr>
          <w:p>
            <w:pPr>
              <w:spacing w:after="40" w:line="240" w:lineRule="auto"/>
            </w:pPr>
            <w:r>
              <w:rPr>
                <w:rFonts w:ascii="Arial" w:hAnsi="Arial"/>
                <w:sz w:val="14"/>
              </w:rPr>
              <w:t>S-03</w:t>
            </w:r>
          </w:p>
        </w:tc>
        <w:tc>
          <w:tcPr>
            <w:tcW w:type="dxa" w:w="1701"/>
            <w:vAlign w:val="top"/>
            <w:tcMar>
              <w:top w:w="70" w:type="dxa"/>
              <w:left w:w="70" w:type="dxa"/>
              <w:bottom w:w="70" w:type="dxa"/>
              <w:right w:w="70" w:type="dxa"/>
            </w:tcMar>
            <w:shd w:fill="F2F2F2"/>
          </w:tcPr>
          <w:p>
            <w:pPr>
              <w:spacing w:after="40" w:line="240" w:lineRule="auto"/>
            </w:pPr>
            <w:r>
              <w:rPr>
                <w:rFonts w:ascii="Arial" w:hAnsi="Arial"/>
                <w:sz w:val="14"/>
              </w:rPr>
              <w:t>Abrupt severe drift akhir</w:t>
            </w:r>
          </w:p>
        </w:tc>
        <w:tc>
          <w:tcPr>
            <w:tcW w:type="dxa" w:w="1474"/>
            <w:vAlign w:val="top"/>
            <w:tcMar>
              <w:top w:w="70" w:type="dxa"/>
              <w:left w:w="70" w:type="dxa"/>
              <w:bottom w:w="70" w:type="dxa"/>
              <w:right w:w="70" w:type="dxa"/>
            </w:tcMar>
            <w:shd w:fill="F2F2F2"/>
          </w:tcPr>
          <w:p>
            <w:pPr>
              <w:spacing w:after="40" w:line="240" w:lineRule="auto"/>
            </w:pPr>
            <w:r>
              <w:rPr>
                <w:rFonts w:ascii="Arial" w:hAnsi="Arial"/>
                <w:sz w:val="14"/>
              </w:rPr>
              <w:t>Random RBF</w:t>
            </w:r>
          </w:p>
        </w:tc>
        <w:tc>
          <w:tcPr>
            <w:tcW w:type="dxa" w:w="1361"/>
            <w:vAlign w:val="top"/>
            <w:tcMar>
              <w:top w:w="70" w:type="dxa"/>
              <w:left w:w="70" w:type="dxa"/>
              <w:bottom w:w="70" w:type="dxa"/>
              <w:right w:w="70" w:type="dxa"/>
            </w:tcMar>
            <w:shd w:fill="F2F2F2"/>
          </w:tcPr>
          <w:p>
            <w:pPr>
              <w:spacing w:after="40" w:line="240" w:lineRule="auto"/>
            </w:pPr>
            <w:r>
              <w:rPr>
                <w:rFonts w:ascii="Arial" w:hAnsi="Arial"/>
                <w:sz w:val="14"/>
              </w:rPr>
              <w:t>Abrupt</w:t>
            </w:r>
          </w:p>
        </w:tc>
        <w:tc>
          <w:tcPr>
            <w:tcW w:type="dxa" w:w="1191"/>
            <w:vAlign w:val="top"/>
            <w:tcMar>
              <w:top w:w="70" w:type="dxa"/>
              <w:left w:w="70" w:type="dxa"/>
              <w:bottom w:w="70" w:type="dxa"/>
              <w:right w:w="70" w:type="dxa"/>
            </w:tcMar>
            <w:shd w:fill="F2F2F2"/>
          </w:tcPr>
          <w:p>
            <w:pPr>
              <w:spacing w:after="40" w:line="240" w:lineRule="auto"/>
            </w:pPr>
            <w:r>
              <w:rPr>
                <w:rFonts w:ascii="Arial" w:hAnsi="Arial"/>
                <w:sz w:val="14"/>
              </w:rPr>
              <w:t>Severe (high)</w:t>
            </w:r>
          </w:p>
        </w:tc>
        <w:tc>
          <w:tcPr>
            <w:tcW w:type="dxa" w:w="1361"/>
            <w:vAlign w:val="top"/>
            <w:tcMar>
              <w:top w:w="70" w:type="dxa"/>
              <w:left w:w="70" w:type="dxa"/>
              <w:bottom w:w="70" w:type="dxa"/>
              <w:right w:w="70" w:type="dxa"/>
            </w:tcMar>
            <w:shd w:fill="F2F2F2"/>
          </w:tcPr>
          <w:p>
            <w:pPr>
              <w:spacing w:after="40" w:line="240" w:lineRule="auto"/>
            </w:pPr>
            <w:r>
              <w:rPr>
                <w:rFonts w:ascii="Arial" w:hAnsi="Arial"/>
                <w:sz w:val="14"/>
              </w:rPr>
              <w:t>Chunk 16 (75%)</w:t>
            </w:r>
          </w:p>
        </w:tc>
        <w:tc>
          <w:tcPr>
            <w:tcW w:type="dxa" w:w="1701"/>
            <w:vAlign w:val="top"/>
            <w:tcMar>
              <w:top w:w="70" w:type="dxa"/>
              <w:left w:w="70" w:type="dxa"/>
              <w:bottom w:w="70" w:type="dxa"/>
              <w:right w:w="70" w:type="dxa"/>
            </w:tcMar>
            <w:shd w:fill="F2F2F2"/>
          </w:tcPr>
          <w:p>
            <w:pPr>
              <w:spacing w:after="40" w:line="240" w:lineRule="auto"/>
            </w:pPr>
            <w:r>
              <w:rPr>
                <w:rFonts w:ascii="Arial" w:hAnsi="Arial"/>
                <w:sz w:val="14"/>
              </w:rPr>
              <w:t>DT, SVM, ANN / hybrid</w:t>
            </w:r>
          </w:p>
        </w:tc>
        <w:tc>
          <w:tcPr>
            <w:tcW w:type="dxa" w:w="2268"/>
            <w:vAlign w:val="top"/>
            <w:tcMar>
              <w:top w:w="70" w:type="dxa"/>
              <w:left w:w="70" w:type="dxa"/>
              <w:bottom w:w="70" w:type="dxa"/>
              <w:right w:w="70" w:type="dxa"/>
            </w:tcMar>
            <w:shd w:fill="F2F2F2"/>
          </w:tcPr>
          <w:p>
            <w:pPr>
              <w:spacing w:after="40" w:line="240" w:lineRule="auto"/>
            </w:pPr>
            <w:r>
              <w:rPr>
                <w:rFonts w:ascii="Arial" w:hAnsi="Arial"/>
                <w:sz w:val="14"/>
              </w:rPr>
              <w:t>Pemulihan dengan sisa stream terbatas</w:t>
            </w:r>
          </w:p>
        </w:tc>
        <w:tc>
          <w:tcPr>
            <w:tcW w:type="dxa" w:w="2154"/>
            <w:vAlign w:val="top"/>
            <w:tcMar>
              <w:top w:w="70" w:type="dxa"/>
              <w:left w:w="70" w:type="dxa"/>
              <w:bottom w:w="70" w:type="dxa"/>
              <w:right w:w="70" w:type="dxa"/>
            </w:tcMar>
            <w:shd w:fill="F2F2F2"/>
          </w:tcPr>
          <w:p>
            <w:pPr>
              <w:spacing w:after="40" w:line="240" w:lineRule="auto"/>
            </w:pPr>
            <w:r>
              <w:rPr>
                <w:rFonts w:ascii="Arial" w:hAnsi="Arial"/>
                <w:sz w:val="14"/>
              </w:rPr>
              <w:t>Deteksi cepat, tetapi RT mungkin tidak tercapai sebelum stream berakhir.</w:t>
            </w:r>
          </w:p>
        </w:tc>
      </w:tr>
      <w:tr>
        <w:tc>
          <w:tcPr>
            <w:tcW w:type="dxa" w:w="737"/>
            <w:vAlign w:val="top"/>
            <w:tcMar>
              <w:top w:w="70" w:type="dxa"/>
              <w:left w:w="70" w:type="dxa"/>
              <w:bottom w:w="70" w:type="dxa"/>
              <w:right w:w="70" w:type="dxa"/>
            </w:tcMar>
          </w:tcPr>
          <w:p>
            <w:pPr>
              <w:spacing w:after="40" w:line="240" w:lineRule="auto"/>
            </w:pPr>
            <w:r>
              <w:rPr>
                <w:rFonts w:ascii="Arial" w:hAnsi="Arial"/>
                <w:sz w:val="14"/>
              </w:rPr>
              <w:t>S-04</w:t>
            </w:r>
          </w:p>
        </w:tc>
        <w:tc>
          <w:tcPr>
            <w:tcW w:type="dxa" w:w="1701"/>
            <w:vAlign w:val="top"/>
            <w:tcMar>
              <w:top w:w="70" w:type="dxa"/>
              <w:left w:w="70" w:type="dxa"/>
              <w:bottom w:w="70" w:type="dxa"/>
              <w:right w:w="70" w:type="dxa"/>
            </w:tcMar>
          </w:tcPr>
          <w:p>
            <w:pPr>
              <w:spacing w:after="40" w:line="240" w:lineRule="auto"/>
            </w:pPr>
            <w:r>
              <w:rPr>
                <w:rFonts w:ascii="Arial" w:hAnsi="Arial"/>
                <w:sz w:val="14"/>
              </w:rPr>
              <w:t>Gradual severe drift</w:t>
            </w:r>
          </w:p>
        </w:tc>
        <w:tc>
          <w:tcPr>
            <w:tcW w:type="dxa" w:w="1474"/>
            <w:vAlign w:val="top"/>
            <w:tcMar>
              <w:top w:w="70" w:type="dxa"/>
              <w:left w:w="70" w:type="dxa"/>
              <w:bottom w:w="70" w:type="dxa"/>
              <w:right w:w="70" w:type="dxa"/>
            </w:tcMar>
          </w:tcPr>
          <w:p>
            <w:pPr>
              <w:spacing w:after="40" w:line="240" w:lineRule="auto"/>
            </w:pPr>
            <w:r>
              <w:rPr>
                <w:rFonts w:ascii="Arial" w:hAnsi="Arial"/>
                <w:sz w:val="14"/>
              </w:rPr>
              <w:t>Random RBF</w:t>
            </w:r>
          </w:p>
        </w:tc>
        <w:tc>
          <w:tcPr>
            <w:tcW w:type="dxa" w:w="1361"/>
            <w:vAlign w:val="top"/>
            <w:tcMar>
              <w:top w:w="70" w:type="dxa"/>
              <w:left w:w="70" w:type="dxa"/>
              <w:bottom w:w="70" w:type="dxa"/>
              <w:right w:w="70" w:type="dxa"/>
            </w:tcMar>
          </w:tcPr>
          <w:p>
            <w:pPr>
              <w:spacing w:after="40" w:line="240" w:lineRule="auto"/>
            </w:pPr>
            <w:r>
              <w:rPr>
                <w:rFonts w:ascii="Arial" w:hAnsi="Arial"/>
                <w:sz w:val="14"/>
              </w:rPr>
              <w:t>Gradual</w:t>
            </w:r>
          </w:p>
        </w:tc>
        <w:tc>
          <w:tcPr>
            <w:tcW w:type="dxa" w:w="1191"/>
            <w:vAlign w:val="top"/>
            <w:tcMar>
              <w:top w:w="70" w:type="dxa"/>
              <w:left w:w="70" w:type="dxa"/>
              <w:bottom w:w="70" w:type="dxa"/>
              <w:right w:w="70" w:type="dxa"/>
            </w:tcMar>
          </w:tcPr>
          <w:p>
            <w:pPr>
              <w:spacing w:after="40" w:line="240" w:lineRule="auto"/>
            </w:pPr>
            <w:r>
              <w:rPr>
                <w:rFonts w:ascii="Arial" w:hAnsi="Arial"/>
                <w:sz w:val="14"/>
              </w:rPr>
              <w:t>Severe (high)</w:t>
            </w:r>
          </w:p>
        </w:tc>
        <w:tc>
          <w:tcPr>
            <w:tcW w:type="dxa" w:w="1361"/>
            <w:vAlign w:val="top"/>
            <w:tcMar>
              <w:top w:w="70" w:type="dxa"/>
              <w:left w:w="70" w:type="dxa"/>
              <w:bottom w:w="70" w:type="dxa"/>
              <w:right w:w="70" w:type="dxa"/>
            </w:tcMar>
          </w:tcPr>
          <w:p>
            <w:pPr>
              <w:spacing w:after="40" w:line="240" w:lineRule="auto"/>
            </w:pPr>
            <w:r>
              <w:rPr>
                <w:rFonts w:ascii="Arial" w:hAnsi="Arial"/>
                <w:sz w:val="14"/>
              </w:rPr>
              <w:t>Mulai sampel ke-5.001 (Chunk 11); transition 2–3 chunk</w:t>
            </w:r>
          </w:p>
        </w:tc>
        <w:tc>
          <w:tcPr>
            <w:tcW w:type="dxa" w:w="1701"/>
            <w:vAlign w:val="top"/>
            <w:tcMar>
              <w:top w:w="70" w:type="dxa"/>
              <w:left w:w="70" w:type="dxa"/>
              <w:bottom w:w="70" w:type="dxa"/>
              <w:right w:w="70" w:type="dxa"/>
            </w:tcMar>
          </w:tcPr>
          <w:p>
            <w:pPr>
              <w:spacing w:after="40" w:line="240" w:lineRule="auto"/>
            </w:pPr>
            <w:r>
              <w:rPr>
                <w:rFonts w:ascii="Arial" w:hAnsi="Arial"/>
                <w:sz w:val="14"/>
              </w:rPr>
              <w:t>DT, SVM, ANN / hybrid</w:t>
            </w:r>
          </w:p>
        </w:tc>
        <w:tc>
          <w:tcPr>
            <w:tcW w:type="dxa" w:w="2268"/>
            <w:vAlign w:val="top"/>
            <w:tcMar>
              <w:top w:w="70" w:type="dxa"/>
              <w:left w:w="70" w:type="dxa"/>
              <w:bottom w:w="70" w:type="dxa"/>
              <w:right w:w="70" w:type="dxa"/>
            </w:tcMar>
          </w:tcPr>
          <w:p>
            <w:pPr>
              <w:spacing w:after="40" w:line="240" w:lineRule="auto"/>
            </w:pPr>
            <w:r>
              <w:rPr>
                <w:rFonts w:ascii="Arial" w:hAnsi="Arial"/>
                <w:sz w:val="14"/>
              </w:rPr>
              <w:t>Stabilitas selama transisi</w:t>
            </w:r>
          </w:p>
        </w:tc>
        <w:tc>
          <w:tcPr>
            <w:tcW w:type="dxa" w:w="2154"/>
            <w:vAlign w:val="top"/>
            <w:tcMar>
              <w:top w:w="70" w:type="dxa"/>
              <w:left w:w="70" w:type="dxa"/>
              <w:bottom w:w="70" w:type="dxa"/>
              <w:right w:w="70" w:type="dxa"/>
            </w:tcMar>
          </w:tcPr>
          <w:p>
            <w:pPr>
              <w:spacing w:after="40" w:line="240" w:lineRule="auto"/>
            </w:pPr>
            <w:r>
              <w:rPr>
                <w:rFonts w:ascii="Arial" w:hAnsi="Arial"/>
                <w:sz w:val="14"/>
              </w:rPr>
              <w:t>Akurasi menurun bertahap; deteksi lebih lambat; false alarm rendah.</w:t>
            </w:r>
          </w:p>
        </w:tc>
      </w:tr>
      <w:tr>
        <w:tc>
          <w:tcPr>
            <w:tcW w:type="dxa" w:w="737"/>
            <w:vAlign w:val="top"/>
            <w:tcMar>
              <w:top w:w="70" w:type="dxa"/>
              <w:left w:w="70" w:type="dxa"/>
              <w:bottom w:w="70" w:type="dxa"/>
              <w:right w:w="70" w:type="dxa"/>
            </w:tcMar>
            <w:shd w:fill="F2F2F2"/>
          </w:tcPr>
          <w:p>
            <w:pPr>
              <w:spacing w:after="40" w:line="240" w:lineRule="auto"/>
            </w:pPr>
            <w:r>
              <w:rPr>
                <w:rFonts w:ascii="Arial" w:hAnsi="Arial"/>
                <w:sz w:val="14"/>
              </w:rPr>
              <w:t>S-05</w:t>
            </w:r>
          </w:p>
        </w:tc>
        <w:tc>
          <w:tcPr>
            <w:tcW w:type="dxa" w:w="1701"/>
            <w:vAlign w:val="top"/>
            <w:tcMar>
              <w:top w:w="70" w:type="dxa"/>
              <w:left w:w="70" w:type="dxa"/>
              <w:bottom w:w="70" w:type="dxa"/>
              <w:right w:w="70" w:type="dxa"/>
            </w:tcMar>
            <w:shd w:fill="F2F2F2"/>
          </w:tcPr>
          <w:p>
            <w:pPr>
              <w:spacing w:after="40" w:line="240" w:lineRule="auto"/>
            </w:pPr>
            <w:r>
              <w:rPr>
                <w:rFonts w:ascii="Arial" w:hAnsi="Arial"/>
                <w:sz w:val="14"/>
              </w:rPr>
              <w:t>Incremental severe drift</w:t>
            </w:r>
          </w:p>
        </w:tc>
        <w:tc>
          <w:tcPr>
            <w:tcW w:type="dxa" w:w="1474"/>
            <w:vAlign w:val="top"/>
            <w:tcMar>
              <w:top w:w="70" w:type="dxa"/>
              <w:left w:w="70" w:type="dxa"/>
              <w:bottom w:w="70" w:type="dxa"/>
              <w:right w:w="70" w:type="dxa"/>
            </w:tcMar>
            <w:shd w:fill="F2F2F2"/>
          </w:tcPr>
          <w:p>
            <w:pPr>
              <w:spacing w:after="40" w:line="240" w:lineRule="auto"/>
            </w:pPr>
            <w:r>
              <w:rPr>
                <w:rFonts w:ascii="Arial" w:hAnsi="Arial"/>
                <w:sz w:val="14"/>
              </w:rPr>
              <w:t>Random Tree</w:t>
            </w:r>
          </w:p>
        </w:tc>
        <w:tc>
          <w:tcPr>
            <w:tcW w:type="dxa" w:w="1361"/>
            <w:vAlign w:val="top"/>
            <w:tcMar>
              <w:top w:w="70" w:type="dxa"/>
              <w:left w:w="70" w:type="dxa"/>
              <w:bottom w:w="70" w:type="dxa"/>
              <w:right w:w="70" w:type="dxa"/>
            </w:tcMar>
            <w:shd w:fill="F2F2F2"/>
          </w:tcPr>
          <w:p>
            <w:pPr>
              <w:spacing w:after="40" w:line="240" w:lineRule="auto"/>
            </w:pPr>
            <w:r>
              <w:rPr>
                <w:rFonts w:ascii="Arial" w:hAnsi="Arial"/>
                <w:sz w:val="14"/>
              </w:rPr>
              <w:t>Incremental</w:t>
            </w:r>
          </w:p>
        </w:tc>
        <w:tc>
          <w:tcPr>
            <w:tcW w:type="dxa" w:w="1191"/>
            <w:vAlign w:val="top"/>
            <w:tcMar>
              <w:top w:w="70" w:type="dxa"/>
              <w:left w:w="70" w:type="dxa"/>
              <w:bottom w:w="70" w:type="dxa"/>
              <w:right w:w="70" w:type="dxa"/>
            </w:tcMar>
            <w:shd w:fill="F2F2F2"/>
          </w:tcPr>
          <w:p>
            <w:pPr>
              <w:spacing w:after="40" w:line="240" w:lineRule="auto"/>
            </w:pPr>
            <w:r>
              <w:rPr>
                <w:rFonts w:ascii="Arial" w:hAnsi="Arial"/>
                <w:sz w:val="14"/>
              </w:rPr>
              <w:t>Severe (high)</w:t>
            </w:r>
          </w:p>
        </w:tc>
        <w:tc>
          <w:tcPr>
            <w:tcW w:type="dxa" w:w="1361"/>
            <w:vAlign w:val="top"/>
            <w:tcMar>
              <w:top w:w="70" w:type="dxa"/>
              <w:left w:w="70" w:type="dxa"/>
              <w:bottom w:w="70" w:type="dxa"/>
              <w:right w:w="70" w:type="dxa"/>
            </w:tcMar>
            <w:shd w:fill="F2F2F2"/>
          </w:tcPr>
          <w:p>
            <w:pPr>
              <w:spacing w:after="40" w:line="240" w:lineRule="auto"/>
            </w:pPr>
            <w:r>
              <w:rPr>
                <w:rFonts w:ascii="Arial" w:hAnsi="Arial"/>
                <w:sz w:val="14"/>
              </w:rPr>
              <w:t>Mulai sampel ke-5.001 (Chunk 11); transition 3–4 chunk</w:t>
            </w:r>
          </w:p>
        </w:tc>
        <w:tc>
          <w:tcPr>
            <w:tcW w:type="dxa" w:w="1701"/>
            <w:vAlign w:val="top"/>
            <w:tcMar>
              <w:top w:w="70" w:type="dxa"/>
              <w:left w:w="70" w:type="dxa"/>
              <w:bottom w:w="70" w:type="dxa"/>
              <w:right w:w="70" w:type="dxa"/>
            </w:tcMar>
            <w:shd w:fill="F2F2F2"/>
          </w:tcPr>
          <w:p>
            <w:pPr>
              <w:spacing w:after="40" w:line="240" w:lineRule="auto"/>
            </w:pPr>
            <w:r>
              <w:rPr>
                <w:rFonts w:ascii="Arial" w:hAnsi="Arial"/>
                <w:sz w:val="14"/>
              </w:rPr>
              <w:t>DT, SVM, ANN / hybrid</w:t>
            </w:r>
          </w:p>
        </w:tc>
        <w:tc>
          <w:tcPr>
            <w:tcW w:type="dxa" w:w="2268"/>
            <w:vAlign w:val="top"/>
            <w:tcMar>
              <w:top w:w="70" w:type="dxa"/>
              <w:left w:w="70" w:type="dxa"/>
              <w:bottom w:w="70" w:type="dxa"/>
              <w:right w:w="70" w:type="dxa"/>
            </w:tcMar>
            <w:shd w:fill="F2F2F2"/>
          </w:tcPr>
          <w:p>
            <w:pPr>
              <w:spacing w:after="40" w:line="240" w:lineRule="auto"/>
            </w:pPr>
            <w:r>
              <w:rPr>
                <w:rFonts w:ascii="Arial" w:hAnsi="Arial"/>
                <w:sz w:val="14"/>
              </w:rPr>
              <w:t>Deteksi perubahan kecil berulang</w:t>
            </w:r>
          </w:p>
        </w:tc>
        <w:tc>
          <w:tcPr>
            <w:tcW w:type="dxa" w:w="2154"/>
            <w:vAlign w:val="top"/>
            <w:tcMar>
              <w:top w:w="70" w:type="dxa"/>
              <w:left w:w="70" w:type="dxa"/>
              <w:bottom w:w="70" w:type="dxa"/>
              <w:right w:w="70" w:type="dxa"/>
            </w:tcMar>
            <w:shd w:fill="F2F2F2"/>
          </w:tcPr>
          <w:p>
            <w:pPr>
              <w:spacing w:after="40" w:line="240" w:lineRule="auto"/>
            </w:pPr>
            <w:r>
              <w:rPr>
                <w:rFonts w:ascii="Arial" w:hAnsi="Arial"/>
                <w:sz w:val="14"/>
              </w:rPr>
              <w:t>Sensitivitas θ menentukan deteksi; RT bergantung pada jumlah intermediate concept.</w:t>
            </w:r>
          </w:p>
        </w:tc>
      </w:tr>
      <w:tr>
        <w:tc>
          <w:tcPr>
            <w:tcW w:type="dxa" w:w="737"/>
            <w:vAlign w:val="top"/>
            <w:tcMar>
              <w:top w:w="70" w:type="dxa"/>
              <w:left w:w="70" w:type="dxa"/>
              <w:bottom w:w="70" w:type="dxa"/>
              <w:right w:w="70" w:type="dxa"/>
            </w:tcMar>
          </w:tcPr>
          <w:p>
            <w:pPr>
              <w:spacing w:after="40" w:line="240" w:lineRule="auto"/>
            </w:pPr>
            <w:r>
              <w:rPr>
                <w:rFonts w:ascii="Arial" w:hAnsi="Arial"/>
                <w:sz w:val="14"/>
              </w:rPr>
              <w:t>S-06</w:t>
            </w:r>
          </w:p>
        </w:tc>
        <w:tc>
          <w:tcPr>
            <w:tcW w:type="dxa" w:w="1701"/>
            <w:vAlign w:val="top"/>
            <w:tcMar>
              <w:top w:w="70" w:type="dxa"/>
              <w:left w:w="70" w:type="dxa"/>
              <w:bottom w:w="70" w:type="dxa"/>
              <w:right w:w="70" w:type="dxa"/>
            </w:tcMar>
          </w:tcPr>
          <w:p>
            <w:pPr>
              <w:spacing w:after="40" w:line="240" w:lineRule="auto"/>
            </w:pPr>
            <w:r>
              <w:rPr>
                <w:rFonts w:ascii="Arial" w:hAnsi="Arial"/>
                <w:sz w:val="14"/>
              </w:rPr>
              <w:t>Recurring severe drift A→B→A</w:t>
            </w:r>
          </w:p>
        </w:tc>
        <w:tc>
          <w:tcPr>
            <w:tcW w:type="dxa" w:w="1474"/>
            <w:vAlign w:val="top"/>
            <w:tcMar>
              <w:top w:w="70" w:type="dxa"/>
              <w:left w:w="70" w:type="dxa"/>
              <w:bottom w:w="70" w:type="dxa"/>
              <w:right w:w="70" w:type="dxa"/>
            </w:tcMar>
          </w:tcPr>
          <w:p>
            <w:pPr>
              <w:spacing w:after="40" w:line="240" w:lineRule="auto"/>
            </w:pPr>
            <w:r>
              <w:rPr>
                <w:rFonts w:ascii="Arial" w:hAnsi="Arial"/>
                <w:sz w:val="14"/>
              </w:rPr>
              <w:t>Random RBF</w:t>
            </w:r>
          </w:p>
        </w:tc>
        <w:tc>
          <w:tcPr>
            <w:tcW w:type="dxa" w:w="1361"/>
            <w:vAlign w:val="top"/>
            <w:tcMar>
              <w:top w:w="70" w:type="dxa"/>
              <w:left w:w="70" w:type="dxa"/>
              <w:bottom w:w="70" w:type="dxa"/>
              <w:right w:w="70" w:type="dxa"/>
            </w:tcMar>
          </w:tcPr>
          <w:p>
            <w:pPr>
              <w:spacing w:after="40" w:line="240" w:lineRule="auto"/>
            </w:pPr>
            <w:r>
              <w:rPr>
                <w:rFonts w:ascii="Arial" w:hAnsi="Arial"/>
                <w:sz w:val="14"/>
              </w:rPr>
              <w:t>Recurring</w:t>
            </w:r>
          </w:p>
        </w:tc>
        <w:tc>
          <w:tcPr>
            <w:tcW w:type="dxa" w:w="1191"/>
            <w:vAlign w:val="top"/>
            <w:tcMar>
              <w:top w:w="70" w:type="dxa"/>
              <w:left w:w="70" w:type="dxa"/>
              <w:bottom w:w="70" w:type="dxa"/>
              <w:right w:w="70" w:type="dxa"/>
            </w:tcMar>
          </w:tcPr>
          <w:p>
            <w:pPr>
              <w:spacing w:after="40" w:line="240" w:lineRule="auto"/>
            </w:pPr>
            <w:r>
              <w:rPr>
                <w:rFonts w:ascii="Arial" w:hAnsi="Arial"/>
                <w:sz w:val="14"/>
              </w:rPr>
              <w:t>Severe (high)</w:t>
            </w:r>
          </w:p>
        </w:tc>
        <w:tc>
          <w:tcPr>
            <w:tcW w:type="dxa" w:w="1361"/>
            <w:vAlign w:val="top"/>
            <w:tcMar>
              <w:top w:w="70" w:type="dxa"/>
              <w:left w:w="70" w:type="dxa"/>
              <w:bottom w:w="70" w:type="dxa"/>
              <w:right w:w="70" w:type="dxa"/>
            </w:tcMar>
          </w:tcPr>
          <w:p>
            <w:pPr>
              <w:spacing w:after="40" w:line="240" w:lineRule="auto"/>
            </w:pPr>
            <w:r>
              <w:rPr>
                <w:rFonts w:ascii="Arial" w:hAnsi="Arial"/>
                <w:sz w:val="14"/>
              </w:rPr>
              <w:t>Chunk 11 dan Chunk 16</w:t>
            </w:r>
          </w:p>
        </w:tc>
        <w:tc>
          <w:tcPr>
            <w:tcW w:type="dxa" w:w="1701"/>
            <w:vAlign w:val="top"/>
            <w:tcMar>
              <w:top w:w="70" w:type="dxa"/>
              <w:left w:w="70" w:type="dxa"/>
              <w:bottom w:w="70" w:type="dxa"/>
              <w:right w:w="70" w:type="dxa"/>
            </w:tcMar>
          </w:tcPr>
          <w:p>
            <w:pPr>
              <w:spacing w:after="40" w:line="240" w:lineRule="auto"/>
            </w:pPr>
            <w:r>
              <w:rPr>
                <w:rFonts w:ascii="Arial" w:hAnsi="Arial"/>
                <w:sz w:val="14"/>
              </w:rPr>
              <w:t>DT, SVM, ANN / hybrid</w:t>
            </w:r>
          </w:p>
        </w:tc>
        <w:tc>
          <w:tcPr>
            <w:tcW w:type="dxa" w:w="2268"/>
            <w:vAlign w:val="top"/>
            <w:tcMar>
              <w:top w:w="70" w:type="dxa"/>
              <w:left w:w="70" w:type="dxa"/>
              <w:bottom w:w="70" w:type="dxa"/>
              <w:right w:w="70" w:type="dxa"/>
            </w:tcMar>
          </w:tcPr>
          <w:p>
            <w:pPr>
              <w:spacing w:after="40" w:line="240" w:lineRule="auto"/>
            </w:pPr>
            <w:r>
              <w:rPr>
                <w:rFonts w:ascii="Arial" w:hAnsi="Arial"/>
                <w:sz w:val="14"/>
              </w:rPr>
              <w:t>Pemanfaatan konsep lama dan pemulihan kedua</w:t>
            </w:r>
          </w:p>
        </w:tc>
        <w:tc>
          <w:tcPr>
            <w:tcW w:type="dxa" w:w="2154"/>
            <w:vAlign w:val="top"/>
            <w:tcMar>
              <w:top w:w="70" w:type="dxa"/>
              <w:left w:w="70" w:type="dxa"/>
              <w:bottom w:w="70" w:type="dxa"/>
              <w:right w:w="70" w:type="dxa"/>
            </w:tcMar>
          </w:tcPr>
          <w:p>
            <w:pPr>
              <w:spacing w:after="40" w:line="240" w:lineRule="auto"/>
            </w:pPr>
            <w:r>
              <w:rPr>
                <w:rFonts w:ascii="Arial" w:hAnsi="Arial"/>
                <w:sz w:val="14"/>
              </w:rPr>
              <w:t>Pemulihan kedua lebih cepat bila buffer/replay konsep lama dipertahankan.</w:t>
            </w:r>
          </w:p>
        </w:tc>
      </w:tr>
      <w:tr>
        <w:tc>
          <w:tcPr>
            <w:tcW w:type="dxa" w:w="737"/>
            <w:vAlign w:val="top"/>
            <w:tcMar>
              <w:top w:w="70" w:type="dxa"/>
              <w:left w:w="70" w:type="dxa"/>
              <w:bottom w:w="70" w:type="dxa"/>
              <w:right w:w="70" w:type="dxa"/>
            </w:tcMar>
            <w:shd w:fill="F2F2F2"/>
          </w:tcPr>
          <w:p>
            <w:pPr>
              <w:spacing w:after="40" w:line="240" w:lineRule="auto"/>
            </w:pPr>
            <w:r>
              <w:rPr>
                <w:rFonts w:ascii="Arial" w:hAnsi="Arial"/>
                <w:sz w:val="14"/>
              </w:rPr>
              <w:t>S-07</w:t>
            </w:r>
          </w:p>
        </w:tc>
        <w:tc>
          <w:tcPr>
            <w:tcW w:type="dxa" w:w="1701"/>
            <w:vAlign w:val="top"/>
            <w:tcMar>
              <w:top w:w="70" w:type="dxa"/>
              <w:left w:w="70" w:type="dxa"/>
              <w:bottom w:w="70" w:type="dxa"/>
              <w:right w:w="70" w:type="dxa"/>
            </w:tcMar>
            <w:shd w:fill="F2F2F2"/>
          </w:tcPr>
          <w:p>
            <w:pPr>
              <w:spacing w:after="40" w:line="240" w:lineRule="auto"/>
            </w:pPr>
            <w:r>
              <w:rPr>
                <w:rFonts w:ascii="Arial" w:hAnsi="Arial"/>
                <w:sz w:val="14"/>
              </w:rPr>
              <w:t>Severity ablation</w:t>
            </w:r>
          </w:p>
        </w:tc>
        <w:tc>
          <w:tcPr>
            <w:tcW w:type="dxa" w:w="1474"/>
            <w:vAlign w:val="top"/>
            <w:tcMar>
              <w:top w:w="70" w:type="dxa"/>
              <w:left w:w="70" w:type="dxa"/>
              <w:bottom w:w="70" w:type="dxa"/>
              <w:right w:w="70" w:type="dxa"/>
            </w:tcMar>
            <w:shd w:fill="F2F2F2"/>
          </w:tcPr>
          <w:p>
            <w:pPr>
              <w:spacing w:after="40" w:line="240" w:lineRule="auto"/>
            </w:pPr>
            <w:r>
              <w:rPr>
                <w:rFonts w:ascii="Arial" w:hAnsi="Arial"/>
                <w:sz w:val="14"/>
              </w:rPr>
              <w:t>Random RBF</w:t>
            </w:r>
          </w:p>
        </w:tc>
        <w:tc>
          <w:tcPr>
            <w:tcW w:type="dxa" w:w="1361"/>
            <w:vAlign w:val="top"/>
            <w:tcMar>
              <w:top w:w="70" w:type="dxa"/>
              <w:left w:w="70" w:type="dxa"/>
              <w:bottom w:w="70" w:type="dxa"/>
              <w:right w:w="70" w:type="dxa"/>
            </w:tcMar>
            <w:shd w:fill="F2F2F2"/>
          </w:tcPr>
          <w:p>
            <w:pPr>
              <w:spacing w:after="40" w:line="240" w:lineRule="auto"/>
            </w:pPr>
            <w:r>
              <w:rPr>
                <w:rFonts w:ascii="Arial" w:hAnsi="Arial"/>
                <w:sz w:val="14"/>
              </w:rPr>
              <w:t>Abrupt</w:t>
            </w:r>
          </w:p>
        </w:tc>
        <w:tc>
          <w:tcPr>
            <w:tcW w:type="dxa" w:w="1191"/>
            <w:vAlign w:val="top"/>
            <w:tcMar>
              <w:top w:w="70" w:type="dxa"/>
              <w:left w:w="70" w:type="dxa"/>
              <w:bottom w:w="70" w:type="dxa"/>
              <w:right w:w="70" w:type="dxa"/>
            </w:tcMar>
            <w:shd w:fill="F2F2F2"/>
          </w:tcPr>
          <w:p>
            <w:pPr>
              <w:spacing w:after="40" w:line="240" w:lineRule="auto"/>
            </w:pPr>
            <w:r>
              <w:rPr>
                <w:rFonts w:ascii="Arial" w:hAnsi="Arial"/>
                <w:sz w:val="14"/>
              </w:rPr>
              <w:t>Low, medium, high</w:t>
            </w:r>
          </w:p>
        </w:tc>
        <w:tc>
          <w:tcPr>
            <w:tcW w:type="dxa" w:w="1361"/>
            <w:vAlign w:val="top"/>
            <w:tcMar>
              <w:top w:w="70" w:type="dxa"/>
              <w:left w:w="70" w:type="dxa"/>
              <w:bottom w:w="70" w:type="dxa"/>
              <w:right w:w="70" w:type="dxa"/>
            </w:tcMar>
            <w:shd w:fill="F2F2F2"/>
          </w:tcPr>
          <w:p>
            <w:pPr>
              <w:spacing w:after="40" w:line="240" w:lineRule="auto"/>
            </w:pPr>
            <w:r>
              <w:rPr>
                <w:rFonts w:ascii="Arial" w:hAnsi="Arial"/>
                <w:sz w:val="14"/>
              </w:rPr>
              <w:t>Chunk 11 (sampel ke-5.001)</w:t>
            </w:r>
          </w:p>
        </w:tc>
        <w:tc>
          <w:tcPr>
            <w:tcW w:type="dxa" w:w="1701"/>
            <w:vAlign w:val="top"/>
            <w:tcMar>
              <w:top w:w="70" w:type="dxa"/>
              <w:left w:w="70" w:type="dxa"/>
              <w:bottom w:w="70" w:type="dxa"/>
              <w:right w:w="70" w:type="dxa"/>
            </w:tcMar>
            <w:shd w:fill="F2F2F2"/>
          </w:tcPr>
          <w:p>
            <w:pPr>
              <w:spacing w:after="40" w:line="240" w:lineRule="auto"/>
            </w:pPr>
            <w:r>
              <w:rPr>
                <w:rFonts w:ascii="Arial" w:hAnsi="Arial"/>
                <w:sz w:val="14"/>
              </w:rPr>
              <w:t>DT, SVM, ANN / hybrid</w:t>
            </w:r>
          </w:p>
        </w:tc>
        <w:tc>
          <w:tcPr>
            <w:tcW w:type="dxa" w:w="2268"/>
            <w:vAlign w:val="top"/>
            <w:tcMar>
              <w:top w:w="70" w:type="dxa"/>
              <w:left w:w="70" w:type="dxa"/>
              <w:bottom w:w="70" w:type="dxa"/>
              <w:right w:w="70" w:type="dxa"/>
            </w:tcMar>
            <w:shd w:fill="F2F2F2"/>
          </w:tcPr>
          <w:p>
            <w:pPr>
              <w:spacing w:after="40" w:line="240" w:lineRule="auto"/>
            </w:pPr>
            <w:r>
              <w:rPr>
                <w:rFonts w:ascii="Arial" w:hAnsi="Arial"/>
                <w:sz w:val="14"/>
              </w:rPr>
              <w:t>Hubungan severity dengan penurunan dan RT</w:t>
            </w:r>
          </w:p>
        </w:tc>
        <w:tc>
          <w:tcPr>
            <w:tcW w:type="dxa" w:w="2154"/>
            <w:vAlign w:val="top"/>
            <w:tcMar>
              <w:top w:w="70" w:type="dxa"/>
              <w:left w:w="70" w:type="dxa"/>
              <w:bottom w:w="70" w:type="dxa"/>
              <w:right w:w="70" w:type="dxa"/>
            </w:tcMar>
            <w:shd w:fill="F2F2F2"/>
          </w:tcPr>
          <w:p>
            <w:pPr>
              <w:spacing w:after="40" w:line="240" w:lineRule="auto"/>
            </w:pPr>
            <w:r>
              <w:rPr>
                <w:rFonts w:ascii="Arial" w:hAnsi="Arial"/>
                <w:sz w:val="14"/>
              </w:rPr>
              <w:t>Low: dampak kecil; medium: penurunan sedang; high: penurunan besar dan RT lebih panjang.</w:t>
            </w:r>
          </w:p>
        </w:tc>
      </w:tr>
      <w:tr>
        <w:tc>
          <w:tcPr>
            <w:tcW w:type="dxa" w:w="737"/>
            <w:vAlign w:val="top"/>
            <w:tcMar>
              <w:top w:w="70" w:type="dxa"/>
              <w:left w:w="70" w:type="dxa"/>
              <w:bottom w:w="70" w:type="dxa"/>
              <w:right w:w="70" w:type="dxa"/>
            </w:tcMar>
          </w:tcPr>
          <w:p>
            <w:pPr>
              <w:spacing w:after="40" w:line="240" w:lineRule="auto"/>
            </w:pPr>
            <w:r>
              <w:rPr>
                <w:rFonts w:ascii="Arial" w:hAnsi="Arial"/>
                <w:sz w:val="14"/>
              </w:rPr>
              <w:t>S-08</w:t>
            </w:r>
          </w:p>
        </w:tc>
        <w:tc>
          <w:tcPr>
            <w:tcW w:type="dxa" w:w="1701"/>
            <w:vAlign w:val="top"/>
            <w:tcMar>
              <w:top w:w="70" w:type="dxa"/>
              <w:left w:w="70" w:type="dxa"/>
              <w:bottom w:w="70" w:type="dxa"/>
              <w:right w:w="70" w:type="dxa"/>
            </w:tcMar>
          </w:tcPr>
          <w:p>
            <w:pPr>
              <w:spacing w:after="40" w:line="240" w:lineRule="auto"/>
            </w:pPr>
            <w:r>
              <w:rPr>
                <w:rFonts w:ascii="Arial" w:hAnsi="Arial"/>
                <w:sz w:val="14"/>
              </w:rPr>
              <w:t>Locality ablation</w:t>
            </w:r>
          </w:p>
        </w:tc>
        <w:tc>
          <w:tcPr>
            <w:tcW w:type="dxa" w:w="1474"/>
            <w:vAlign w:val="top"/>
            <w:tcMar>
              <w:top w:w="70" w:type="dxa"/>
              <w:left w:w="70" w:type="dxa"/>
              <w:bottom w:w="70" w:type="dxa"/>
              <w:right w:w="70" w:type="dxa"/>
            </w:tcMar>
          </w:tcPr>
          <w:p>
            <w:pPr>
              <w:spacing w:after="40" w:line="240" w:lineRule="auto"/>
            </w:pPr>
            <w:r>
              <w:rPr>
                <w:rFonts w:ascii="Arial" w:hAnsi="Arial"/>
                <w:sz w:val="14"/>
              </w:rPr>
              <w:t>Random RBF dan Random Tree</w:t>
            </w:r>
          </w:p>
        </w:tc>
        <w:tc>
          <w:tcPr>
            <w:tcW w:type="dxa" w:w="1361"/>
            <w:vAlign w:val="top"/>
            <w:tcMar>
              <w:top w:w="70" w:type="dxa"/>
              <w:left w:w="70" w:type="dxa"/>
              <w:bottom w:w="70" w:type="dxa"/>
              <w:right w:w="70" w:type="dxa"/>
            </w:tcMar>
          </w:tcPr>
          <w:p>
            <w:pPr>
              <w:spacing w:after="40" w:line="240" w:lineRule="auto"/>
            </w:pPr>
            <w:r>
              <w:rPr>
                <w:rFonts w:ascii="Arial" w:hAnsi="Arial"/>
                <w:sz w:val="14"/>
              </w:rPr>
              <w:t>Abrupt</w:t>
            </w:r>
          </w:p>
        </w:tc>
        <w:tc>
          <w:tcPr>
            <w:tcW w:type="dxa" w:w="1191"/>
            <w:vAlign w:val="top"/>
            <w:tcMar>
              <w:top w:w="70" w:type="dxa"/>
              <w:left w:w="70" w:type="dxa"/>
              <w:bottom w:w="70" w:type="dxa"/>
              <w:right w:w="70" w:type="dxa"/>
            </w:tcMar>
          </w:tcPr>
          <w:p>
            <w:pPr>
              <w:spacing w:after="40" w:line="240" w:lineRule="auto"/>
            </w:pPr>
            <w:r>
              <w:rPr>
                <w:rFonts w:ascii="Arial" w:hAnsi="Arial"/>
                <w:sz w:val="14"/>
              </w:rPr>
              <w:t>Severe (high)</w:t>
            </w:r>
          </w:p>
        </w:tc>
        <w:tc>
          <w:tcPr>
            <w:tcW w:type="dxa" w:w="1361"/>
            <w:vAlign w:val="top"/>
            <w:tcMar>
              <w:top w:w="70" w:type="dxa"/>
              <w:left w:w="70" w:type="dxa"/>
              <w:bottom w:w="70" w:type="dxa"/>
              <w:right w:w="70" w:type="dxa"/>
            </w:tcMar>
          </w:tcPr>
          <w:p>
            <w:pPr>
              <w:spacing w:after="40" w:line="240" w:lineRule="auto"/>
            </w:pPr>
            <w:r>
              <w:rPr>
                <w:rFonts w:ascii="Arial" w:hAnsi="Arial"/>
                <w:sz w:val="14"/>
              </w:rPr>
              <w:t>Chunk 11 (sampel ke-5.001)</w:t>
            </w:r>
          </w:p>
        </w:tc>
        <w:tc>
          <w:tcPr>
            <w:tcW w:type="dxa" w:w="1701"/>
            <w:vAlign w:val="top"/>
            <w:tcMar>
              <w:top w:w="70" w:type="dxa"/>
              <w:left w:w="70" w:type="dxa"/>
              <w:bottom w:w="70" w:type="dxa"/>
              <w:right w:w="70" w:type="dxa"/>
            </w:tcMar>
          </w:tcPr>
          <w:p>
            <w:pPr>
              <w:spacing w:after="40" w:line="240" w:lineRule="auto"/>
            </w:pPr>
            <w:r>
              <w:rPr>
                <w:rFonts w:ascii="Arial" w:hAnsi="Arial"/>
                <w:sz w:val="14"/>
              </w:rPr>
              <w:t>DT, SVM, ANN / hybrid</w:t>
            </w:r>
          </w:p>
        </w:tc>
        <w:tc>
          <w:tcPr>
            <w:tcW w:type="dxa" w:w="2268"/>
            <w:vAlign w:val="top"/>
            <w:tcMar>
              <w:top w:w="70" w:type="dxa"/>
              <w:left w:w="70" w:type="dxa"/>
              <w:bottom w:w="70" w:type="dxa"/>
              <w:right w:w="70" w:type="dxa"/>
            </w:tcMar>
          </w:tcPr>
          <w:p>
            <w:pPr>
              <w:spacing w:after="40" w:line="240" w:lineRule="auto"/>
            </w:pPr>
            <w:r>
              <w:rPr>
                <w:rFonts w:ascii="Arial" w:hAnsi="Arial"/>
                <w:sz w:val="14"/>
              </w:rPr>
              <w:t>Perbandingan local vs global drift</w:t>
            </w:r>
          </w:p>
        </w:tc>
        <w:tc>
          <w:tcPr>
            <w:tcW w:type="dxa" w:w="2154"/>
            <w:vAlign w:val="top"/>
            <w:tcMar>
              <w:top w:w="70" w:type="dxa"/>
              <w:left w:w="70" w:type="dxa"/>
              <w:bottom w:w="70" w:type="dxa"/>
              <w:right w:w="70" w:type="dxa"/>
            </w:tcMar>
          </w:tcPr>
          <w:p>
            <w:pPr>
              <w:spacing w:after="40" w:line="240" w:lineRule="auto"/>
            </w:pPr>
            <w:r>
              <w:rPr>
                <w:rFonts w:ascii="Arial" w:hAnsi="Arial"/>
                <w:sz w:val="14"/>
              </w:rPr>
              <w:t>Global lebih mudah dideteksi; local menghasilkan degradation lebih lama dan lebih banyak false negative.</w:t>
            </w:r>
          </w:p>
        </w:tc>
      </w:tr>
      <w:tr>
        <w:tc>
          <w:tcPr>
            <w:tcW w:type="dxa" w:w="737"/>
            <w:vAlign w:val="top"/>
            <w:tcMar>
              <w:top w:w="70" w:type="dxa"/>
              <w:left w:w="70" w:type="dxa"/>
              <w:bottom w:w="70" w:type="dxa"/>
              <w:right w:w="70" w:type="dxa"/>
            </w:tcMar>
            <w:shd w:fill="F2F2F2"/>
          </w:tcPr>
          <w:p>
            <w:pPr>
              <w:spacing w:after="40" w:line="240" w:lineRule="auto"/>
            </w:pPr>
            <w:r>
              <w:rPr>
                <w:rFonts w:ascii="Arial" w:hAnsi="Arial"/>
                <w:sz w:val="14"/>
              </w:rPr>
              <w:t>S-09</w:t>
            </w:r>
          </w:p>
        </w:tc>
        <w:tc>
          <w:tcPr>
            <w:tcW w:type="dxa" w:w="1701"/>
            <w:vAlign w:val="top"/>
            <w:tcMar>
              <w:top w:w="70" w:type="dxa"/>
              <w:left w:w="70" w:type="dxa"/>
              <w:bottom w:w="70" w:type="dxa"/>
              <w:right w:w="70" w:type="dxa"/>
            </w:tcMar>
            <w:shd w:fill="F2F2F2"/>
          </w:tcPr>
          <w:p>
            <w:pPr>
              <w:spacing w:after="40" w:line="240" w:lineRule="auto"/>
            </w:pPr>
            <w:r>
              <w:rPr>
                <w:rFonts w:ascii="Arial" w:hAnsi="Arial"/>
                <w:sz w:val="14"/>
              </w:rPr>
              <w:t>Single-class local drift</w:t>
            </w:r>
          </w:p>
        </w:tc>
        <w:tc>
          <w:tcPr>
            <w:tcW w:type="dxa" w:w="1474"/>
            <w:vAlign w:val="top"/>
            <w:tcMar>
              <w:top w:w="70" w:type="dxa"/>
              <w:left w:w="70" w:type="dxa"/>
              <w:bottom w:w="70" w:type="dxa"/>
              <w:right w:w="70" w:type="dxa"/>
            </w:tcMar>
            <w:shd w:fill="F2F2F2"/>
          </w:tcPr>
          <w:p>
            <w:pPr>
              <w:spacing w:after="40" w:line="240" w:lineRule="auto"/>
            </w:pPr>
            <w:r>
              <w:rPr>
                <w:rFonts w:ascii="Arial" w:hAnsi="Arial"/>
                <w:sz w:val="14"/>
              </w:rPr>
              <w:t>Random RBF</w:t>
            </w:r>
          </w:p>
        </w:tc>
        <w:tc>
          <w:tcPr>
            <w:tcW w:type="dxa" w:w="1361"/>
            <w:vAlign w:val="top"/>
            <w:tcMar>
              <w:top w:w="70" w:type="dxa"/>
              <w:left w:w="70" w:type="dxa"/>
              <w:bottom w:w="70" w:type="dxa"/>
              <w:right w:w="70" w:type="dxa"/>
            </w:tcMar>
            <w:shd w:fill="F2F2F2"/>
          </w:tcPr>
          <w:p>
            <w:pPr>
              <w:spacing w:after="40" w:line="240" w:lineRule="auto"/>
            </w:pPr>
            <w:r>
              <w:rPr>
                <w:rFonts w:ascii="Arial" w:hAnsi="Arial"/>
                <w:sz w:val="14"/>
              </w:rPr>
              <w:t>Abrupt</w:t>
            </w:r>
          </w:p>
        </w:tc>
        <w:tc>
          <w:tcPr>
            <w:tcW w:type="dxa" w:w="1191"/>
            <w:vAlign w:val="top"/>
            <w:tcMar>
              <w:top w:w="70" w:type="dxa"/>
              <w:left w:w="70" w:type="dxa"/>
              <w:bottom w:w="70" w:type="dxa"/>
              <w:right w:w="70" w:type="dxa"/>
            </w:tcMar>
            <w:shd w:fill="F2F2F2"/>
          </w:tcPr>
          <w:p>
            <w:pPr>
              <w:spacing w:after="40" w:line="240" w:lineRule="auto"/>
            </w:pPr>
            <w:r>
              <w:rPr>
                <w:rFonts w:ascii="Arial" w:hAnsi="Arial"/>
                <w:sz w:val="14"/>
              </w:rPr>
              <w:t>High magnitude</w:t>
            </w:r>
          </w:p>
        </w:tc>
        <w:tc>
          <w:tcPr>
            <w:tcW w:type="dxa" w:w="1361"/>
            <w:vAlign w:val="top"/>
            <w:tcMar>
              <w:top w:w="70" w:type="dxa"/>
              <w:left w:w="70" w:type="dxa"/>
              <w:bottom w:w="70" w:type="dxa"/>
              <w:right w:w="70" w:type="dxa"/>
            </w:tcMar>
            <w:shd w:fill="F2F2F2"/>
          </w:tcPr>
          <w:p>
            <w:pPr>
              <w:spacing w:after="40" w:line="240" w:lineRule="auto"/>
            </w:pPr>
            <w:r>
              <w:rPr>
                <w:rFonts w:ascii="Arial" w:hAnsi="Arial"/>
                <w:sz w:val="14"/>
              </w:rPr>
              <w:t>Chunk 11 (sampel ke-5.001)</w:t>
            </w:r>
          </w:p>
        </w:tc>
        <w:tc>
          <w:tcPr>
            <w:tcW w:type="dxa" w:w="1701"/>
            <w:vAlign w:val="top"/>
            <w:tcMar>
              <w:top w:w="70" w:type="dxa"/>
              <w:left w:w="70" w:type="dxa"/>
              <w:bottom w:w="70" w:type="dxa"/>
              <w:right w:w="70" w:type="dxa"/>
            </w:tcMar>
            <w:shd w:fill="F2F2F2"/>
          </w:tcPr>
          <w:p>
            <w:pPr>
              <w:spacing w:after="40" w:line="240" w:lineRule="auto"/>
            </w:pPr>
            <w:r>
              <w:rPr>
                <w:rFonts w:ascii="Arial" w:hAnsi="Arial"/>
                <w:sz w:val="14"/>
              </w:rPr>
              <w:t>DT, SVM, ANN / hybrid</w:t>
            </w:r>
          </w:p>
        </w:tc>
        <w:tc>
          <w:tcPr>
            <w:tcW w:type="dxa" w:w="2268"/>
            <w:vAlign w:val="top"/>
            <w:tcMar>
              <w:top w:w="70" w:type="dxa"/>
              <w:left w:w="70" w:type="dxa"/>
              <w:bottom w:w="70" w:type="dxa"/>
              <w:right w:w="70" w:type="dxa"/>
            </w:tcMar>
            <w:shd w:fill="F2F2F2"/>
          </w:tcPr>
          <w:p>
            <w:pPr>
              <w:spacing w:after="40" w:line="240" w:lineRule="auto"/>
            </w:pPr>
            <w:r>
              <w:rPr>
                <w:rFonts w:ascii="Arial" w:hAnsi="Arial"/>
                <w:sz w:val="14"/>
              </w:rPr>
              <w:t>Deteksi drift kelas tunggal</w:t>
            </w:r>
          </w:p>
        </w:tc>
        <w:tc>
          <w:tcPr>
            <w:tcW w:type="dxa" w:w="2154"/>
            <w:vAlign w:val="top"/>
            <w:tcMar>
              <w:top w:w="70" w:type="dxa"/>
              <w:left w:w="70" w:type="dxa"/>
              <w:bottom w:w="70" w:type="dxa"/>
              <w:right w:w="70" w:type="dxa"/>
            </w:tcMar>
            <w:shd w:fill="F2F2F2"/>
          </w:tcPr>
          <w:p>
            <w:pPr>
              <w:spacing w:after="40" w:line="240" w:lineRule="auto"/>
            </w:pPr>
            <w:r>
              <w:rPr>
                <w:rFonts w:ascii="Arial" w:hAnsi="Arial"/>
                <w:sz w:val="14"/>
              </w:rPr>
              <w:t>Skor θ lebih kecil; detector mungkin terlambat; akurasi hanya turun pada kelas terdampak.</w:t>
            </w:r>
          </w:p>
        </w:tc>
      </w:tr>
      <w:tr>
        <w:tc>
          <w:tcPr>
            <w:tcW w:type="dxa" w:w="737"/>
            <w:vAlign w:val="top"/>
            <w:tcMar>
              <w:top w:w="70" w:type="dxa"/>
              <w:left w:w="70" w:type="dxa"/>
              <w:bottom w:w="70" w:type="dxa"/>
              <w:right w:w="70" w:type="dxa"/>
            </w:tcMar>
          </w:tcPr>
          <w:p>
            <w:pPr>
              <w:spacing w:after="40" w:line="240" w:lineRule="auto"/>
            </w:pPr>
            <w:r>
              <w:rPr>
                <w:rFonts w:ascii="Arial" w:hAnsi="Arial"/>
                <w:sz w:val="14"/>
              </w:rPr>
              <w:t>S-10</w:t>
            </w:r>
          </w:p>
        </w:tc>
        <w:tc>
          <w:tcPr>
            <w:tcW w:type="dxa" w:w="1701"/>
            <w:vAlign w:val="top"/>
            <w:tcMar>
              <w:top w:w="70" w:type="dxa"/>
              <w:left w:w="70" w:type="dxa"/>
              <w:bottom w:w="70" w:type="dxa"/>
              <w:right w:w="70" w:type="dxa"/>
            </w:tcMar>
          </w:tcPr>
          <w:p>
            <w:pPr>
              <w:spacing w:after="40" w:line="240" w:lineRule="auto"/>
            </w:pPr>
            <w:r>
              <w:rPr>
                <w:rFonts w:ascii="Arial" w:hAnsi="Arial"/>
                <w:sz w:val="14"/>
              </w:rPr>
              <w:t>Multi-class local drift</w:t>
            </w:r>
          </w:p>
        </w:tc>
        <w:tc>
          <w:tcPr>
            <w:tcW w:type="dxa" w:w="1474"/>
            <w:vAlign w:val="top"/>
            <w:tcMar>
              <w:top w:w="70" w:type="dxa"/>
              <w:left w:w="70" w:type="dxa"/>
              <w:bottom w:w="70" w:type="dxa"/>
              <w:right w:w="70" w:type="dxa"/>
            </w:tcMar>
          </w:tcPr>
          <w:p>
            <w:pPr>
              <w:spacing w:after="40" w:line="240" w:lineRule="auto"/>
            </w:pPr>
            <w:r>
              <w:rPr>
                <w:rFonts w:ascii="Arial" w:hAnsi="Arial"/>
                <w:sz w:val="14"/>
              </w:rPr>
              <w:t>Random Tree</w:t>
            </w:r>
          </w:p>
        </w:tc>
        <w:tc>
          <w:tcPr>
            <w:tcW w:type="dxa" w:w="1361"/>
            <w:vAlign w:val="top"/>
            <w:tcMar>
              <w:top w:w="70" w:type="dxa"/>
              <w:left w:w="70" w:type="dxa"/>
              <w:bottom w:w="70" w:type="dxa"/>
              <w:right w:w="70" w:type="dxa"/>
            </w:tcMar>
          </w:tcPr>
          <w:p>
            <w:pPr>
              <w:spacing w:after="40" w:line="240" w:lineRule="auto"/>
            </w:pPr>
            <w:r>
              <w:rPr>
                <w:rFonts w:ascii="Arial" w:hAnsi="Arial"/>
                <w:sz w:val="14"/>
              </w:rPr>
              <w:t>Abrupt</w:t>
            </w:r>
          </w:p>
        </w:tc>
        <w:tc>
          <w:tcPr>
            <w:tcW w:type="dxa" w:w="1191"/>
            <w:vAlign w:val="top"/>
            <w:tcMar>
              <w:top w:w="70" w:type="dxa"/>
              <w:left w:w="70" w:type="dxa"/>
              <w:bottom w:w="70" w:type="dxa"/>
              <w:right w:w="70" w:type="dxa"/>
            </w:tcMar>
          </w:tcPr>
          <w:p>
            <w:pPr>
              <w:spacing w:after="40" w:line="240" w:lineRule="auto"/>
            </w:pPr>
            <w:r>
              <w:rPr>
                <w:rFonts w:ascii="Arial" w:hAnsi="Arial"/>
                <w:sz w:val="14"/>
              </w:rPr>
              <w:t>High magnitude</w:t>
            </w:r>
          </w:p>
        </w:tc>
        <w:tc>
          <w:tcPr>
            <w:tcW w:type="dxa" w:w="1361"/>
            <w:vAlign w:val="top"/>
            <w:tcMar>
              <w:top w:w="70" w:type="dxa"/>
              <w:left w:w="70" w:type="dxa"/>
              <w:bottom w:w="70" w:type="dxa"/>
              <w:right w:w="70" w:type="dxa"/>
            </w:tcMar>
          </w:tcPr>
          <w:p>
            <w:pPr>
              <w:spacing w:after="40" w:line="240" w:lineRule="auto"/>
            </w:pPr>
            <w:r>
              <w:rPr>
                <w:rFonts w:ascii="Arial" w:hAnsi="Arial"/>
                <w:sz w:val="14"/>
              </w:rPr>
              <w:t>Chunk 11 (sampel ke-5.001)</w:t>
            </w:r>
          </w:p>
        </w:tc>
        <w:tc>
          <w:tcPr>
            <w:tcW w:type="dxa" w:w="1701"/>
            <w:vAlign w:val="top"/>
            <w:tcMar>
              <w:top w:w="70" w:type="dxa"/>
              <w:left w:w="70" w:type="dxa"/>
              <w:bottom w:w="70" w:type="dxa"/>
              <w:right w:w="70" w:type="dxa"/>
            </w:tcMar>
          </w:tcPr>
          <w:p>
            <w:pPr>
              <w:spacing w:after="40" w:line="240" w:lineRule="auto"/>
            </w:pPr>
            <w:r>
              <w:rPr>
                <w:rFonts w:ascii="Arial" w:hAnsi="Arial"/>
                <w:sz w:val="14"/>
              </w:rPr>
              <w:t>DT, SVM, ANN / hybrid</w:t>
            </w:r>
          </w:p>
        </w:tc>
        <w:tc>
          <w:tcPr>
            <w:tcW w:type="dxa" w:w="2268"/>
            <w:vAlign w:val="top"/>
            <w:tcMar>
              <w:top w:w="70" w:type="dxa"/>
              <w:left w:w="70" w:type="dxa"/>
              <w:bottom w:w="70" w:type="dxa"/>
              <w:right w:w="70" w:type="dxa"/>
            </w:tcMar>
          </w:tcPr>
          <w:p>
            <w:pPr>
              <w:spacing w:after="40" w:line="240" w:lineRule="auto"/>
            </w:pPr>
            <w:r>
              <w:rPr>
                <w:rFonts w:ascii="Arial" w:hAnsi="Arial"/>
                <w:sz w:val="14"/>
              </w:rPr>
              <w:t>Deteksi drift beberapa kelas</w:t>
            </w:r>
          </w:p>
        </w:tc>
        <w:tc>
          <w:tcPr>
            <w:tcW w:type="dxa" w:w="2154"/>
            <w:vAlign w:val="top"/>
            <w:tcMar>
              <w:top w:w="70" w:type="dxa"/>
              <w:left w:w="70" w:type="dxa"/>
              <w:bottom w:w="70" w:type="dxa"/>
              <w:right w:w="70" w:type="dxa"/>
            </w:tcMar>
          </w:tcPr>
          <w:p>
            <w:pPr>
              <w:spacing w:after="40" w:line="240" w:lineRule="auto"/>
            </w:pPr>
            <w:r>
              <w:rPr>
                <w:rFonts w:ascii="Arial" w:hAnsi="Arial"/>
                <w:sz w:val="14"/>
              </w:rPr>
              <w:t>Lebih sulit dari global; perlu filtering per kelas.</w:t>
            </w:r>
          </w:p>
        </w:tc>
      </w:tr>
      <w:tr>
        <w:tc>
          <w:tcPr>
            <w:tcW w:type="dxa" w:w="737"/>
            <w:vAlign w:val="top"/>
            <w:tcMar>
              <w:top w:w="70" w:type="dxa"/>
              <w:left w:w="70" w:type="dxa"/>
              <w:bottom w:w="70" w:type="dxa"/>
              <w:right w:w="70" w:type="dxa"/>
            </w:tcMar>
            <w:shd w:fill="F2F2F2"/>
          </w:tcPr>
          <w:p>
            <w:pPr>
              <w:spacing w:after="40" w:line="240" w:lineRule="auto"/>
            </w:pPr>
            <w:r>
              <w:rPr>
                <w:rFonts w:ascii="Arial" w:hAnsi="Arial"/>
                <w:sz w:val="14"/>
              </w:rPr>
              <w:t>S-11</w:t>
            </w:r>
          </w:p>
        </w:tc>
        <w:tc>
          <w:tcPr>
            <w:tcW w:type="dxa" w:w="1701"/>
            <w:vAlign w:val="top"/>
            <w:tcMar>
              <w:top w:w="70" w:type="dxa"/>
              <w:left w:w="70" w:type="dxa"/>
              <w:bottom w:w="70" w:type="dxa"/>
              <w:right w:w="70" w:type="dxa"/>
            </w:tcMar>
            <w:shd w:fill="F2F2F2"/>
          </w:tcPr>
          <w:p>
            <w:pPr>
              <w:spacing w:after="40" w:line="240" w:lineRule="auto"/>
            </w:pPr>
            <w:r>
              <w:rPr>
                <w:rFonts w:ascii="Arial" w:hAnsi="Arial"/>
                <w:sz w:val="14"/>
              </w:rPr>
              <w:t>Multi-class global drift</w:t>
            </w:r>
          </w:p>
        </w:tc>
        <w:tc>
          <w:tcPr>
            <w:tcW w:type="dxa" w:w="1474"/>
            <w:vAlign w:val="top"/>
            <w:tcMar>
              <w:top w:w="70" w:type="dxa"/>
              <w:left w:w="70" w:type="dxa"/>
              <w:bottom w:w="70" w:type="dxa"/>
              <w:right w:w="70" w:type="dxa"/>
            </w:tcMar>
            <w:shd w:fill="F2F2F2"/>
          </w:tcPr>
          <w:p>
            <w:pPr>
              <w:spacing w:after="40" w:line="240" w:lineRule="auto"/>
            </w:pPr>
            <w:r>
              <w:rPr>
                <w:rFonts w:ascii="Arial" w:hAnsi="Arial"/>
                <w:sz w:val="14"/>
              </w:rPr>
              <w:t>Random RBF</w:t>
            </w:r>
          </w:p>
        </w:tc>
        <w:tc>
          <w:tcPr>
            <w:tcW w:type="dxa" w:w="1361"/>
            <w:vAlign w:val="top"/>
            <w:tcMar>
              <w:top w:w="70" w:type="dxa"/>
              <w:left w:w="70" w:type="dxa"/>
              <w:bottom w:w="70" w:type="dxa"/>
              <w:right w:w="70" w:type="dxa"/>
            </w:tcMar>
            <w:shd w:fill="F2F2F2"/>
          </w:tcPr>
          <w:p>
            <w:pPr>
              <w:spacing w:after="40" w:line="240" w:lineRule="auto"/>
            </w:pPr>
            <w:r>
              <w:rPr>
                <w:rFonts w:ascii="Arial" w:hAnsi="Arial"/>
                <w:sz w:val="14"/>
              </w:rPr>
              <w:t>Abrupt</w:t>
            </w:r>
          </w:p>
        </w:tc>
        <w:tc>
          <w:tcPr>
            <w:tcW w:type="dxa" w:w="1191"/>
            <w:vAlign w:val="top"/>
            <w:tcMar>
              <w:top w:w="70" w:type="dxa"/>
              <w:left w:w="70" w:type="dxa"/>
              <w:bottom w:w="70" w:type="dxa"/>
              <w:right w:w="70" w:type="dxa"/>
            </w:tcMar>
            <w:shd w:fill="F2F2F2"/>
          </w:tcPr>
          <w:p>
            <w:pPr>
              <w:spacing w:after="40" w:line="240" w:lineRule="auto"/>
            </w:pPr>
            <w:r>
              <w:rPr>
                <w:rFonts w:ascii="Arial" w:hAnsi="Arial"/>
                <w:sz w:val="14"/>
              </w:rPr>
              <w:t>Severe (high)</w:t>
            </w:r>
          </w:p>
        </w:tc>
        <w:tc>
          <w:tcPr>
            <w:tcW w:type="dxa" w:w="1361"/>
            <w:vAlign w:val="top"/>
            <w:tcMar>
              <w:top w:w="70" w:type="dxa"/>
              <w:left w:w="70" w:type="dxa"/>
              <w:bottom w:w="70" w:type="dxa"/>
              <w:right w:w="70" w:type="dxa"/>
            </w:tcMar>
            <w:shd w:fill="F2F2F2"/>
          </w:tcPr>
          <w:p>
            <w:pPr>
              <w:spacing w:after="40" w:line="240" w:lineRule="auto"/>
            </w:pPr>
            <w:r>
              <w:rPr>
                <w:rFonts w:ascii="Arial" w:hAnsi="Arial"/>
                <w:sz w:val="14"/>
              </w:rPr>
              <w:t>Chunk 11 (sampel ke-5.001)</w:t>
            </w:r>
          </w:p>
        </w:tc>
        <w:tc>
          <w:tcPr>
            <w:tcW w:type="dxa" w:w="1701"/>
            <w:vAlign w:val="top"/>
            <w:tcMar>
              <w:top w:w="70" w:type="dxa"/>
              <w:left w:w="70" w:type="dxa"/>
              <w:bottom w:w="70" w:type="dxa"/>
              <w:right w:w="70" w:type="dxa"/>
            </w:tcMar>
            <w:shd w:fill="F2F2F2"/>
          </w:tcPr>
          <w:p>
            <w:pPr>
              <w:spacing w:after="40" w:line="240" w:lineRule="auto"/>
            </w:pPr>
            <w:r>
              <w:rPr>
                <w:rFonts w:ascii="Arial" w:hAnsi="Arial"/>
                <w:sz w:val="14"/>
              </w:rPr>
              <w:t>DT, SVM, ANN / hybrid</w:t>
            </w:r>
          </w:p>
        </w:tc>
        <w:tc>
          <w:tcPr>
            <w:tcW w:type="dxa" w:w="2268"/>
            <w:vAlign w:val="top"/>
            <w:tcMar>
              <w:top w:w="70" w:type="dxa"/>
              <w:left w:w="70" w:type="dxa"/>
              <w:bottom w:w="70" w:type="dxa"/>
              <w:right w:w="70" w:type="dxa"/>
            </w:tcMar>
            <w:shd w:fill="F2F2F2"/>
          </w:tcPr>
          <w:p>
            <w:pPr>
              <w:spacing w:after="40" w:line="240" w:lineRule="auto"/>
            </w:pPr>
            <w:r>
              <w:rPr>
                <w:rFonts w:ascii="Arial" w:hAnsi="Arial"/>
                <w:sz w:val="14"/>
              </w:rPr>
              <w:t>Deteksi drift seluruh kelas</w:t>
            </w:r>
          </w:p>
        </w:tc>
        <w:tc>
          <w:tcPr>
            <w:tcW w:type="dxa" w:w="2154"/>
            <w:vAlign w:val="top"/>
            <w:tcMar>
              <w:top w:w="70" w:type="dxa"/>
              <w:left w:w="70" w:type="dxa"/>
              <w:bottom w:w="70" w:type="dxa"/>
              <w:right w:w="70" w:type="dxa"/>
            </w:tcMar>
            <w:shd w:fill="F2F2F2"/>
          </w:tcPr>
          <w:p>
            <w:pPr>
              <w:spacing w:after="40" w:line="240" w:lineRule="auto"/>
            </w:pPr>
            <w:r>
              <w:rPr>
                <w:rFonts w:ascii="Arial" w:hAnsi="Arial"/>
                <w:sz w:val="14"/>
              </w:rPr>
              <w:t>θ tinggi; deteksi cepat; penurunan akurasi besar.</w:t>
            </w:r>
          </w:p>
        </w:tc>
      </w:tr>
      <w:tr>
        <w:tc>
          <w:tcPr>
            <w:tcW w:type="dxa" w:w="737"/>
            <w:vAlign w:val="top"/>
            <w:tcMar>
              <w:top w:w="70" w:type="dxa"/>
              <w:left w:w="70" w:type="dxa"/>
              <w:bottom w:w="70" w:type="dxa"/>
              <w:right w:w="70" w:type="dxa"/>
            </w:tcMar>
          </w:tcPr>
          <w:p>
            <w:pPr>
              <w:spacing w:after="40" w:line="240" w:lineRule="auto"/>
            </w:pPr>
            <w:r>
              <w:rPr>
                <w:rFonts w:ascii="Arial" w:hAnsi="Arial"/>
                <w:sz w:val="14"/>
              </w:rPr>
              <w:t>S-12</w:t>
            </w:r>
          </w:p>
        </w:tc>
        <w:tc>
          <w:tcPr>
            <w:tcW w:type="dxa" w:w="1701"/>
            <w:vAlign w:val="top"/>
            <w:tcMar>
              <w:top w:w="70" w:type="dxa"/>
              <w:left w:w="70" w:type="dxa"/>
              <w:bottom w:w="70" w:type="dxa"/>
              <w:right w:w="70" w:type="dxa"/>
            </w:tcMar>
          </w:tcPr>
          <w:p>
            <w:pPr>
              <w:spacing w:after="40" w:line="240" w:lineRule="auto"/>
            </w:pPr>
            <w:r>
              <w:rPr>
                <w:rFonts w:ascii="Arial" w:hAnsi="Arial"/>
                <w:sz w:val="14"/>
              </w:rPr>
              <w:t>Class imbalance ablation</w:t>
            </w:r>
          </w:p>
        </w:tc>
        <w:tc>
          <w:tcPr>
            <w:tcW w:type="dxa" w:w="1474"/>
            <w:vAlign w:val="top"/>
            <w:tcMar>
              <w:top w:w="70" w:type="dxa"/>
              <w:left w:w="70" w:type="dxa"/>
              <w:bottom w:w="70" w:type="dxa"/>
              <w:right w:w="70" w:type="dxa"/>
            </w:tcMar>
          </w:tcPr>
          <w:p>
            <w:pPr>
              <w:spacing w:after="40" w:line="240" w:lineRule="auto"/>
            </w:pPr>
            <w:r>
              <w:rPr>
                <w:rFonts w:ascii="Arial" w:hAnsi="Arial"/>
                <w:sz w:val="14"/>
              </w:rPr>
              <w:t>Random RBF</w:t>
            </w:r>
          </w:p>
        </w:tc>
        <w:tc>
          <w:tcPr>
            <w:tcW w:type="dxa" w:w="1361"/>
            <w:vAlign w:val="top"/>
            <w:tcMar>
              <w:top w:w="70" w:type="dxa"/>
              <w:left w:w="70" w:type="dxa"/>
              <w:bottom w:w="70" w:type="dxa"/>
              <w:right w:w="70" w:type="dxa"/>
            </w:tcMar>
          </w:tcPr>
          <w:p>
            <w:pPr>
              <w:spacing w:after="40" w:line="240" w:lineRule="auto"/>
            </w:pPr>
            <w:r>
              <w:rPr>
                <w:rFonts w:ascii="Arial" w:hAnsi="Arial"/>
                <w:sz w:val="14"/>
              </w:rPr>
              <w:t>Abrupt</w:t>
            </w:r>
          </w:p>
        </w:tc>
        <w:tc>
          <w:tcPr>
            <w:tcW w:type="dxa" w:w="1191"/>
            <w:vAlign w:val="top"/>
            <w:tcMar>
              <w:top w:w="70" w:type="dxa"/>
              <w:left w:w="70" w:type="dxa"/>
              <w:bottom w:w="70" w:type="dxa"/>
              <w:right w:w="70" w:type="dxa"/>
            </w:tcMar>
          </w:tcPr>
          <w:p>
            <w:pPr>
              <w:spacing w:after="40" w:line="240" w:lineRule="auto"/>
            </w:pPr>
            <w:r>
              <w:rPr>
                <w:rFonts w:ascii="Arial" w:hAnsi="Arial"/>
                <w:sz w:val="14"/>
              </w:rPr>
              <w:t>Severe (high)</w:t>
            </w:r>
          </w:p>
        </w:tc>
        <w:tc>
          <w:tcPr>
            <w:tcW w:type="dxa" w:w="1361"/>
            <w:vAlign w:val="top"/>
            <w:tcMar>
              <w:top w:w="70" w:type="dxa"/>
              <w:left w:w="70" w:type="dxa"/>
              <w:bottom w:w="70" w:type="dxa"/>
              <w:right w:w="70" w:type="dxa"/>
            </w:tcMar>
          </w:tcPr>
          <w:p>
            <w:pPr>
              <w:spacing w:after="40" w:line="240" w:lineRule="auto"/>
            </w:pPr>
            <w:r>
              <w:rPr>
                <w:rFonts w:ascii="Arial" w:hAnsi="Arial"/>
                <w:sz w:val="14"/>
              </w:rPr>
              <w:t>Chunk 11 (sampel ke-5.001)</w:t>
            </w:r>
          </w:p>
        </w:tc>
        <w:tc>
          <w:tcPr>
            <w:tcW w:type="dxa" w:w="1701"/>
            <w:vAlign w:val="top"/>
            <w:tcMar>
              <w:top w:w="70" w:type="dxa"/>
              <w:left w:w="70" w:type="dxa"/>
              <w:bottom w:w="70" w:type="dxa"/>
              <w:right w:w="70" w:type="dxa"/>
            </w:tcMar>
          </w:tcPr>
          <w:p>
            <w:pPr>
              <w:spacing w:after="40" w:line="240" w:lineRule="auto"/>
            </w:pPr>
            <w:r>
              <w:rPr>
                <w:rFonts w:ascii="Arial" w:hAnsi="Arial"/>
                <w:sz w:val="14"/>
              </w:rPr>
              <w:t>DT, SVM, ANN / hybrid</w:t>
            </w:r>
          </w:p>
        </w:tc>
        <w:tc>
          <w:tcPr>
            <w:tcW w:type="dxa" w:w="2268"/>
            <w:vAlign w:val="top"/>
            <w:tcMar>
              <w:top w:w="70" w:type="dxa"/>
              <w:left w:w="70" w:type="dxa"/>
              <w:bottom w:w="70" w:type="dxa"/>
              <w:right w:w="70" w:type="dxa"/>
            </w:tcMar>
          </w:tcPr>
          <w:p>
            <w:pPr>
              <w:spacing w:after="40" w:line="240" w:lineRule="auto"/>
            </w:pPr>
            <w:r>
              <w:rPr>
                <w:rFonts w:ascii="Arial" w:hAnsi="Arial"/>
                <w:sz w:val="14"/>
              </w:rPr>
              <w:t>Ketahanan terhadap kelas minoritas</w:t>
            </w:r>
          </w:p>
        </w:tc>
        <w:tc>
          <w:tcPr>
            <w:tcW w:type="dxa" w:w="2154"/>
            <w:vAlign w:val="top"/>
            <w:tcMar>
              <w:top w:w="70" w:type="dxa"/>
              <w:left w:w="70" w:type="dxa"/>
              <w:bottom w:w="70" w:type="dxa"/>
              <w:right w:w="70" w:type="dxa"/>
            </w:tcMar>
          </w:tcPr>
          <w:p>
            <w:pPr>
              <w:spacing w:after="40" w:line="240" w:lineRule="auto"/>
            </w:pPr>
            <w:r>
              <w:rPr>
                <w:rFonts w:ascii="Arial" w:hAnsi="Arial"/>
                <w:sz w:val="14"/>
              </w:rPr>
              <w:t>Macro-F1 dan balanced accuracy diutamakan; augmentasi minoritas menurunkan PDE.</w:t>
            </w:r>
          </w:p>
        </w:tc>
      </w:tr>
      <w:tr>
        <w:tc>
          <w:tcPr>
            <w:tcW w:type="dxa" w:w="737"/>
            <w:vAlign w:val="top"/>
            <w:tcMar>
              <w:top w:w="70" w:type="dxa"/>
              <w:left w:w="70" w:type="dxa"/>
              <w:bottom w:w="70" w:type="dxa"/>
              <w:right w:w="70" w:type="dxa"/>
            </w:tcMar>
            <w:shd w:fill="F2F2F2"/>
          </w:tcPr>
          <w:p>
            <w:pPr>
              <w:spacing w:after="40" w:line="240" w:lineRule="auto"/>
            </w:pPr>
            <w:r>
              <w:rPr>
                <w:rFonts w:ascii="Arial" w:hAnsi="Arial"/>
                <w:sz w:val="14"/>
              </w:rPr>
              <w:t>S-13</w:t>
            </w:r>
          </w:p>
        </w:tc>
        <w:tc>
          <w:tcPr>
            <w:tcW w:type="dxa" w:w="1701"/>
            <w:vAlign w:val="top"/>
            <w:tcMar>
              <w:top w:w="70" w:type="dxa"/>
              <w:left w:w="70" w:type="dxa"/>
              <w:bottom w:w="70" w:type="dxa"/>
              <w:right w:w="70" w:type="dxa"/>
            </w:tcMar>
            <w:shd w:fill="F2F2F2"/>
          </w:tcPr>
          <w:p>
            <w:pPr>
              <w:spacing w:after="40" w:line="240" w:lineRule="auto"/>
            </w:pPr>
            <w:r>
              <w:rPr>
                <w:rFonts w:ascii="Arial" w:hAnsi="Arial"/>
                <w:sz w:val="14"/>
              </w:rPr>
              <w:t>Noise dan label uncertainty</w:t>
            </w:r>
          </w:p>
        </w:tc>
        <w:tc>
          <w:tcPr>
            <w:tcW w:type="dxa" w:w="1474"/>
            <w:vAlign w:val="top"/>
            <w:tcMar>
              <w:top w:w="70" w:type="dxa"/>
              <w:left w:w="70" w:type="dxa"/>
              <w:bottom w:w="70" w:type="dxa"/>
              <w:right w:w="70" w:type="dxa"/>
            </w:tcMar>
            <w:shd w:fill="F2F2F2"/>
          </w:tcPr>
          <w:p>
            <w:pPr>
              <w:spacing w:after="40" w:line="240" w:lineRule="auto"/>
            </w:pPr>
            <w:r>
              <w:rPr>
                <w:rFonts w:ascii="Arial" w:hAnsi="Arial"/>
                <w:sz w:val="14"/>
              </w:rPr>
              <w:t>Random Tree</w:t>
            </w:r>
          </w:p>
        </w:tc>
        <w:tc>
          <w:tcPr>
            <w:tcW w:type="dxa" w:w="1361"/>
            <w:vAlign w:val="top"/>
            <w:tcMar>
              <w:top w:w="70" w:type="dxa"/>
              <w:left w:w="70" w:type="dxa"/>
              <w:bottom w:w="70" w:type="dxa"/>
              <w:right w:w="70" w:type="dxa"/>
            </w:tcMar>
            <w:shd w:fill="F2F2F2"/>
          </w:tcPr>
          <w:p>
            <w:pPr>
              <w:spacing w:after="40" w:line="240" w:lineRule="auto"/>
            </w:pPr>
            <w:r>
              <w:rPr>
                <w:rFonts w:ascii="Arial" w:hAnsi="Arial"/>
                <w:sz w:val="14"/>
              </w:rPr>
              <w:t>Abrupt</w:t>
            </w:r>
          </w:p>
        </w:tc>
        <w:tc>
          <w:tcPr>
            <w:tcW w:type="dxa" w:w="1191"/>
            <w:vAlign w:val="top"/>
            <w:tcMar>
              <w:top w:w="70" w:type="dxa"/>
              <w:left w:w="70" w:type="dxa"/>
              <w:bottom w:w="70" w:type="dxa"/>
              <w:right w:w="70" w:type="dxa"/>
            </w:tcMar>
            <w:shd w:fill="F2F2F2"/>
          </w:tcPr>
          <w:p>
            <w:pPr>
              <w:spacing w:after="40" w:line="240" w:lineRule="auto"/>
            </w:pPr>
            <w:r>
              <w:rPr>
                <w:rFonts w:ascii="Arial" w:hAnsi="Arial"/>
                <w:sz w:val="14"/>
              </w:rPr>
              <w:t>Severe (high)</w:t>
            </w:r>
          </w:p>
        </w:tc>
        <w:tc>
          <w:tcPr>
            <w:tcW w:type="dxa" w:w="1361"/>
            <w:vAlign w:val="top"/>
            <w:tcMar>
              <w:top w:w="70" w:type="dxa"/>
              <w:left w:w="70" w:type="dxa"/>
              <w:bottom w:w="70" w:type="dxa"/>
              <w:right w:w="70" w:type="dxa"/>
            </w:tcMar>
            <w:shd w:fill="F2F2F2"/>
          </w:tcPr>
          <w:p>
            <w:pPr>
              <w:spacing w:after="40" w:line="240" w:lineRule="auto"/>
            </w:pPr>
            <w:r>
              <w:rPr>
                <w:rFonts w:ascii="Arial" w:hAnsi="Arial"/>
                <w:sz w:val="14"/>
              </w:rPr>
              <w:t>Chunk 11 (sampel ke-5.001)</w:t>
            </w:r>
          </w:p>
        </w:tc>
        <w:tc>
          <w:tcPr>
            <w:tcW w:type="dxa" w:w="1701"/>
            <w:vAlign w:val="top"/>
            <w:tcMar>
              <w:top w:w="70" w:type="dxa"/>
              <w:left w:w="70" w:type="dxa"/>
              <w:bottom w:w="70" w:type="dxa"/>
              <w:right w:w="70" w:type="dxa"/>
            </w:tcMar>
            <w:shd w:fill="F2F2F2"/>
          </w:tcPr>
          <w:p>
            <w:pPr>
              <w:spacing w:after="40" w:line="240" w:lineRule="auto"/>
            </w:pPr>
            <w:r>
              <w:rPr>
                <w:rFonts w:ascii="Arial" w:hAnsi="Arial"/>
                <w:sz w:val="14"/>
              </w:rPr>
              <w:t>DT, SVM, ANN / hybrid</w:t>
            </w:r>
          </w:p>
        </w:tc>
        <w:tc>
          <w:tcPr>
            <w:tcW w:type="dxa" w:w="2268"/>
            <w:vAlign w:val="top"/>
            <w:tcMar>
              <w:top w:w="70" w:type="dxa"/>
              <w:left w:w="70" w:type="dxa"/>
              <w:bottom w:w="70" w:type="dxa"/>
              <w:right w:w="70" w:type="dxa"/>
            </w:tcMar>
            <w:shd w:fill="F2F2F2"/>
          </w:tcPr>
          <w:p>
            <w:pPr>
              <w:spacing w:after="40" w:line="240" w:lineRule="auto"/>
            </w:pPr>
            <w:r>
              <w:rPr>
                <w:rFonts w:ascii="Arial" w:hAnsi="Arial"/>
                <w:sz w:val="14"/>
              </w:rPr>
              <w:t>Ketahanan terhadap noise dan label tidak pasti</w:t>
            </w:r>
          </w:p>
        </w:tc>
        <w:tc>
          <w:tcPr>
            <w:tcW w:type="dxa" w:w="2154"/>
            <w:vAlign w:val="top"/>
            <w:tcMar>
              <w:top w:w="70" w:type="dxa"/>
              <w:left w:w="70" w:type="dxa"/>
              <w:bottom w:w="70" w:type="dxa"/>
              <w:right w:w="70" w:type="dxa"/>
            </w:tcMar>
            <w:shd w:fill="F2F2F2"/>
          </w:tcPr>
          <w:p>
            <w:pPr>
              <w:spacing w:after="40" w:line="240" w:lineRule="auto"/>
            </w:pPr>
            <w:r>
              <w:rPr>
                <w:rFonts w:ascii="Arial" w:hAnsi="Arial"/>
                <w:sz w:val="14"/>
              </w:rPr>
              <w:t>Detektor tidak boleh terlalu sensitif; false alarm tetap terkendali.</w:t>
            </w:r>
          </w:p>
        </w:tc>
      </w:tr>
      <w:tr>
        <w:tc>
          <w:tcPr>
            <w:tcW w:type="dxa" w:w="737"/>
            <w:vAlign w:val="top"/>
            <w:tcMar>
              <w:top w:w="70" w:type="dxa"/>
              <w:left w:w="70" w:type="dxa"/>
              <w:bottom w:w="70" w:type="dxa"/>
              <w:right w:w="70" w:type="dxa"/>
            </w:tcMar>
          </w:tcPr>
          <w:p>
            <w:pPr>
              <w:spacing w:after="40" w:line="240" w:lineRule="auto"/>
            </w:pPr>
            <w:r>
              <w:rPr>
                <w:rFonts w:ascii="Arial" w:hAnsi="Arial"/>
                <w:sz w:val="14"/>
              </w:rPr>
              <w:t>S-14</w:t>
            </w:r>
          </w:p>
        </w:tc>
        <w:tc>
          <w:tcPr>
            <w:tcW w:type="dxa" w:w="1701"/>
            <w:vAlign w:val="top"/>
            <w:tcMar>
              <w:top w:w="70" w:type="dxa"/>
              <w:left w:w="70" w:type="dxa"/>
              <w:bottom w:w="70" w:type="dxa"/>
              <w:right w:w="70" w:type="dxa"/>
            </w:tcMar>
          </w:tcPr>
          <w:p>
            <w:pPr>
              <w:spacing w:after="40" w:line="240" w:lineRule="auto"/>
            </w:pPr>
            <w:r>
              <w:rPr>
                <w:rFonts w:ascii="Arial" w:hAnsi="Arial"/>
                <w:sz w:val="14"/>
              </w:rPr>
              <w:t>Strategi adaptasi: tanpa reset</w:t>
            </w:r>
          </w:p>
        </w:tc>
        <w:tc>
          <w:tcPr>
            <w:tcW w:type="dxa" w:w="1474"/>
            <w:vAlign w:val="top"/>
            <w:tcMar>
              <w:top w:w="70" w:type="dxa"/>
              <w:left w:w="70" w:type="dxa"/>
              <w:bottom w:w="70" w:type="dxa"/>
              <w:right w:w="70" w:type="dxa"/>
            </w:tcMar>
          </w:tcPr>
          <w:p>
            <w:pPr>
              <w:spacing w:after="40" w:line="240" w:lineRule="auto"/>
            </w:pPr>
            <w:r>
              <w:rPr>
                <w:rFonts w:ascii="Arial" w:hAnsi="Arial"/>
                <w:sz w:val="14"/>
              </w:rPr>
              <w:t>Random RBF</w:t>
            </w:r>
          </w:p>
        </w:tc>
        <w:tc>
          <w:tcPr>
            <w:tcW w:type="dxa" w:w="1361"/>
            <w:vAlign w:val="top"/>
            <w:tcMar>
              <w:top w:w="70" w:type="dxa"/>
              <w:left w:w="70" w:type="dxa"/>
              <w:bottom w:w="70" w:type="dxa"/>
              <w:right w:w="70" w:type="dxa"/>
            </w:tcMar>
          </w:tcPr>
          <w:p>
            <w:pPr>
              <w:spacing w:after="40" w:line="240" w:lineRule="auto"/>
            </w:pPr>
            <w:r>
              <w:rPr>
                <w:rFonts w:ascii="Arial" w:hAnsi="Arial"/>
                <w:sz w:val="14"/>
              </w:rPr>
              <w:t>Abrupt</w:t>
            </w:r>
          </w:p>
        </w:tc>
        <w:tc>
          <w:tcPr>
            <w:tcW w:type="dxa" w:w="1191"/>
            <w:vAlign w:val="top"/>
            <w:tcMar>
              <w:top w:w="70" w:type="dxa"/>
              <w:left w:w="70" w:type="dxa"/>
              <w:bottom w:w="70" w:type="dxa"/>
              <w:right w:w="70" w:type="dxa"/>
            </w:tcMar>
          </w:tcPr>
          <w:p>
            <w:pPr>
              <w:spacing w:after="40" w:line="240" w:lineRule="auto"/>
            </w:pPr>
            <w:r>
              <w:rPr>
                <w:rFonts w:ascii="Arial" w:hAnsi="Arial"/>
                <w:sz w:val="14"/>
              </w:rPr>
              <w:t>Severe (high)</w:t>
            </w:r>
          </w:p>
        </w:tc>
        <w:tc>
          <w:tcPr>
            <w:tcW w:type="dxa" w:w="1361"/>
            <w:vAlign w:val="top"/>
            <w:tcMar>
              <w:top w:w="70" w:type="dxa"/>
              <w:left w:w="70" w:type="dxa"/>
              <w:bottom w:w="70" w:type="dxa"/>
              <w:right w:w="70" w:type="dxa"/>
            </w:tcMar>
          </w:tcPr>
          <w:p>
            <w:pPr>
              <w:spacing w:after="40" w:line="240" w:lineRule="auto"/>
            </w:pPr>
            <w:r>
              <w:rPr>
                <w:rFonts w:ascii="Arial" w:hAnsi="Arial"/>
                <w:sz w:val="14"/>
              </w:rPr>
              <w:t>Chunk 11 (sampel ke-5.001)</w:t>
            </w:r>
          </w:p>
        </w:tc>
        <w:tc>
          <w:tcPr>
            <w:tcW w:type="dxa" w:w="1701"/>
            <w:vAlign w:val="top"/>
            <w:tcMar>
              <w:top w:w="70" w:type="dxa"/>
              <w:left w:w="70" w:type="dxa"/>
              <w:bottom w:w="70" w:type="dxa"/>
              <w:right w:w="70" w:type="dxa"/>
            </w:tcMar>
          </w:tcPr>
          <w:p>
            <w:pPr>
              <w:spacing w:after="40" w:line="240" w:lineRule="auto"/>
            </w:pPr>
            <w:r>
              <w:rPr>
                <w:rFonts w:ascii="Arial" w:hAnsi="Arial"/>
                <w:sz w:val="14"/>
              </w:rPr>
              <w:t>DT, SVM, ANN / update kontinu</w:t>
            </w:r>
          </w:p>
        </w:tc>
        <w:tc>
          <w:tcPr>
            <w:tcW w:type="dxa" w:w="2268"/>
            <w:vAlign w:val="top"/>
            <w:tcMar>
              <w:top w:w="70" w:type="dxa"/>
              <w:left w:w="70" w:type="dxa"/>
              <w:bottom w:w="70" w:type="dxa"/>
              <w:right w:w="70" w:type="dxa"/>
            </w:tcMar>
          </w:tcPr>
          <w:p>
            <w:pPr>
              <w:spacing w:after="40" w:line="240" w:lineRule="auto"/>
            </w:pPr>
            <w:r>
              <w:rPr>
                <w:rFonts w:ascii="Arial" w:hAnsi="Arial"/>
                <w:sz w:val="14"/>
              </w:rPr>
              <w:t>Kemampuan adaptasi implisit</w:t>
            </w:r>
          </w:p>
        </w:tc>
        <w:tc>
          <w:tcPr>
            <w:tcW w:type="dxa" w:w="2154"/>
            <w:vAlign w:val="top"/>
            <w:tcMar>
              <w:top w:w="70" w:type="dxa"/>
              <w:left w:w="70" w:type="dxa"/>
              <w:bottom w:w="70" w:type="dxa"/>
              <w:right w:w="70" w:type="dxa"/>
            </w:tcMar>
          </w:tcPr>
          <w:p>
            <w:pPr>
              <w:spacing w:after="40" w:line="240" w:lineRule="auto"/>
            </w:pPr>
            <w:r>
              <w:rPr>
                <w:rFonts w:ascii="Arial" w:hAnsi="Arial"/>
                <w:sz w:val="14"/>
              </w:rPr>
              <w:t>Pemulihan lebih lambat; lebih sedikit data lama yang dibuang.</w:t>
            </w:r>
          </w:p>
        </w:tc>
      </w:tr>
      <w:tr>
        <w:tc>
          <w:tcPr>
            <w:tcW w:type="dxa" w:w="737"/>
            <w:vAlign w:val="top"/>
            <w:tcMar>
              <w:top w:w="70" w:type="dxa"/>
              <w:left w:w="70" w:type="dxa"/>
              <w:bottom w:w="70" w:type="dxa"/>
              <w:right w:w="70" w:type="dxa"/>
            </w:tcMar>
            <w:shd w:fill="F2F2F2"/>
          </w:tcPr>
          <w:p>
            <w:pPr>
              <w:spacing w:after="40" w:line="240" w:lineRule="auto"/>
            </w:pPr>
            <w:r>
              <w:rPr>
                <w:rFonts w:ascii="Arial" w:hAnsi="Arial"/>
                <w:sz w:val="14"/>
              </w:rPr>
              <w:t>S-15</w:t>
            </w:r>
          </w:p>
        </w:tc>
        <w:tc>
          <w:tcPr>
            <w:tcW w:type="dxa" w:w="1701"/>
            <w:vAlign w:val="top"/>
            <w:tcMar>
              <w:top w:w="70" w:type="dxa"/>
              <w:left w:w="70" w:type="dxa"/>
              <w:bottom w:w="70" w:type="dxa"/>
              <w:right w:w="70" w:type="dxa"/>
            </w:tcMar>
            <w:shd w:fill="F2F2F2"/>
          </w:tcPr>
          <w:p>
            <w:pPr>
              <w:spacing w:after="40" w:line="240" w:lineRule="auto"/>
            </w:pPr>
            <w:r>
              <w:rPr>
                <w:rFonts w:ascii="Arial" w:hAnsi="Arial"/>
                <w:sz w:val="14"/>
              </w:rPr>
              <w:t>Strategi adaptasi: reset penuh</w:t>
            </w:r>
          </w:p>
        </w:tc>
        <w:tc>
          <w:tcPr>
            <w:tcW w:type="dxa" w:w="1474"/>
            <w:vAlign w:val="top"/>
            <w:tcMar>
              <w:top w:w="70" w:type="dxa"/>
              <w:left w:w="70" w:type="dxa"/>
              <w:bottom w:w="70" w:type="dxa"/>
              <w:right w:w="70" w:type="dxa"/>
            </w:tcMar>
            <w:shd w:fill="F2F2F2"/>
          </w:tcPr>
          <w:p>
            <w:pPr>
              <w:spacing w:after="40" w:line="240" w:lineRule="auto"/>
            </w:pPr>
            <w:r>
              <w:rPr>
                <w:rFonts w:ascii="Arial" w:hAnsi="Arial"/>
                <w:sz w:val="14"/>
              </w:rPr>
              <w:t>Random RBF</w:t>
            </w:r>
          </w:p>
        </w:tc>
        <w:tc>
          <w:tcPr>
            <w:tcW w:type="dxa" w:w="1361"/>
            <w:vAlign w:val="top"/>
            <w:tcMar>
              <w:top w:w="70" w:type="dxa"/>
              <w:left w:w="70" w:type="dxa"/>
              <w:bottom w:w="70" w:type="dxa"/>
              <w:right w:w="70" w:type="dxa"/>
            </w:tcMar>
            <w:shd w:fill="F2F2F2"/>
          </w:tcPr>
          <w:p>
            <w:pPr>
              <w:spacing w:after="40" w:line="240" w:lineRule="auto"/>
            </w:pPr>
            <w:r>
              <w:rPr>
                <w:rFonts w:ascii="Arial" w:hAnsi="Arial"/>
                <w:sz w:val="14"/>
              </w:rPr>
              <w:t>Abrupt</w:t>
            </w:r>
          </w:p>
        </w:tc>
        <w:tc>
          <w:tcPr>
            <w:tcW w:type="dxa" w:w="1191"/>
            <w:vAlign w:val="top"/>
            <w:tcMar>
              <w:top w:w="70" w:type="dxa"/>
              <w:left w:w="70" w:type="dxa"/>
              <w:bottom w:w="70" w:type="dxa"/>
              <w:right w:w="70" w:type="dxa"/>
            </w:tcMar>
            <w:shd w:fill="F2F2F2"/>
          </w:tcPr>
          <w:p>
            <w:pPr>
              <w:spacing w:after="40" w:line="240" w:lineRule="auto"/>
            </w:pPr>
            <w:r>
              <w:rPr>
                <w:rFonts w:ascii="Arial" w:hAnsi="Arial"/>
                <w:sz w:val="14"/>
              </w:rPr>
              <w:t>Severe (high)</w:t>
            </w:r>
          </w:p>
        </w:tc>
        <w:tc>
          <w:tcPr>
            <w:tcW w:type="dxa" w:w="1361"/>
            <w:vAlign w:val="top"/>
            <w:tcMar>
              <w:top w:w="70" w:type="dxa"/>
              <w:left w:w="70" w:type="dxa"/>
              <w:bottom w:w="70" w:type="dxa"/>
              <w:right w:w="70" w:type="dxa"/>
            </w:tcMar>
            <w:shd w:fill="F2F2F2"/>
          </w:tcPr>
          <w:p>
            <w:pPr>
              <w:spacing w:after="40" w:line="240" w:lineRule="auto"/>
            </w:pPr>
            <w:r>
              <w:rPr>
                <w:rFonts w:ascii="Arial" w:hAnsi="Arial"/>
                <w:sz w:val="14"/>
              </w:rPr>
              <w:t>Chunk 11 (sampel ke-5.001)</w:t>
            </w:r>
          </w:p>
        </w:tc>
        <w:tc>
          <w:tcPr>
            <w:tcW w:type="dxa" w:w="1701"/>
            <w:vAlign w:val="top"/>
            <w:tcMar>
              <w:top w:w="70" w:type="dxa"/>
              <w:left w:w="70" w:type="dxa"/>
              <w:bottom w:w="70" w:type="dxa"/>
              <w:right w:w="70" w:type="dxa"/>
            </w:tcMar>
            <w:shd w:fill="F2F2F2"/>
          </w:tcPr>
          <w:p>
            <w:pPr>
              <w:spacing w:after="40" w:line="240" w:lineRule="auto"/>
            </w:pPr>
            <w:r>
              <w:rPr>
                <w:rFonts w:ascii="Arial" w:hAnsi="Arial"/>
                <w:sz w:val="14"/>
              </w:rPr>
              <w:t>DT, SVM, ANN / reset penuh saat drift</w:t>
            </w:r>
          </w:p>
        </w:tc>
        <w:tc>
          <w:tcPr>
            <w:tcW w:type="dxa" w:w="2268"/>
            <w:vAlign w:val="top"/>
            <w:tcMar>
              <w:top w:w="70" w:type="dxa"/>
              <w:left w:w="70" w:type="dxa"/>
              <w:bottom w:w="70" w:type="dxa"/>
              <w:right w:w="70" w:type="dxa"/>
            </w:tcMar>
            <w:shd w:fill="F2F2F2"/>
          </w:tcPr>
          <w:p>
            <w:pPr>
              <w:spacing w:after="40" w:line="240" w:lineRule="auto"/>
            </w:pPr>
            <w:r>
              <w:rPr>
                <w:rFonts w:ascii="Arial" w:hAnsi="Arial"/>
                <w:sz w:val="14"/>
              </w:rPr>
              <w:t>Kecepatan reset versus kehilangan pengetahuan</w:t>
            </w:r>
          </w:p>
        </w:tc>
        <w:tc>
          <w:tcPr>
            <w:tcW w:type="dxa" w:w="2154"/>
            <w:vAlign w:val="top"/>
            <w:tcMar>
              <w:top w:w="70" w:type="dxa"/>
              <w:left w:w="70" w:type="dxa"/>
              <w:bottom w:w="70" w:type="dxa"/>
              <w:right w:w="70" w:type="dxa"/>
            </w:tcMar>
            <w:shd w:fill="F2F2F2"/>
          </w:tcPr>
          <w:p>
            <w:pPr>
              <w:spacing w:after="40" w:line="240" w:lineRule="auto"/>
            </w:pPr>
            <w:r>
              <w:rPr>
                <w:rFonts w:ascii="Arial" w:hAnsi="Arial"/>
                <w:sz w:val="14"/>
              </w:rPr>
              <w:t>RT lebih pendek, tetapi dapat kehilangan informasi dan berisiko catastrophic forgetting.</w:t>
            </w:r>
          </w:p>
        </w:tc>
      </w:tr>
      <w:tr>
        <w:tc>
          <w:tcPr>
            <w:tcW w:type="dxa" w:w="737"/>
            <w:vAlign w:val="top"/>
            <w:tcMar>
              <w:top w:w="70" w:type="dxa"/>
              <w:left w:w="70" w:type="dxa"/>
              <w:bottom w:w="70" w:type="dxa"/>
              <w:right w:w="70" w:type="dxa"/>
            </w:tcMar>
          </w:tcPr>
          <w:p>
            <w:pPr>
              <w:spacing w:after="40" w:line="240" w:lineRule="auto"/>
            </w:pPr>
            <w:r>
              <w:rPr>
                <w:rFonts w:ascii="Arial" w:hAnsi="Arial"/>
                <w:sz w:val="14"/>
              </w:rPr>
              <w:t>S-16</w:t>
            </w:r>
          </w:p>
        </w:tc>
        <w:tc>
          <w:tcPr>
            <w:tcW w:type="dxa" w:w="1701"/>
            <w:vAlign w:val="top"/>
            <w:tcMar>
              <w:top w:w="70" w:type="dxa"/>
              <w:left w:w="70" w:type="dxa"/>
              <w:bottom w:w="70" w:type="dxa"/>
              <w:right w:w="70" w:type="dxa"/>
            </w:tcMar>
          </w:tcPr>
          <w:p>
            <w:pPr>
              <w:spacing w:after="40" w:line="240" w:lineRule="auto"/>
            </w:pPr>
            <w:r>
              <w:rPr>
                <w:rFonts w:ascii="Arial" w:hAnsi="Arial"/>
                <w:sz w:val="14"/>
              </w:rPr>
              <w:t>Strategi adaptasi: replay buffer</w:t>
            </w:r>
          </w:p>
        </w:tc>
        <w:tc>
          <w:tcPr>
            <w:tcW w:type="dxa" w:w="1474"/>
            <w:vAlign w:val="top"/>
            <w:tcMar>
              <w:top w:w="70" w:type="dxa"/>
              <w:left w:w="70" w:type="dxa"/>
              <w:bottom w:w="70" w:type="dxa"/>
              <w:right w:w="70" w:type="dxa"/>
            </w:tcMar>
          </w:tcPr>
          <w:p>
            <w:pPr>
              <w:spacing w:after="40" w:line="240" w:lineRule="auto"/>
            </w:pPr>
            <w:r>
              <w:rPr>
                <w:rFonts w:ascii="Arial" w:hAnsi="Arial"/>
                <w:sz w:val="14"/>
              </w:rPr>
              <w:t>Random Tree</w:t>
            </w:r>
          </w:p>
        </w:tc>
        <w:tc>
          <w:tcPr>
            <w:tcW w:type="dxa" w:w="1361"/>
            <w:vAlign w:val="top"/>
            <w:tcMar>
              <w:top w:w="70" w:type="dxa"/>
              <w:left w:w="70" w:type="dxa"/>
              <w:bottom w:w="70" w:type="dxa"/>
              <w:right w:w="70" w:type="dxa"/>
            </w:tcMar>
          </w:tcPr>
          <w:p>
            <w:pPr>
              <w:spacing w:after="40" w:line="240" w:lineRule="auto"/>
            </w:pPr>
            <w:r>
              <w:rPr>
                <w:rFonts w:ascii="Arial" w:hAnsi="Arial"/>
                <w:sz w:val="14"/>
              </w:rPr>
              <w:t>Abrupt</w:t>
            </w:r>
          </w:p>
        </w:tc>
        <w:tc>
          <w:tcPr>
            <w:tcW w:type="dxa" w:w="1191"/>
            <w:vAlign w:val="top"/>
            <w:tcMar>
              <w:top w:w="70" w:type="dxa"/>
              <w:left w:w="70" w:type="dxa"/>
              <w:bottom w:w="70" w:type="dxa"/>
              <w:right w:w="70" w:type="dxa"/>
            </w:tcMar>
          </w:tcPr>
          <w:p>
            <w:pPr>
              <w:spacing w:after="40" w:line="240" w:lineRule="auto"/>
            </w:pPr>
            <w:r>
              <w:rPr>
                <w:rFonts w:ascii="Arial" w:hAnsi="Arial"/>
                <w:sz w:val="14"/>
              </w:rPr>
              <w:t>Severe (high)</w:t>
            </w:r>
          </w:p>
        </w:tc>
        <w:tc>
          <w:tcPr>
            <w:tcW w:type="dxa" w:w="1361"/>
            <w:vAlign w:val="top"/>
            <w:tcMar>
              <w:top w:w="70" w:type="dxa"/>
              <w:left w:w="70" w:type="dxa"/>
              <w:bottom w:w="70" w:type="dxa"/>
              <w:right w:w="70" w:type="dxa"/>
            </w:tcMar>
          </w:tcPr>
          <w:p>
            <w:pPr>
              <w:spacing w:after="40" w:line="240" w:lineRule="auto"/>
            </w:pPr>
            <w:r>
              <w:rPr>
                <w:rFonts w:ascii="Arial" w:hAnsi="Arial"/>
                <w:sz w:val="14"/>
              </w:rPr>
              <w:t>Chunk 11 (sampel ke-5.001)</w:t>
            </w:r>
          </w:p>
        </w:tc>
        <w:tc>
          <w:tcPr>
            <w:tcW w:type="dxa" w:w="1701"/>
            <w:vAlign w:val="top"/>
            <w:tcMar>
              <w:top w:w="70" w:type="dxa"/>
              <w:left w:w="70" w:type="dxa"/>
              <w:bottom w:w="70" w:type="dxa"/>
              <w:right w:w="70" w:type="dxa"/>
            </w:tcMar>
          </w:tcPr>
          <w:p>
            <w:pPr>
              <w:spacing w:after="40" w:line="240" w:lineRule="auto"/>
            </w:pPr>
            <w:r>
              <w:rPr>
                <w:rFonts w:ascii="Arial" w:hAnsi="Arial"/>
                <w:sz w:val="14"/>
              </w:rPr>
              <w:t>DT, SVM, ANN / sliding window replay</w:t>
            </w:r>
          </w:p>
        </w:tc>
        <w:tc>
          <w:tcPr>
            <w:tcW w:type="dxa" w:w="2268"/>
            <w:vAlign w:val="top"/>
            <w:tcMar>
              <w:top w:w="70" w:type="dxa"/>
              <w:left w:w="70" w:type="dxa"/>
              <w:bottom w:w="70" w:type="dxa"/>
              <w:right w:w="70" w:type="dxa"/>
            </w:tcMar>
          </w:tcPr>
          <w:p>
            <w:pPr>
              <w:spacing w:after="40" w:line="240" w:lineRule="auto"/>
            </w:pPr>
            <w:r>
              <w:rPr>
                <w:rFonts w:ascii="Arial" w:hAnsi="Arial"/>
                <w:sz w:val="14"/>
              </w:rPr>
              <w:t>Stabilitas versus latensi</w:t>
            </w:r>
          </w:p>
        </w:tc>
        <w:tc>
          <w:tcPr>
            <w:tcW w:type="dxa" w:w="2154"/>
            <w:vAlign w:val="top"/>
            <w:tcMar>
              <w:top w:w="70" w:type="dxa"/>
              <w:left w:w="70" w:type="dxa"/>
              <w:bottom w:w="70" w:type="dxa"/>
              <w:right w:w="70" w:type="dxa"/>
            </w:tcMar>
          </w:tcPr>
          <w:p>
            <w:pPr>
              <w:spacing w:after="40" w:line="240" w:lineRule="auto"/>
            </w:pPr>
            <w:r>
              <w:rPr>
                <w:rFonts w:ascii="Arial" w:hAnsi="Arial"/>
                <w:sz w:val="14"/>
              </w:rPr>
              <w:t>Pemulihan lebih stabil; latensi dan memori lebih tinggi.</w:t>
            </w:r>
          </w:p>
        </w:tc>
      </w:tr>
      <w:tr>
        <w:tc>
          <w:tcPr>
            <w:tcW w:type="dxa" w:w="737"/>
            <w:vAlign w:val="top"/>
            <w:tcMar>
              <w:top w:w="70" w:type="dxa"/>
              <w:left w:w="70" w:type="dxa"/>
              <w:bottom w:w="70" w:type="dxa"/>
              <w:right w:w="70" w:type="dxa"/>
            </w:tcMar>
            <w:shd w:fill="F2F2F2"/>
          </w:tcPr>
          <w:p>
            <w:pPr>
              <w:spacing w:after="40" w:line="240" w:lineRule="auto"/>
            </w:pPr>
            <w:r>
              <w:rPr>
                <w:rFonts w:ascii="Arial" w:hAnsi="Arial"/>
                <w:sz w:val="14"/>
              </w:rPr>
              <w:t>S-17</w:t>
            </w:r>
          </w:p>
        </w:tc>
        <w:tc>
          <w:tcPr>
            <w:tcW w:type="dxa" w:w="1701"/>
            <w:vAlign w:val="top"/>
            <w:tcMar>
              <w:top w:w="70" w:type="dxa"/>
              <w:left w:w="70" w:type="dxa"/>
              <w:bottom w:w="70" w:type="dxa"/>
              <w:right w:w="70" w:type="dxa"/>
            </w:tcMar>
            <w:shd w:fill="F2F2F2"/>
          </w:tcPr>
          <w:p>
            <w:pPr>
              <w:spacing w:after="40" w:line="240" w:lineRule="auto"/>
            </w:pPr>
            <w:r>
              <w:rPr>
                <w:rFonts w:ascii="Arial" w:hAnsi="Arial"/>
                <w:sz w:val="14"/>
              </w:rPr>
              <w:t>Validasi real-world: INSECTS</w:t>
            </w:r>
          </w:p>
        </w:tc>
        <w:tc>
          <w:tcPr>
            <w:tcW w:type="dxa" w:w="1474"/>
            <w:vAlign w:val="top"/>
            <w:tcMar>
              <w:top w:w="70" w:type="dxa"/>
              <w:left w:w="70" w:type="dxa"/>
              <w:bottom w:w="70" w:type="dxa"/>
              <w:right w:w="70" w:type="dxa"/>
            </w:tcMar>
            <w:shd w:fill="F2F2F2"/>
          </w:tcPr>
          <w:p>
            <w:pPr>
              <w:spacing w:after="40" w:line="240" w:lineRule="auto"/>
            </w:pPr>
            <w:r>
              <w:rPr>
                <w:rFonts w:ascii="Arial" w:hAnsi="Arial"/>
                <w:sz w:val="14"/>
              </w:rPr>
              <w:t>INSECTS</w:t>
            </w:r>
          </w:p>
        </w:tc>
        <w:tc>
          <w:tcPr>
            <w:tcW w:type="dxa" w:w="1361"/>
            <w:vAlign w:val="top"/>
            <w:tcMar>
              <w:top w:w="70" w:type="dxa"/>
              <w:left w:w="70" w:type="dxa"/>
              <w:bottom w:w="70" w:type="dxa"/>
              <w:right w:w="70" w:type="dxa"/>
            </w:tcMar>
            <w:shd w:fill="F2F2F2"/>
          </w:tcPr>
          <w:p>
            <w:pPr>
              <w:spacing w:after="40" w:line="240" w:lineRule="auto"/>
            </w:pPr>
            <w:r>
              <w:rPr>
                <w:rFonts w:ascii="Arial" w:hAnsi="Arial"/>
                <w:sz w:val="14"/>
              </w:rPr>
              <w:t>Abrupt, gradual, incremental, recurring</w:t>
            </w:r>
          </w:p>
        </w:tc>
        <w:tc>
          <w:tcPr>
            <w:tcW w:type="dxa" w:w="1191"/>
            <w:vAlign w:val="top"/>
            <w:tcMar>
              <w:top w:w="70" w:type="dxa"/>
              <w:left w:w="70" w:type="dxa"/>
              <w:bottom w:w="70" w:type="dxa"/>
              <w:right w:w="70" w:type="dxa"/>
            </w:tcMar>
            <w:shd w:fill="F2F2F2"/>
          </w:tcPr>
          <w:p>
            <w:pPr>
              <w:spacing w:after="40" w:line="240" w:lineRule="auto"/>
            </w:pPr>
            <w:r>
              <w:rPr>
                <w:rFonts w:ascii="Arial" w:hAnsi="Arial"/>
                <w:sz w:val="14"/>
              </w:rPr>
              <w:t>Severe</w:t>
            </w:r>
          </w:p>
        </w:tc>
        <w:tc>
          <w:tcPr>
            <w:tcW w:type="dxa" w:w="1361"/>
            <w:vAlign w:val="top"/>
            <w:tcMar>
              <w:top w:w="70" w:type="dxa"/>
              <w:left w:w="70" w:type="dxa"/>
              <w:bottom w:w="70" w:type="dxa"/>
              <w:right w:w="70" w:type="dxa"/>
            </w:tcMar>
            <w:shd w:fill="F2F2F2"/>
          </w:tcPr>
          <w:p>
            <w:pPr>
              <w:spacing w:after="40" w:line="240" w:lineRule="auto"/>
            </w:pPr>
            <w:r>
              <w:rPr>
                <w:rFonts w:ascii="Arial" w:hAnsi="Arial"/>
                <w:sz w:val="14"/>
              </w:rPr>
              <w:t>Sesuai varian dataset</w:t>
            </w:r>
          </w:p>
        </w:tc>
        <w:tc>
          <w:tcPr>
            <w:tcW w:type="dxa" w:w="1701"/>
            <w:vAlign w:val="top"/>
            <w:tcMar>
              <w:top w:w="70" w:type="dxa"/>
              <w:left w:w="70" w:type="dxa"/>
              <w:bottom w:w="70" w:type="dxa"/>
              <w:right w:w="70" w:type="dxa"/>
            </w:tcMar>
            <w:shd w:fill="F2F2F2"/>
          </w:tcPr>
          <w:p>
            <w:pPr>
              <w:spacing w:after="40" w:line="240" w:lineRule="auto"/>
            </w:pPr>
            <w:r>
              <w:rPr>
                <w:rFonts w:ascii="Arial" w:hAnsi="Arial"/>
                <w:sz w:val="14"/>
              </w:rPr>
              <w:t>DT, SVM, ANN / hybrid</w:t>
            </w:r>
          </w:p>
        </w:tc>
        <w:tc>
          <w:tcPr>
            <w:tcW w:type="dxa" w:w="2268"/>
            <w:vAlign w:val="top"/>
            <w:tcMar>
              <w:top w:w="70" w:type="dxa"/>
              <w:left w:w="70" w:type="dxa"/>
              <w:bottom w:w="70" w:type="dxa"/>
              <w:right w:w="70" w:type="dxa"/>
            </w:tcMar>
            <w:shd w:fill="F2F2F2"/>
          </w:tcPr>
          <w:p>
            <w:pPr>
              <w:spacing w:after="40" w:line="240" w:lineRule="auto"/>
            </w:pPr>
            <w:r>
              <w:rPr>
                <w:rFonts w:ascii="Arial" w:hAnsi="Arial"/>
                <w:sz w:val="14"/>
              </w:rPr>
              <w:t>Generalisasi pada data nyata</w:t>
            </w:r>
          </w:p>
        </w:tc>
        <w:tc>
          <w:tcPr>
            <w:tcW w:type="dxa" w:w="2154"/>
            <w:vAlign w:val="top"/>
            <w:tcMar>
              <w:top w:w="70" w:type="dxa"/>
              <w:left w:w="70" w:type="dxa"/>
              <w:bottom w:w="70" w:type="dxa"/>
              <w:right w:w="70" w:type="dxa"/>
            </w:tcMar>
            <w:shd w:fill="F2F2F2"/>
          </w:tcPr>
          <w:p>
            <w:pPr>
              <w:spacing w:after="40" w:line="240" w:lineRule="auto"/>
            </w:pPr>
            <w:r>
              <w:rPr>
                <w:rFonts w:ascii="Arial" w:hAnsi="Arial"/>
                <w:sz w:val="14"/>
              </w:rPr>
              <w:t>Peringkat model sintetis tetap konsisten atau diverifikasi ulang.</w:t>
            </w:r>
          </w:p>
        </w:tc>
      </w:tr>
      <w:tr>
        <w:tc>
          <w:tcPr>
            <w:tcW w:type="dxa" w:w="737"/>
            <w:vAlign w:val="top"/>
            <w:tcMar>
              <w:top w:w="70" w:type="dxa"/>
              <w:left w:w="70" w:type="dxa"/>
              <w:bottom w:w="70" w:type="dxa"/>
              <w:right w:w="70" w:type="dxa"/>
            </w:tcMar>
          </w:tcPr>
          <w:p>
            <w:pPr>
              <w:spacing w:after="40" w:line="240" w:lineRule="auto"/>
            </w:pPr>
            <w:r>
              <w:rPr>
                <w:rFonts w:ascii="Arial" w:hAnsi="Arial"/>
                <w:sz w:val="14"/>
              </w:rPr>
              <w:t>S-18</w:t>
            </w:r>
          </w:p>
        </w:tc>
        <w:tc>
          <w:tcPr>
            <w:tcW w:type="dxa" w:w="1701"/>
            <w:vAlign w:val="top"/>
            <w:tcMar>
              <w:top w:w="70" w:type="dxa"/>
              <w:left w:w="70" w:type="dxa"/>
              <w:bottom w:w="70" w:type="dxa"/>
              <w:right w:w="70" w:type="dxa"/>
            </w:tcMar>
          </w:tcPr>
          <w:p>
            <w:pPr>
              <w:spacing w:after="40" w:line="240" w:lineRule="auto"/>
            </w:pPr>
            <w:r>
              <w:rPr>
                <w:rFonts w:ascii="Arial" w:hAnsi="Arial"/>
                <w:sz w:val="14"/>
              </w:rPr>
              <w:t>Validasi tambahan: Electricity</w:t>
            </w:r>
          </w:p>
        </w:tc>
        <w:tc>
          <w:tcPr>
            <w:tcW w:type="dxa" w:w="1474"/>
            <w:vAlign w:val="top"/>
            <w:tcMar>
              <w:top w:w="70" w:type="dxa"/>
              <w:left w:w="70" w:type="dxa"/>
              <w:bottom w:w="70" w:type="dxa"/>
              <w:right w:w="70" w:type="dxa"/>
            </w:tcMar>
          </w:tcPr>
          <w:p>
            <w:pPr>
              <w:spacing w:after="40" w:line="240" w:lineRule="auto"/>
            </w:pPr>
            <w:r>
              <w:rPr>
                <w:rFonts w:ascii="Arial" w:hAnsi="Arial"/>
                <w:sz w:val="14"/>
              </w:rPr>
              <w:t>Electricity/Elec2</w:t>
            </w:r>
          </w:p>
        </w:tc>
        <w:tc>
          <w:tcPr>
            <w:tcW w:type="dxa" w:w="1361"/>
            <w:vAlign w:val="top"/>
            <w:tcMar>
              <w:top w:w="70" w:type="dxa"/>
              <w:left w:w="70" w:type="dxa"/>
              <w:bottom w:w="70" w:type="dxa"/>
              <w:right w:w="70" w:type="dxa"/>
            </w:tcMar>
          </w:tcPr>
          <w:p>
            <w:pPr>
              <w:spacing w:after="40" w:line="240" w:lineRule="auto"/>
            </w:pPr>
            <w:r>
              <w:rPr>
                <w:rFonts w:ascii="Arial" w:hAnsi="Arial"/>
                <w:sz w:val="14"/>
              </w:rPr>
              <w:t>Ground-truth tidak diketahui</w:t>
            </w:r>
          </w:p>
        </w:tc>
        <w:tc>
          <w:tcPr>
            <w:tcW w:type="dxa" w:w="1191"/>
            <w:vAlign w:val="top"/>
            <w:tcMar>
              <w:top w:w="70" w:type="dxa"/>
              <w:left w:w="70" w:type="dxa"/>
              <w:bottom w:w="70" w:type="dxa"/>
              <w:right w:w="70" w:type="dxa"/>
            </w:tcMar>
          </w:tcPr>
          <w:p>
            <w:pPr>
              <w:spacing w:after="40" w:line="240" w:lineRule="auto"/>
            </w:pPr>
            <w:r>
              <w:rPr>
                <w:rFonts w:ascii="Arial" w:hAnsi="Arial"/>
                <w:sz w:val="14"/>
              </w:rPr>
              <w:t>Tidak diketahui</w:t>
            </w:r>
          </w:p>
        </w:tc>
        <w:tc>
          <w:tcPr>
            <w:tcW w:type="dxa" w:w="1361"/>
            <w:vAlign w:val="top"/>
            <w:tcMar>
              <w:top w:w="70" w:type="dxa"/>
              <w:left w:w="70" w:type="dxa"/>
              <w:bottom w:w="70" w:type="dxa"/>
              <w:right w:w="70" w:type="dxa"/>
            </w:tcMar>
          </w:tcPr>
          <w:p>
            <w:pPr>
              <w:spacing w:after="40" w:line="240" w:lineRule="auto"/>
            </w:pPr>
            <w:r>
              <w:rPr>
                <w:rFonts w:ascii="Arial" w:hAnsi="Arial"/>
                <w:sz w:val="14"/>
              </w:rPr>
              <w:t>Tidak diketahui</w:t>
            </w:r>
          </w:p>
        </w:tc>
        <w:tc>
          <w:tcPr>
            <w:tcW w:type="dxa" w:w="1701"/>
            <w:vAlign w:val="top"/>
            <w:tcMar>
              <w:top w:w="70" w:type="dxa"/>
              <w:left w:w="70" w:type="dxa"/>
              <w:bottom w:w="70" w:type="dxa"/>
              <w:right w:w="70" w:type="dxa"/>
            </w:tcMar>
          </w:tcPr>
          <w:p>
            <w:pPr>
              <w:spacing w:after="40" w:line="240" w:lineRule="auto"/>
            </w:pPr>
            <w:r>
              <w:rPr>
                <w:rFonts w:ascii="Arial" w:hAnsi="Arial"/>
                <w:sz w:val="14"/>
              </w:rPr>
              <w:t>DT, SVM, ANN / hybrid</w:t>
            </w:r>
          </w:p>
        </w:tc>
        <w:tc>
          <w:tcPr>
            <w:tcW w:type="dxa" w:w="2268"/>
            <w:vAlign w:val="top"/>
            <w:tcMar>
              <w:top w:w="70" w:type="dxa"/>
              <w:left w:w="70" w:type="dxa"/>
              <w:bottom w:w="70" w:type="dxa"/>
              <w:right w:w="70" w:type="dxa"/>
            </w:tcMar>
          </w:tcPr>
          <w:p>
            <w:pPr>
              <w:spacing w:after="40" w:line="240" w:lineRule="auto"/>
            </w:pPr>
            <w:r>
              <w:rPr>
                <w:rFonts w:ascii="Arial" w:hAnsi="Arial"/>
                <w:sz w:val="14"/>
              </w:rPr>
              <w:t>Pemeriksaan kestabilan tambahan</w:t>
            </w:r>
          </w:p>
        </w:tc>
        <w:tc>
          <w:tcPr>
            <w:tcW w:type="dxa" w:w="2154"/>
            <w:vAlign w:val="top"/>
            <w:tcMar>
              <w:top w:w="70" w:type="dxa"/>
              <w:left w:w="70" w:type="dxa"/>
              <w:bottom w:w="70" w:type="dxa"/>
              <w:right w:w="70" w:type="dxa"/>
            </w:tcMar>
          </w:tcPr>
          <w:p>
            <w:pPr>
              <w:spacing w:after="40" w:line="240" w:lineRule="auto"/>
            </w:pPr>
            <w:r>
              <w:rPr>
                <w:rFonts w:ascii="Arial" w:hAnsi="Arial"/>
                <w:sz w:val="14"/>
              </w:rPr>
              <w:t>Hasil hanya sebagai pendukung; tidak dipakai menyimpulkan severe drift.</w:t>
            </w:r>
          </w:p>
        </w:tc>
      </w:tr>
    </w:tbl>
    <w:p>
      <w:pPr>
        <w:spacing w:before="200" w:after="80"/>
      </w:pPr>
      <w:r>
        <w:rPr>
          <w:rFonts w:ascii="Arial" w:hAnsi="Arial"/>
          <w:b/>
          <w:color w:val="1F4E79"/>
          <w:sz w:val="26"/>
        </w:rPr>
        <w:t>5. Skenario Konkret: 10.000 Sampel, 20 Chunk</w:t>
      </w:r>
    </w:p>
    <w:p>
      <w:pPr>
        <w:spacing w:after="80"/>
      </w:pPr>
      <w:r>
        <w:rPr>
          <w:rFonts w:ascii="Arial" w:hAnsi="Arial"/>
          <w:b w:val="0"/>
          <w:i w:val="0"/>
          <w:sz w:val="19"/>
        </w:rPr>
        <w:t>Skenario ini mengikuti contoh kelompok: 10.000 sampel, chunk S = 500, warm-up Chunk 1, severe abrupt drift mulai sampel ke-5.001 (Chunk 11), dan pemulihan diamati pada Chunk 12–13. Skenario referensi ini wajib dijalankan untuk ketiga model dengan 10 seed.</w:t>
      </w:r>
    </w:p>
    <w:tbl>
      <w:tblPr>
        <w:tblStyle w:val="TableGrid"/>
        <w:tblW w:type="auto" w:w="0"/>
        <w:jc w:val="center"/>
        <w:tblLayout w:type="fixed"/>
        <w:tblLook w:firstColumn="1" w:firstRow="1" w:lastColumn="0" w:lastRow="0" w:noHBand="0" w:noVBand="1" w:val="04A0"/>
      </w:tblPr>
      <w:tblGrid>
        <w:gridCol w:w="2404"/>
        <w:gridCol w:w="2404"/>
        <w:gridCol w:w="2404"/>
        <w:gridCol w:w="2404"/>
        <w:gridCol w:w="2404"/>
        <w:gridCol w:w="2404"/>
      </w:tblGrid>
      <w:tr>
        <w:trPr>
          <w:tblHeader w:val="true"/>
        </w:trPr>
        <w:tc>
          <w:tcPr>
            <w:tcW w:type="dxa" w:w="1247"/>
            <w:vAlign w:val="center"/>
            <w:shd w:fill="1F4E79"/>
            <w:tcMar>
              <w:top w:w="70" w:type="dxa"/>
              <w:left w:w="70" w:type="dxa"/>
              <w:bottom w:w="70" w:type="dxa"/>
              <w:right w:w="70" w:type="dxa"/>
            </w:tcMar>
          </w:tcPr>
          <w:p>
            <w:pPr>
              <w:jc w:val="center"/>
            </w:pPr>
            <w:r>
              <w:rPr>
                <w:rFonts w:ascii="Arial" w:hAnsi="Arial"/>
                <w:b/>
                <w:color w:val="FFFFFF"/>
                <w:sz w:val="17"/>
              </w:rPr>
              <w:t>Fase</w:t>
            </w:r>
          </w:p>
        </w:tc>
        <w:tc>
          <w:tcPr>
            <w:tcW w:type="dxa" w:w="1417"/>
            <w:vAlign w:val="center"/>
            <w:shd w:fill="1F4E79"/>
            <w:tcMar>
              <w:top w:w="70" w:type="dxa"/>
              <w:left w:w="70" w:type="dxa"/>
              <w:bottom w:w="70" w:type="dxa"/>
              <w:right w:w="70" w:type="dxa"/>
            </w:tcMar>
          </w:tcPr>
          <w:p>
            <w:pPr>
              <w:jc w:val="center"/>
            </w:pPr>
            <w:r>
              <w:rPr>
                <w:rFonts w:ascii="Arial" w:hAnsi="Arial"/>
                <w:b/>
                <w:color w:val="FFFFFF"/>
                <w:sz w:val="17"/>
              </w:rPr>
              <w:t>Sampel</w:t>
            </w:r>
          </w:p>
        </w:tc>
        <w:tc>
          <w:tcPr>
            <w:tcW w:type="dxa" w:w="1134"/>
            <w:vAlign w:val="center"/>
            <w:shd w:fill="1F4E79"/>
            <w:tcMar>
              <w:top w:w="70" w:type="dxa"/>
              <w:left w:w="70" w:type="dxa"/>
              <w:bottom w:w="70" w:type="dxa"/>
              <w:right w:w="70" w:type="dxa"/>
            </w:tcMar>
          </w:tcPr>
          <w:p>
            <w:pPr>
              <w:jc w:val="center"/>
            </w:pPr>
            <w:r>
              <w:rPr>
                <w:rFonts w:ascii="Arial" w:hAnsi="Arial"/>
                <w:b/>
                <w:color w:val="FFFFFF"/>
                <w:sz w:val="17"/>
              </w:rPr>
              <w:t>Chunk</w:t>
            </w:r>
          </w:p>
        </w:tc>
        <w:tc>
          <w:tcPr>
            <w:tcW w:type="dxa" w:w="3175"/>
            <w:vAlign w:val="center"/>
            <w:shd w:fill="1F4E79"/>
            <w:tcMar>
              <w:top w:w="70" w:type="dxa"/>
              <w:left w:w="70" w:type="dxa"/>
              <w:bottom w:w="70" w:type="dxa"/>
              <w:right w:w="70" w:type="dxa"/>
            </w:tcMar>
          </w:tcPr>
          <w:p>
            <w:pPr>
              <w:jc w:val="center"/>
            </w:pPr>
            <w:r>
              <w:rPr>
                <w:rFonts w:ascii="Arial" w:hAnsi="Arial"/>
                <w:b/>
                <w:color w:val="FFFFFF"/>
                <w:sz w:val="17"/>
              </w:rPr>
              <w:t>Peristiwa / Aksi</w:t>
            </w:r>
          </w:p>
        </w:tc>
        <w:tc>
          <w:tcPr>
            <w:tcW w:type="dxa" w:w="2154"/>
            <w:vAlign w:val="center"/>
            <w:shd w:fill="1F4E79"/>
            <w:tcMar>
              <w:top w:w="70" w:type="dxa"/>
              <w:left w:w="70" w:type="dxa"/>
              <w:bottom w:w="70" w:type="dxa"/>
              <w:right w:w="70" w:type="dxa"/>
            </w:tcMar>
          </w:tcPr>
          <w:p>
            <w:pPr>
              <w:jc w:val="center"/>
            </w:pPr>
            <w:r>
              <w:rPr>
                <w:rFonts w:ascii="Arial" w:hAnsi="Arial"/>
                <w:b/>
                <w:color w:val="FFFFFF"/>
                <w:sz w:val="17"/>
              </w:rPr>
              <w:t>Nilai Contoh</w:t>
            </w:r>
          </w:p>
        </w:tc>
        <w:tc>
          <w:tcPr>
            <w:tcW w:type="dxa" w:w="2721"/>
            <w:vAlign w:val="center"/>
            <w:shd w:fill="1F4E79"/>
            <w:tcMar>
              <w:top w:w="70" w:type="dxa"/>
              <w:left w:w="70" w:type="dxa"/>
              <w:bottom w:w="70" w:type="dxa"/>
              <w:right w:w="70" w:type="dxa"/>
            </w:tcMar>
          </w:tcPr>
          <w:p>
            <w:pPr>
              <w:jc w:val="center"/>
            </w:pPr>
            <w:r>
              <w:rPr>
                <w:rFonts w:ascii="Arial" w:hAnsi="Arial"/>
                <w:b/>
                <w:color w:val="FFFFFF"/>
                <w:sz w:val="17"/>
              </w:rPr>
              <w:t>Metrik yang Diverifikasi</w:t>
            </w:r>
          </w:p>
        </w:tc>
      </w:tr>
      <w:tr>
        <w:tc>
          <w:tcPr>
            <w:tcW w:type="dxa" w:w="1247"/>
            <w:vAlign w:val="top"/>
            <w:tcMar>
              <w:top w:w="70" w:type="dxa"/>
              <w:left w:w="70" w:type="dxa"/>
              <w:bottom w:w="70" w:type="dxa"/>
              <w:right w:w="70" w:type="dxa"/>
            </w:tcMar>
          </w:tcPr>
          <w:p>
            <w:pPr>
              <w:spacing w:after="40" w:line="240" w:lineRule="auto"/>
            </w:pPr>
            <w:r>
              <w:rPr>
                <w:rFonts w:ascii="Arial" w:hAnsi="Arial"/>
                <w:sz w:val="16"/>
              </w:rPr>
              <w:t>Warm-up</w:t>
            </w:r>
          </w:p>
        </w:tc>
        <w:tc>
          <w:tcPr>
            <w:tcW w:type="dxa" w:w="1417"/>
            <w:vAlign w:val="top"/>
            <w:tcMar>
              <w:top w:w="70" w:type="dxa"/>
              <w:left w:w="70" w:type="dxa"/>
              <w:bottom w:w="70" w:type="dxa"/>
              <w:right w:w="70" w:type="dxa"/>
            </w:tcMar>
          </w:tcPr>
          <w:p>
            <w:pPr>
              <w:spacing w:after="40" w:line="240" w:lineRule="auto"/>
            </w:pPr>
            <w:r>
              <w:rPr>
                <w:rFonts w:ascii="Arial" w:hAnsi="Arial"/>
                <w:sz w:val="16"/>
              </w:rPr>
              <w:t>1–500</w:t>
            </w:r>
          </w:p>
        </w:tc>
        <w:tc>
          <w:tcPr>
            <w:tcW w:type="dxa" w:w="1134"/>
            <w:vAlign w:val="top"/>
            <w:tcMar>
              <w:top w:w="70" w:type="dxa"/>
              <w:left w:w="70" w:type="dxa"/>
              <w:bottom w:w="70" w:type="dxa"/>
              <w:right w:w="70" w:type="dxa"/>
            </w:tcMar>
          </w:tcPr>
          <w:p>
            <w:pPr>
              <w:spacing w:after="40" w:line="240" w:lineRule="auto"/>
            </w:pPr>
            <w:r>
              <w:rPr>
                <w:rFonts w:ascii="Arial" w:hAnsi="Arial"/>
                <w:sz w:val="16"/>
              </w:rPr>
              <w:t>1</w:t>
            </w:r>
          </w:p>
        </w:tc>
        <w:tc>
          <w:tcPr>
            <w:tcW w:type="dxa" w:w="3175"/>
            <w:vAlign w:val="top"/>
            <w:tcMar>
              <w:top w:w="70" w:type="dxa"/>
              <w:left w:w="70" w:type="dxa"/>
              <w:bottom w:w="70" w:type="dxa"/>
              <w:right w:w="70" w:type="dxa"/>
            </w:tcMar>
          </w:tcPr>
          <w:p>
            <w:pPr>
              <w:spacing w:after="40" w:line="240" w:lineRule="auto"/>
            </w:pPr>
            <w:r>
              <w:rPr>
                <w:rFonts w:ascii="Arial" w:hAnsi="Arial"/>
                <w:sz w:val="16"/>
              </w:rPr>
              <w:t>Pelatihan awal dan pembentukan W_hist.</w:t>
            </w:r>
          </w:p>
        </w:tc>
        <w:tc>
          <w:tcPr>
            <w:tcW w:type="dxa" w:w="2154"/>
            <w:vAlign w:val="top"/>
            <w:tcMar>
              <w:top w:w="70" w:type="dxa"/>
              <w:left w:w="70" w:type="dxa"/>
              <w:bottom w:w="70" w:type="dxa"/>
              <w:right w:w="70" w:type="dxa"/>
            </w:tcMar>
          </w:tcPr>
          <w:p>
            <w:pPr>
              <w:spacing w:after="40" w:line="240" w:lineRule="auto"/>
            </w:pPr>
            <w:r>
              <w:rPr>
                <w:rFonts w:ascii="Arial" w:hAnsi="Arial"/>
                <w:sz w:val="16"/>
              </w:rPr>
              <w:t>Parameter awal disimpan; belum ada metrik test-then-train.</w:t>
            </w:r>
          </w:p>
        </w:tc>
        <w:tc>
          <w:tcPr>
            <w:tcW w:type="dxa" w:w="2721"/>
            <w:vAlign w:val="top"/>
            <w:tcMar>
              <w:top w:w="70" w:type="dxa"/>
              <w:left w:w="70" w:type="dxa"/>
              <w:bottom w:w="70" w:type="dxa"/>
              <w:right w:w="70" w:type="dxa"/>
            </w:tcMar>
          </w:tcPr>
          <w:p>
            <w:pPr>
              <w:spacing w:after="40" w:line="240" w:lineRule="auto"/>
            </w:pPr>
            <w:r>
              <w:rPr>
                <w:rFonts w:ascii="Arial" w:hAnsi="Arial"/>
                <w:sz w:val="16"/>
              </w:rPr>
              <w:t>Tidak dihitung sebagai metrik utama; parameter awal dan latensi inisialisasi dicatat.</w:t>
            </w:r>
          </w:p>
        </w:tc>
      </w:tr>
      <w:tr>
        <w:tc>
          <w:tcPr>
            <w:tcW w:type="dxa" w:w="1247"/>
            <w:vAlign w:val="top"/>
            <w:tcMar>
              <w:top w:w="70" w:type="dxa"/>
              <w:left w:w="70" w:type="dxa"/>
              <w:bottom w:w="70" w:type="dxa"/>
              <w:right w:w="70" w:type="dxa"/>
            </w:tcMar>
            <w:shd w:fill="F2F2F2"/>
          </w:tcPr>
          <w:p>
            <w:pPr>
              <w:spacing w:after="40" w:line="240" w:lineRule="auto"/>
            </w:pPr>
            <w:r>
              <w:rPr>
                <w:rFonts w:ascii="Arial" w:hAnsi="Arial"/>
                <w:sz w:val="16"/>
              </w:rPr>
              <w:t>Normal</w:t>
            </w:r>
          </w:p>
        </w:tc>
        <w:tc>
          <w:tcPr>
            <w:tcW w:type="dxa" w:w="1417"/>
            <w:vAlign w:val="top"/>
            <w:tcMar>
              <w:top w:w="70" w:type="dxa"/>
              <w:left w:w="70" w:type="dxa"/>
              <w:bottom w:w="70" w:type="dxa"/>
              <w:right w:w="70" w:type="dxa"/>
            </w:tcMar>
            <w:shd w:fill="F2F2F2"/>
          </w:tcPr>
          <w:p>
            <w:pPr>
              <w:spacing w:after="40" w:line="240" w:lineRule="auto"/>
            </w:pPr>
            <w:r>
              <w:rPr>
                <w:rFonts w:ascii="Arial" w:hAnsi="Arial"/>
                <w:sz w:val="16"/>
              </w:rPr>
              <w:t>501–5.000</w:t>
            </w:r>
          </w:p>
        </w:tc>
        <w:tc>
          <w:tcPr>
            <w:tcW w:type="dxa" w:w="1134"/>
            <w:vAlign w:val="top"/>
            <w:tcMar>
              <w:top w:w="70" w:type="dxa"/>
              <w:left w:w="70" w:type="dxa"/>
              <w:bottom w:w="70" w:type="dxa"/>
              <w:right w:w="70" w:type="dxa"/>
            </w:tcMar>
            <w:shd w:fill="F2F2F2"/>
          </w:tcPr>
          <w:p>
            <w:pPr>
              <w:spacing w:after="40" w:line="240" w:lineRule="auto"/>
            </w:pPr>
            <w:r>
              <w:rPr>
                <w:rFonts w:ascii="Arial" w:hAnsi="Arial"/>
                <w:sz w:val="16"/>
              </w:rPr>
              <w:t>2–10</w:t>
            </w:r>
          </w:p>
        </w:tc>
        <w:tc>
          <w:tcPr>
            <w:tcW w:type="dxa" w:w="3175"/>
            <w:vAlign w:val="top"/>
            <w:tcMar>
              <w:top w:w="70" w:type="dxa"/>
              <w:left w:w="70" w:type="dxa"/>
              <w:bottom w:w="70" w:type="dxa"/>
              <w:right w:w="70" w:type="dxa"/>
            </w:tcMar>
            <w:shd w:fill="F2F2F2"/>
          </w:tcPr>
          <w:p>
            <w:pPr>
              <w:spacing w:after="40" w:line="240" w:lineRule="auto"/>
            </w:pPr>
            <w:r>
              <w:rPr>
                <w:rFonts w:ascii="Arial" w:hAnsi="Arial"/>
                <w:sz w:val="16"/>
              </w:rPr>
              <w:t>Test → monitoring CUSUM → train → update W_hist.</w:t>
            </w:r>
          </w:p>
        </w:tc>
        <w:tc>
          <w:tcPr>
            <w:tcW w:type="dxa" w:w="2154"/>
            <w:vAlign w:val="top"/>
            <w:tcMar>
              <w:top w:w="70" w:type="dxa"/>
              <w:left w:w="70" w:type="dxa"/>
              <w:bottom w:w="70" w:type="dxa"/>
              <w:right w:w="70" w:type="dxa"/>
            </w:tcMar>
            <w:shd w:fill="F2F2F2"/>
          </w:tcPr>
          <w:p>
            <w:pPr>
              <w:spacing w:after="40" w:line="240" w:lineRule="auto"/>
            </w:pPr>
            <w:r>
              <w:rPr>
                <w:rFonts w:ascii="Arial" w:hAnsi="Arial"/>
                <w:sz w:val="16"/>
              </w:rPr>
              <w:t>Akurasi stabil 90%–94%; θ = 0,4 &lt; 3,0.</w:t>
            </w:r>
          </w:p>
        </w:tc>
        <w:tc>
          <w:tcPr>
            <w:tcW w:type="dxa" w:w="2721"/>
            <w:vAlign w:val="top"/>
            <w:tcMar>
              <w:top w:w="70" w:type="dxa"/>
              <w:left w:w="70" w:type="dxa"/>
              <w:bottom w:w="70" w:type="dxa"/>
              <w:right w:w="70" w:type="dxa"/>
            </w:tcMar>
            <w:shd w:fill="F2F2F2"/>
          </w:tcPr>
          <w:p>
            <w:pPr>
              <w:spacing w:after="40" w:line="240" w:lineRule="auto"/>
            </w:pPr>
            <w:r>
              <w:rPr>
                <w:rFonts w:ascii="Arial" w:hAnsi="Arial"/>
                <w:sz w:val="16"/>
              </w:rPr>
              <w:t>Chunk accuracy, skor θ, latensi update, jumlah false alarm.</w:t>
            </w:r>
          </w:p>
        </w:tc>
      </w:tr>
      <w:tr>
        <w:tc>
          <w:tcPr>
            <w:tcW w:type="dxa" w:w="1247"/>
            <w:vAlign w:val="top"/>
            <w:tcMar>
              <w:top w:w="70" w:type="dxa"/>
              <w:left w:w="70" w:type="dxa"/>
              <w:bottom w:w="70" w:type="dxa"/>
              <w:right w:w="70" w:type="dxa"/>
            </w:tcMar>
          </w:tcPr>
          <w:p>
            <w:pPr>
              <w:spacing w:after="40" w:line="240" w:lineRule="auto"/>
            </w:pPr>
            <w:r>
              <w:rPr>
                <w:rFonts w:ascii="Arial" w:hAnsi="Arial"/>
                <w:sz w:val="16"/>
              </w:rPr>
              <w:t>Severe drift</w:t>
            </w:r>
          </w:p>
        </w:tc>
        <w:tc>
          <w:tcPr>
            <w:tcW w:type="dxa" w:w="1417"/>
            <w:vAlign w:val="top"/>
            <w:tcMar>
              <w:top w:w="70" w:type="dxa"/>
              <w:left w:w="70" w:type="dxa"/>
              <w:bottom w:w="70" w:type="dxa"/>
              <w:right w:w="70" w:type="dxa"/>
            </w:tcMar>
          </w:tcPr>
          <w:p>
            <w:pPr>
              <w:spacing w:after="40" w:line="240" w:lineRule="auto"/>
            </w:pPr>
            <w:r>
              <w:rPr>
                <w:rFonts w:ascii="Arial" w:hAnsi="Arial"/>
                <w:sz w:val="16"/>
              </w:rPr>
              <w:t>5.001–5.500</w:t>
            </w:r>
          </w:p>
        </w:tc>
        <w:tc>
          <w:tcPr>
            <w:tcW w:type="dxa" w:w="1134"/>
            <w:vAlign w:val="top"/>
            <w:tcMar>
              <w:top w:w="70" w:type="dxa"/>
              <w:left w:w="70" w:type="dxa"/>
              <w:bottom w:w="70" w:type="dxa"/>
              <w:right w:w="70" w:type="dxa"/>
            </w:tcMar>
          </w:tcPr>
          <w:p>
            <w:pPr>
              <w:spacing w:after="40" w:line="240" w:lineRule="auto"/>
            </w:pPr>
            <w:r>
              <w:rPr>
                <w:rFonts w:ascii="Arial" w:hAnsi="Arial"/>
                <w:sz w:val="16"/>
              </w:rPr>
              <w:t>11</w:t>
            </w:r>
          </w:p>
        </w:tc>
        <w:tc>
          <w:tcPr>
            <w:tcW w:type="dxa" w:w="3175"/>
            <w:vAlign w:val="top"/>
            <w:tcMar>
              <w:top w:w="70" w:type="dxa"/>
              <w:left w:w="70" w:type="dxa"/>
              <w:bottom w:w="70" w:type="dxa"/>
              <w:right w:w="70" w:type="dxa"/>
            </w:tcMar>
          </w:tcPr>
          <w:p>
            <w:pPr>
              <w:spacing w:after="40" w:line="240" w:lineRule="auto"/>
            </w:pPr>
            <w:r>
              <w:rPr>
                <w:rFonts w:ascii="Arial" w:hAnsi="Arial"/>
                <w:sz w:val="16"/>
              </w:rPr>
              <w:t>Test tanpa update; drift terdeteksi; filtering dan augmentasi; retraining khusus.</w:t>
            </w:r>
          </w:p>
        </w:tc>
        <w:tc>
          <w:tcPr>
            <w:tcW w:type="dxa" w:w="2154"/>
            <w:vAlign w:val="top"/>
            <w:tcMar>
              <w:top w:w="70" w:type="dxa"/>
              <w:left w:w="70" w:type="dxa"/>
              <w:bottom w:w="70" w:type="dxa"/>
              <w:right w:w="70" w:type="dxa"/>
            </w:tcMar>
          </w:tcPr>
          <w:p>
            <w:pPr>
              <w:spacing w:after="40" w:line="240" w:lineRule="auto"/>
            </w:pPr>
            <w:r>
              <w:rPr>
                <w:rFonts w:ascii="Arial" w:hAnsi="Arial"/>
                <w:sz w:val="16"/>
              </w:rPr>
              <w:t>Akurasi turun 92%→45%; θ = 4,8 ≥ 3,0; δ diturunkan 0,3→0,1.</w:t>
            </w:r>
          </w:p>
        </w:tc>
        <w:tc>
          <w:tcPr>
            <w:tcW w:type="dxa" w:w="2721"/>
            <w:vAlign w:val="top"/>
            <w:tcMar>
              <w:top w:w="70" w:type="dxa"/>
              <w:left w:w="70" w:type="dxa"/>
              <w:bottom w:w="70" w:type="dxa"/>
              <w:right w:w="70" w:type="dxa"/>
            </w:tcMar>
          </w:tcPr>
          <w:p>
            <w:pPr>
              <w:spacing w:after="40" w:line="240" w:lineRule="auto"/>
            </w:pPr>
            <w:r>
              <w:rPr>
                <w:rFonts w:ascii="Arial" w:hAnsi="Arial"/>
                <w:sz w:val="16"/>
              </w:rPr>
              <w:t>Waktu deteksi, TP/FP/FN, jumlah sampel basi dibuang, jumlah augmentasi, waktu retraining.</w:t>
            </w:r>
          </w:p>
        </w:tc>
      </w:tr>
      <w:tr>
        <w:tc>
          <w:tcPr>
            <w:tcW w:type="dxa" w:w="1247"/>
            <w:vAlign w:val="top"/>
            <w:tcMar>
              <w:top w:w="70" w:type="dxa"/>
              <w:left w:w="70" w:type="dxa"/>
              <w:bottom w:w="70" w:type="dxa"/>
              <w:right w:w="70" w:type="dxa"/>
            </w:tcMar>
            <w:shd w:fill="F2F2F2"/>
          </w:tcPr>
          <w:p>
            <w:pPr>
              <w:spacing w:after="40" w:line="240" w:lineRule="auto"/>
            </w:pPr>
            <w:r>
              <w:rPr>
                <w:rFonts w:ascii="Arial" w:hAnsi="Arial"/>
                <w:sz w:val="16"/>
              </w:rPr>
              <w:t>Pemulihan</w:t>
            </w:r>
          </w:p>
        </w:tc>
        <w:tc>
          <w:tcPr>
            <w:tcW w:type="dxa" w:w="1417"/>
            <w:vAlign w:val="top"/>
            <w:tcMar>
              <w:top w:w="70" w:type="dxa"/>
              <w:left w:w="70" w:type="dxa"/>
              <w:bottom w:w="70" w:type="dxa"/>
              <w:right w:w="70" w:type="dxa"/>
            </w:tcMar>
            <w:shd w:fill="F2F2F2"/>
          </w:tcPr>
          <w:p>
            <w:pPr>
              <w:spacing w:after="40" w:line="240" w:lineRule="auto"/>
            </w:pPr>
            <w:r>
              <w:rPr>
                <w:rFonts w:ascii="Arial" w:hAnsi="Arial"/>
                <w:sz w:val="16"/>
              </w:rPr>
              <w:t>5.501–6.500</w:t>
            </w:r>
          </w:p>
        </w:tc>
        <w:tc>
          <w:tcPr>
            <w:tcW w:type="dxa" w:w="1134"/>
            <w:vAlign w:val="top"/>
            <w:tcMar>
              <w:top w:w="70" w:type="dxa"/>
              <w:left w:w="70" w:type="dxa"/>
              <w:bottom w:w="70" w:type="dxa"/>
              <w:right w:w="70" w:type="dxa"/>
            </w:tcMar>
            <w:shd w:fill="F2F2F2"/>
          </w:tcPr>
          <w:p>
            <w:pPr>
              <w:spacing w:after="40" w:line="240" w:lineRule="auto"/>
            </w:pPr>
            <w:r>
              <w:rPr>
                <w:rFonts w:ascii="Arial" w:hAnsi="Arial"/>
                <w:sz w:val="16"/>
              </w:rPr>
              <w:t>12–13</w:t>
            </w:r>
          </w:p>
        </w:tc>
        <w:tc>
          <w:tcPr>
            <w:tcW w:type="dxa" w:w="3175"/>
            <w:vAlign w:val="top"/>
            <w:tcMar>
              <w:top w:w="70" w:type="dxa"/>
              <w:left w:w="70" w:type="dxa"/>
              <w:bottom w:w="70" w:type="dxa"/>
              <w:right w:w="70" w:type="dxa"/>
            </w:tcMar>
            <w:shd w:fill="F2F2F2"/>
          </w:tcPr>
          <w:p>
            <w:pPr>
              <w:spacing w:after="40" w:line="240" w:lineRule="auto"/>
            </w:pPr>
            <w:r>
              <w:rPr>
                <w:rFonts w:ascii="Arial" w:hAnsi="Arial"/>
                <w:sz w:val="16"/>
              </w:rPr>
              <w:t>Model hasil adaptasi diuji; pemulihan dipantau.</w:t>
            </w:r>
          </w:p>
        </w:tc>
        <w:tc>
          <w:tcPr>
            <w:tcW w:type="dxa" w:w="2154"/>
            <w:vAlign w:val="top"/>
            <w:tcMar>
              <w:top w:w="70" w:type="dxa"/>
              <w:left w:w="70" w:type="dxa"/>
              <w:bottom w:w="70" w:type="dxa"/>
              <w:right w:w="70" w:type="dxa"/>
            </w:tcMar>
            <w:shd w:fill="F2F2F2"/>
          </w:tcPr>
          <w:p>
            <w:pPr>
              <w:spacing w:after="40" w:line="240" w:lineRule="auto"/>
            </w:pPr>
            <w:r>
              <w:rPr>
                <w:rFonts w:ascii="Arial" w:hAnsi="Arial"/>
                <w:sz w:val="16"/>
              </w:rPr>
              <w:t>Chunk 12 = 78%; Chunk 13 = 91%.</w:t>
            </w:r>
          </w:p>
        </w:tc>
        <w:tc>
          <w:tcPr>
            <w:tcW w:type="dxa" w:w="2721"/>
            <w:vAlign w:val="top"/>
            <w:tcMar>
              <w:top w:w="70" w:type="dxa"/>
              <w:left w:w="70" w:type="dxa"/>
              <w:bottom w:w="70" w:type="dxa"/>
              <w:right w:w="70" w:type="dxa"/>
            </w:tcMar>
            <w:shd w:fill="F2F2F2"/>
          </w:tcPr>
          <w:p>
            <w:pPr>
              <w:spacing w:after="40" w:line="240" w:lineRule="auto"/>
            </w:pPr>
            <w:r>
              <w:rPr>
                <w:rFonts w:ascii="Arial" w:hAnsi="Arial"/>
                <w:sz w:val="16"/>
              </w:rPr>
              <w:t>RT = 2 chunk; PDE = 1 episode; FTDE = 2/20 = 10%.</w:t>
            </w:r>
          </w:p>
        </w:tc>
      </w:tr>
      <w:tr>
        <w:tc>
          <w:tcPr>
            <w:tcW w:type="dxa" w:w="1247"/>
            <w:vAlign w:val="top"/>
            <w:tcMar>
              <w:top w:w="70" w:type="dxa"/>
              <w:left w:w="70" w:type="dxa"/>
              <w:bottom w:w="70" w:type="dxa"/>
              <w:right w:w="70" w:type="dxa"/>
            </w:tcMar>
          </w:tcPr>
          <w:p>
            <w:pPr>
              <w:spacing w:after="40" w:line="240" w:lineRule="auto"/>
            </w:pPr>
            <w:r>
              <w:rPr>
                <w:rFonts w:ascii="Arial" w:hAnsi="Arial"/>
                <w:sz w:val="16"/>
              </w:rPr>
              <w:t>Lanjutan</w:t>
            </w:r>
          </w:p>
        </w:tc>
        <w:tc>
          <w:tcPr>
            <w:tcW w:type="dxa" w:w="1417"/>
            <w:vAlign w:val="top"/>
            <w:tcMar>
              <w:top w:w="70" w:type="dxa"/>
              <w:left w:w="70" w:type="dxa"/>
              <w:bottom w:w="70" w:type="dxa"/>
              <w:right w:w="70" w:type="dxa"/>
            </w:tcMar>
          </w:tcPr>
          <w:p>
            <w:pPr>
              <w:spacing w:after="40" w:line="240" w:lineRule="auto"/>
            </w:pPr>
            <w:r>
              <w:rPr>
                <w:rFonts w:ascii="Arial" w:hAnsi="Arial"/>
                <w:sz w:val="16"/>
              </w:rPr>
              <w:t>6.501–10.000</w:t>
            </w:r>
          </w:p>
        </w:tc>
        <w:tc>
          <w:tcPr>
            <w:tcW w:type="dxa" w:w="1134"/>
            <w:vAlign w:val="top"/>
            <w:tcMar>
              <w:top w:w="70" w:type="dxa"/>
              <w:left w:w="70" w:type="dxa"/>
              <w:bottom w:w="70" w:type="dxa"/>
              <w:right w:w="70" w:type="dxa"/>
            </w:tcMar>
          </w:tcPr>
          <w:p>
            <w:pPr>
              <w:spacing w:after="40" w:line="240" w:lineRule="auto"/>
            </w:pPr>
            <w:r>
              <w:rPr>
                <w:rFonts w:ascii="Arial" w:hAnsi="Arial"/>
                <w:sz w:val="16"/>
              </w:rPr>
              <w:t>14–20</w:t>
            </w:r>
          </w:p>
        </w:tc>
        <w:tc>
          <w:tcPr>
            <w:tcW w:type="dxa" w:w="3175"/>
            <w:vAlign w:val="top"/>
            <w:tcMar>
              <w:top w:w="70" w:type="dxa"/>
              <w:left w:w="70" w:type="dxa"/>
              <w:bottom w:w="70" w:type="dxa"/>
              <w:right w:w="70" w:type="dxa"/>
            </w:tcMar>
          </w:tcPr>
          <w:p>
            <w:pPr>
              <w:spacing w:after="40" w:line="240" w:lineRule="auto"/>
            </w:pPr>
            <w:r>
              <w:rPr>
                <w:rFonts w:ascii="Arial" w:hAnsi="Arial"/>
                <w:sz w:val="16"/>
              </w:rPr>
              <w:t>Evaluasi normal berlanjut.</w:t>
            </w:r>
          </w:p>
        </w:tc>
        <w:tc>
          <w:tcPr>
            <w:tcW w:type="dxa" w:w="2154"/>
            <w:vAlign w:val="top"/>
            <w:tcMar>
              <w:top w:w="70" w:type="dxa"/>
              <w:left w:w="70" w:type="dxa"/>
              <w:bottom w:w="70" w:type="dxa"/>
              <w:right w:w="70" w:type="dxa"/>
            </w:tcMar>
          </w:tcPr>
          <w:p>
            <w:pPr>
              <w:spacing w:after="40" w:line="240" w:lineRule="auto"/>
            </w:pPr>
            <w:r>
              <w:rPr>
                <w:rFonts w:ascii="Arial" w:hAnsi="Arial"/>
                <w:sz w:val="16"/>
              </w:rPr>
              <w:t>Akurasi stabil di atas 90%.</w:t>
            </w:r>
          </w:p>
        </w:tc>
        <w:tc>
          <w:tcPr>
            <w:tcW w:type="dxa" w:w="2721"/>
            <w:vAlign w:val="top"/>
            <w:tcMar>
              <w:top w:w="70" w:type="dxa"/>
              <w:left w:w="70" w:type="dxa"/>
              <w:bottom w:w="70" w:type="dxa"/>
              <w:right w:w="70" w:type="dxa"/>
            </w:tcMar>
          </w:tcPr>
          <w:p>
            <w:pPr>
              <w:spacing w:after="40" w:line="240" w:lineRule="auto"/>
            </w:pPr>
            <w:r>
              <w:rPr>
                <w:rFonts w:ascii="Arial" w:hAnsi="Arial"/>
                <w:sz w:val="16"/>
              </w:rPr>
              <w:t>Avg. accuracy 88,5%; kappa 0,82; RT 2; latensi 0,12 detik/chunk.</w:t>
            </w:r>
          </w:p>
        </w:tc>
      </w:tr>
    </w:tbl>
    <w:p>
      <w:pPr>
        <w:spacing w:before="200" w:after="80"/>
      </w:pPr>
      <w:r>
        <w:rPr>
          <w:rFonts w:ascii="Arial" w:hAnsi="Arial"/>
          <w:b/>
          <w:color w:val="1F4E79"/>
          <w:sz w:val="26"/>
        </w:rPr>
        <w:t>6. Metrik Evaluasi</w:t>
      </w:r>
    </w:p>
    <w:tbl>
      <w:tblPr>
        <w:tblStyle w:val="TableGrid"/>
        <w:tblW w:type="auto" w:w="0"/>
        <w:jc w:val="center"/>
        <w:tblLayout w:type="fixed"/>
        <w:tblLook w:firstColumn="1" w:firstRow="1" w:lastColumn="0" w:lastRow="0" w:noHBand="0" w:noVBand="1" w:val="04A0"/>
      </w:tblPr>
      <w:tblGrid>
        <w:gridCol w:w="2404"/>
        <w:gridCol w:w="2404"/>
        <w:gridCol w:w="2404"/>
        <w:gridCol w:w="2404"/>
        <w:gridCol w:w="2404"/>
        <w:gridCol w:w="2404"/>
      </w:tblGrid>
      <w:tr>
        <w:trPr>
          <w:tblHeader w:val="true"/>
        </w:trPr>
        <w:tc>
          <w:tcPr>
            <w:tcW w:type="dxa" w:w="1361"/>
            <w:vAlign w:val="center"/>
            <w:shd w:fill="1F4E79"/>
            <w:tcMar>
              <w:top w:w="70" w:type="dxa"/>
              <w:left w:w="70" w:type="dxa"/>
              <w:bottom w:w="70" w:type="dxa"/>
              <w:right w:w="70" w:type="dxa"/>
            </w:tcMar>
          </w:tcPr>
          <w:p>
            <w:pPr>
              <w:jc w:val="center"/>
            </w:pPr>
            <w:r>
              <w:rPr>
                <w:rFonts w:ascii="Arial" w:hAnsi="Arial"/>
                <w:b/>
                <w:color w:val="FFFFFF"/>
                <w:sz w:val="17"/>
              </w:rPr>
              <w:t>Kelompok</w:t>
            </w:r>
          </w:p>
        </w:tc>
        <w:tc>
          <w:tcPr>
            <w:tcW w:type="dxa" w:w="2381"/>
            <w:vAlign w:val="center"/>
            <w:shd w:fill="1F4E79"/>
            <w:tcMar>
              <w:top w:w="70" w:type="dxa"/>
              <w:left w:w="70" w:type="dxa"/>
              <w:bottom w:w="70" w:type="dxa"/>
              <w:right w:w="70" w:type="dxa"/>
            </w:tcMar>
          </w:tcPr>
          <w:p>
            <w:pPr>
              <w:jc w:val="center"/>
            </w:pPr>
            <w:r>
              <w:rPr>
                <w:rFonts w:ascii="Arial" w:hAnsi="Arial"/>
                <w:b/>
                <w:color w:val="FFFFFF"/>
                <w:sz w:val="17"/>
              </w:rPr>
              <w:t>Metrik</w:t>
            </w:r>
          </w:p>
        </w:tc>
        <w:tc>
          <w:tcPr>
            <w:tcW w:type="dxa" w:w="1474"/>
            <w:vAlign w:val="center"/>
            <w:shd w:fill="1F4E79"/>
            <w:tcMar>
              <w:top w:w="70" w:type="dxa"/>
              <w:left w:w="70" w:type="dxa"/>
              <w:bottom w:w="70" w:type="dxa"/>
              <w:right w:w="70" w:type="dxa"/>
            </w:tcMar>
          </w:tcPr>
          <w:p>
            <w:pPr>
              <w:jc w:val="center"/>
            </w:pPr>
            <w:r>
              <w:rPr>
                <w:rFonts w:ascii="Arial" w:hAnsi="Arial"/>
                <w:b/>
                <w:color w:val="FFFFFF"/>
                <w:sz w:val="17"/>
              </w:rPr>
              <w:t>Rentang</w:t>
            </w:r>
          </w:p>
        </w:tc>
        <w:tc>
          <w:tcPr>
            <w:tcW w:type="dxa" w:w="2721"/>
            <w:vAlign w:val="center"/>
            <w:shd w:fill="1F4E79"/>
            <w:tcMar>
              <w:top w:w="70" w:type="dxa"/>
              <w:left w:w="70" w:type="dxa"/>
              <w:bottom w:w="70" w:type="dxa"/>
              <w:right w:w="70" w:type="dxa"/>
            </w:tcMar>
          </w:tcPr>
          <w:p>
            <w:pPr>
              <w:jc w:val="center"/>
            </w:pPr>
            <w:r>
              <w:rPr>
                <w:rFonts w:ascii="Arial" w:hAnsi="Arial"/>
                <w:b/>
                <w:color w:val="FFFFFF"/>
                <w:sz w:val="17"/>
              </w:rPr>
              <w:t>Implikasi Baik</w:t>
            </w:r>
          </w:p>
        </w:tc>
        <w:tc>
          <w:tcPr>
            <w:tcW w:type="dxa" w:w="2721"/>
            <w:vAlign w:val="center"/>
            <w:shd w:fill="1F4E79"/>
            <w:tcMar>
              <w:top w:w="70" w:type="dxa"/>
              <w:left w:w="70" w:type="dxa"/>
              <w:bottom w:w="70" w:type="dxa"/>
              <w:right w:w="70" w:type="dxa"/>
            </w:tcMar>
          </w:tcPr>
          <w:p>
            <w:pPr>
              <w:jc w:val="center"/>
            </w:pPr>
            <w:r>
              <w:rPr>
                <w:rFonts w:ascii="Arial" w:hAnsi="Arial"/>
                <w:b/>
                <w:color w:val="FFFFFF"/>
                <w:sz w:val="17"/>
              </w:rPr>
              <w:t>Implikasi Buruk</w:t>
            </w:r>
          </w:p>
        </w:tc>
        <w:tc>
          <w:tcPr>
            <w:tcW w:type="dxa" w:w="2721"/>
            <w:vAlign w:val="center"/>
            <w:shd w:fill="1F4E79"/>
            <w:tcMar>
              <w:top w:w="70" w:type="dxa"/>
              <w:left w:w="70" w:type="dxa"/>
              <w:bottom w:w="70" w:type="dxa"/>
              <w:right w:w="70" w:type="dxa"/>
            </w:tcMar>
          </w:tcPr>
          <w:p>
            <w:pPr>
              <w:jc w:val="center"/>
            </w:pPr>
            <w:r>
              <w:rPr>
                <w:rFonts w:ascii="Arial" w:hAnsi="Arial"/>
                <w:b/>
                <w:color w:val="FFFFFF"/>
                <w:sz w:val="17"/>
              </w:rPr>
              <w:t>Ambang Keputusan</w:t>
            </w:r>
          </w:p>
        </w:tc>
      </w:tr>
      <w:tr>
        <w:tc>
          <w:tcPr>
            <w:tcW w:type="dxa" w:w="1361"/>
            <w:vAlign w:val="top"/>
            <w:tcMar>
              <w:top w:w="70" w:type="dxa"/>
              <w:left w:w="70" w:type="dxa"/>
              <w:bottom w:w="70" w:type="dxa"/>
              <w:right w:w="70" w:type="dxa"/>
            </w:tcMar>
          </w:tcPr>
          <w:p>
            <w:pPr>
              <w:spacing w:after="40" w:line="240" w:lineRule="auto"/>
            </w:pPr>
            <w:r>
              <w:rPr>
                <w:rFonts w:ascii="Arial" w:hAnsi="Arial"/>
                <w:sz w:val="16"/>
              </w:rPr>
              <w:t>Prediktif</w:t>
            </w:r>
          </w:p>
        </w:tc>
        <w:tc>
          <w:tcPr>
            <w:tcW w:type="dxa" w:w="2381"/>
            <w:vAlign w:val="top"/>
            <w:tcMar>
              <w:top w:w="70" w:type="dxa"/>
              <w:left w:w="70" w:type="dxa"/>
              <w:bottom w:w="70" w:type="dxa"/>
              <w:right w:w="70" w:type="dxa"/>
            </w:tcMar>
          </w:tcPr>
          <w:p>
            <w:pPr>
              <w:spacing w:after="40" w:line="240" w:lineRule="auto"/>
            </w:pPr>
            <w:r>
              <w:rPr>
                <w:rFonts w:ascii="Arial" w:hAnsi="Arial"/>
                <w:sz w:val="16"/>
              </w:rPr>
              <w:t>Average Prequential / Real-Time Accuracy (Avgracc)</w:t>
            </w:r>
          </w:p>
        </w:tc>
        <w:tc>
          <w:tcPr>
            <w:tcW w:type="dxa" w:w="1474"/>
            <w:vAlign w:val="top"/>
            <w:tcMar>
              <w:top w:w="70" w:type="dxa"/>
              <w:left w:w="70" w:type="dxa"/>
              <w:bottom w:w="70" w:type="dxa"/>
              <w:right w:w="70" w:type="dxa"/>
            </w:tcMar>
          </w:tcPr>
          <w:p>
            <w:pPr>
              <w:spacing w:after="40" w:line="240" w:lineRule="auto"/>
            </w:pPr>
            <w:r>
              <w:rPr>
                <w:rFonts w:ascii="Arial" w:hAnsi="Arial"/>
                <w:sz w:val="16"/>
              </w:rPr>
              <w:t>0%–100%</w:t>
            </w:r>
          </w:p>
        </w:tc>
        <w:tc>
          <w:tcPr>
            <w:tcW w:type="dxa" w:w="2721"/>
            <w:vAlign w:val="top"/>
            <w:tcMar>
              <w:top w:w="70" w:type="dxa"/>
              <w:left w:w="70" w:type="dxa"/>
              <w:bottom w:w="70" w:type="dxa"/>
              <w:right w:w="70" w:type="dxa"/>
            </w:tcMar>
          </w:tcPr>
          <w:p>
            <w:pPr>
              <w:spacing w:after="40" w:line="240" w:lineRule="auto"/>
            </w:pPr>
            <w:r>
              <w:rPr>
                <w:rFonts w:ascii="Arial" w:hAnsi="Arial"/>
                <w:sz w:val="16"/>
              </w:rPr>
              <w:t>&gt;85%–90%: sangat baik dan konsisten.</w:t>
            </w:r>
          </w:p>
        </w:tc>
        <w:tc>
          <w:tcPr>
            <w:tcW w:type="dxa" w:w="2721"/>
            <w:vAlign w:val="top"/>
            <w:tcMar>
              <w:top w:w="70" w:type="dxa"/>
              <w:left w:w="70" w:type="dxa"/>
              <w:bottom w:w="70" w:type="dxa"/>
              <w:right w:w="70" w:type="dxa"/>
            </w:tcMar>
          </w:tcPr>
          <w:p>
            <w:pPr>
              <w:spacing w:after="40" w:line="240" w:lineRule="auto"/>
            </w:pPr>
            <w:r>
              <w:rPr>
                <w:rFonts w:ascii="Arial" w:hAnsi="Arial"/>
                <w:sz w:val="16"/>
              </w:rPr>
              <w:t>&lt;50%–60%: degradation episode gagal diadaptasi.</w:t>
            </w:r>
          </w:p>
        </w:tc>
        <w:tc>
          <w:tcPr>
            <w:tcW w:type="dxa" w:w="2721"/>
            <w:vAlign w:val="top"/>
            <w:tcMar>
              <w:top w:w="70" w:type="dxa"/>
              <w:left w:w="70" w:type="dxa"/>
              <w:bottom w:w="70" w:type="dxa"/>
              <w:right w:w="70" w:type="dxa"/>
            </w:tcMar>
          </w:tcPr>
          <w:p>
            <w:pPr>
              <w:spacing w:after="40" w:line="240" w:lineRule="auto"/>
            </w:pPr>
            <w:r>
              <w:rPr>
                <w:rFonts w:ascii="Arial" w:hAnsi="Arial"/>
                <w:sz w:val="16"/>
              </w:rPr>
              <w:t>Akurasi akhir ≥85% dan tidak ada episode terdegradasi berkepanjangan.</w:t>
            </w:r>
          </w:p>
        </w:tc>
      </w:tr>
      <w:tr>
        <w:tc>
          <w:tcPr>
            <w:tcW w:type="dxa" w:w="1361"/>
            <w:vAlign w:val="top"/>
            <w:tcMar>
              <w:top w:w="70" w:type="dxa"/>
              <w:left w:w="70" w:type="dxa"/>
              <w:bottom w:w="70" w:type="dxa"/>
              <w:right w:w="70" w:type="dxa"/>
            </w:tcMar>
            <w:shd w:fill="F2F2F2"/>
          </w:tcPr>
          <w:p>
            <w:pPr>
              <w:spacing w:after="40" w:line="240" w:lineRule="auto"/>
            </w:pPr>
            <w:r>
              <w:rPr>
                <w:rFonts w:ascii="Arial" w:hAnsi="Arial"/>
                <w:sz w:val="16"/>
              </w:rPr>
              <w:t>Prediktif</w:t>
            </w:r>
          </w:p>
        </w:tc>
        <w:tc>
          <w:tcPr>
            <w:tcW w:type="dxa" w:w="2381"/>
            <w:vAlign w:val="top"/>
            <w:tcMar>
              <w:top w:w="70" w:type="dxa"/>
              <w:left w:w="70" w:type="dxa"/>
              <w:bottom w:w="70" w:type="dxa"/>
              <w:right w:w="70" w:type="dxa"/>
            </w:tcMar>
            <w:shd w:fill="F2F2F2"/>
          </w:tcPr>
          <w:p>
            <w:pPr>
              <w:spacing w:after="40" w:line="240" w:lineRule="auto"/>
            </w:pPr>
            <w:r>
              <w:rPr>
                <w:rFonts w:ascii="Arial" w:hAnsi="Arial"/>
                <w:sz w:val="16"/>
              </w:rPr>
              <w:t>Prequential Kappa Statistic (κ)</w:t>
            </w:r>
          </w:p>
        </w:tc>
        <w:tc>
          <w:tcPr>
            <w:tcW w:type="dxa" w:w="1474"/>
            <w:vAlign w:val="top"/>
            <w:tcMar>
              <w:top w:w="70" w:type="dxa"/>
              <w:left w:w="70" w:type="dxa"/>
              <w:bottom w:w="70" w:type="dxa"/>
              <w:right w:w="70" w:type="dxa"/>
            </w:tcMar>
            <w:shd w:fill="F2F2F2"/>
          </w:tcPr>
          <w:p>
            <w:pPr>
              <w:spacing w:after="40" w:line="240" w:lineRule="auto"/>
            </w:pPr>
            <w:r>
              <w:rPr>
                <w:rFonts w:ascii="Arial" w:hAnsi="Arial"/>
                <w:sz w:val="16"/>
              </w:rPr>
              <w:t>-1,0 s.d. +1,0</w:t>
            </w:r>
          </w:p>
        </w:tc>
        <w:tc>
          <w:tcPr>
            <w:tcW w:type="dxa" w:w="2721"/>
            <w:vAlign w:val="top"/>
            <w:tcMar>
              <w:top w:w="70" w:type="dxa"/>
              <w:left w:w="70" w:type="dxa"/>
              <w:bottom w:w="70" w:type="dxa"/>
              <w:right w:w="70" w:type="dxa"/>
            </w:tcMar>
            <w:shd w:fill="F2F2F2"/>
          </w:tcPr>
          <w:p>
            <w:pPr>
              <w:spacing w:after="40" w:line="240" w:lineRule="auto"/>
            </w:pPr>
            <w:r>
              <w:rPr>
                <w:rFonts w:ascii="Arial" w:hAnsi="Arial"/>
                <w:sz w:val="16"/>
              </w:rPr>
              <w:t>&gt;0,70: sangat baik, bukan menebak kelas mayoritas.</w:t>
            </w:r>
          </w:p>
        </w:tc>
        <w:tc>
          <w:tcPr>
            <w:tcW w:type="dxa" w:w="2721"/>
            <w:vAlign w:val="top"/>
            <w:tcMar>
              <w:top w:w="70" w:type="dxa"/>
              <w:left w:w="70" w:type="dxa"/>
              <w:bottom w:w="70" w:type="dxa"/>
              <w:right w:w="70" w:type="dxa"/>
            </w:tcMar>
            <w:shd w:fill="F2F2F2"/>
          </w:tcPr>
          <w:p>
            <w:pPr>
              <w:spacing w:after="40" w:line="240" w:lineRule="auto"/>
            </w:pPr>
            <w:r>
              <w:rPr>
                <w:rFonts w:ascii="Arial" w:hAnsi="Arial"/>
                <w:sz w:val="16"/>
              </w:rPr>
              <w:t>≤0: sama dengan atau lebih buruk dari tebakan acak.</w:t>
            </w:r>
          </w:p>
        </w:tc>
        <w:tc>
          <w:tcPr>
            <w:tcW w:type="dxa" w:w="2721"/>
            <w:vAlign w:val="top"/>
            <w:tcMar>
              <w:top w:w="70" w:type="dxa"/>
              <w:left w:w="70" w:type="dxa"/>
              <w:bottom w:w="70" w:type="dxa"/>
              <w:right w:w="70" w:type="dxa"/>
            </w:tcMar>
            <w:shd w:fill="F2F2F2"/>
          </w:tcPr>
          <w:p>
            <w:pPr>
              <w:spacing w:after="40" w:line="240" w:lineRule="auto"/>
            </w:pPr>
            <w:r>
              <w:rPr>
                <w:rFonts w:ascii="Arial" w:hAnsi="Arial"/>
                <w:sz w:val="16"/>
              </w:rPr>
              <w:t>κ &gt;0,70 dianggap sangat baik; κ &lt;0 memerlukan investigasi.</w:t>
            </w:r>
          </w:p>
        </w:tc>
      </w:tr>
      <w:tr>
        <w:tc>
          <w:tcPr>
            <w:tcW w:type="dxa" w:w="1361"/>
            <w:vAlign w:val="top"/>
            <w:tcMar>
              <w:top w:w="70" w:type="dxa"/>
              <w:left w:w="70" w:type="dxa"/>
              <w:bottom w:w="70" w:type="dxa"/>
              <w:right w:w="70" w:type="dxa"/>
            </w:tcMar>
          </w:tcPr>
          <w:p>
            <w:pPr>
              <w:spacing w:after="40" w:line="240" w:lineRule="auto"/>
            </w:pPr>
            <w:r>
              <w:rPr>
                <w:rFonts w:ascii="Arial" w:hAnsi="Arial"/>
                <w:sz w:val="16"/>
              </w:rPr>
              <w:t>Adaptabilitas</w:t>
            </w:r>
          </w:p>
        </w:tc>
        <w:tc>
          <w:tcPr>
            <w:tcW w:type="dxa" w:w="2381"/>
            <w:vAlign w:val="top"/>
            <w:tcMar>
              <w:top w:w="70" w:type="dxa"/>
              <w:left w:w="70" w:type="dxa"/>
              <w:bottom w:w="70" w:type="dxa"/>
              <w:right w:w="70" w:type="dxa"/>
            </w:tcMar>
          </w:tcPr>
          <w:p>
            <w:pPr>
              <w:spacing w:after="40" w:line="240" w:lineRule="auto"/>
            </w:pPr>
            <w:r>
              <w:rPr>
                <w:rFonts w:ascii="Arial" w:hAnsi="Arial"/>
                <w:sz w:val="16"/>
              </w:rPr>
              <w:t>Recovery Time / Recovery Speed under Accuracy (RT/RSA)</w:t>
            </w:r>
          </w:p>
        </w:tc>
        <w:tc>
          <w:tcPr>
            <w:tcW w:type="dxa" w:w="1474"/>
            <w:vAlign w:val="top"/>
            <w:tcMar>
              <w:top w:w="70" w:type="dxa"/>
              <w:left w:w="70" w:type="dxa"/>
              <w:bottom w:w="70" w:type="dxa"/>
              <w:right w:w="70" w:type="dxa"/>
            </w:tcMar>
          </w:tcPr>
          <w:p>
            <w:pPr>
              <w:spacing w:after="40" w:line="240" w:lineRule="auto"/>
            </w:pPr>
            <w:r>
              <w:rPr>
                <w:rFonts w:ascii="Arial" w:hAnsi="Arial"/>
                <w:sz w:val="16"/>
              </w:rPr>
              <w:t>1 s.d. N chunk</w:t>
            </w:r>
          </w:p>
        </w:tc>
        <w:tc>
          <w:tcPr>
            <w:tcW w:type="dxa" w:w="2721"/>
            <w:vAlign w:val="top"/>
            <w:tcMar>
              <w:top w:w="70" w:type="dxa"/>
              <w:left w:w="70" w:type="dxa"/>
              <w:bottom w:w="70" w:type="dxa"/>
              <w:right w:w="70" w:type="dxa"/>
            </w:tcMar>
          </w:tcPr>
          <w:p>
            <w:pPr>
              <w:spacing w:after="40" w:line="240" w:lineRule="auto"/>
            </w:pPr>
            <w:r>
              <w:rPr>
                <w:rFonts w:ascii="Arial" w:hAnsi="Arial"/>
                <w:sz w:val="16"/>
              </w:rPr>
              <w:t>1–3 chunk: adaptasi cepat.</w:t>
            </w:r>
          </w:p>
        </w:tc>
        <w:tc>
          <w:tcPr>
            <w:tcW w:type="dxa" w:w="2721"/>
            <w:vAlign w:val="top"/>
            <w:tcMar>
              <w:top w:w="70" w:type="dxa"/>
              <w:left w:w="70" w:type="dxa"/>
              <w:bottom w:w="70" w:type="dxa"/>
              <w:right w:w="70" w:type="dxa"/>
            </w:tcMar>
          </w:tcPr>
          <w:p>
            <w:pPr>
              <w:spacing w:after="40" w:line="240" w:lineRule="auto"/>
            </w:pPr>
            <w:r>
              <w:rPr>
                <w:rFonts w:ascii="Arial" w:hAnsi="Arial"/>
                <w:sz w:val="16"/>
              </w:rPr>
              <w:t>&gt;10 chunk atau tidak konvergen: adaptasi gagal.</w:t>
            </w:r>
          </w:p>
        </w:tc>
        <w:tc>
          <w:tcPr>
            <w:tcW w:type="dxa" w:w="2721"/>
            <w:vAlign w:val="top"/>
            <w:tcMar>
              <w:top w:w="70" w:type="dxa"/>
              <w:left w:w="70" w:type="dxa"/>
              <w:bottom w:w="70" w:type="dxa"/>
              <w:right w:w="70" w:type="dxa"/>
            </w:tcMar>
          </w:tcPr>
          <w:p>
            <w:pPr>
              <w:spacing w:after="40" w:line="240" w:lineRule="auto"/>
            </w:pPr>
            <w:r>
              <w:rPr>
                <w:rFonts w:ascii="Arial" w:hAnsi="Arial"/>
                <w:sz w:val="16"/>
              </w:rPr>
              <w:t>RT ≤3 chunk dianggap sangat baik; RT tidak tercapai dicatat gagal.</w:t>
            </w:r>
          </w:p>
        </w:tc>
      </w:tr>
      <w:tr>
        <w:tc>
          <w:tcPr>
            <w:tcW w:type="dxa" w:w="1361"/>
            <w:vAlign w:val="top"/>
            <w:tcMar>
              <w:top w:w="70" w:type="dxa"/>
              <w:left w:w="70" w:type="dxa"/>
              <w:bottom w:w="70" w:type="dxa"/>
              <w:right w:w="70" w:type="dxa"/>
            </w:tcMar>
            <w:shd w:fill="F2F2F2"/>
          </w:tcPr>
          <w:p>
            <w:pPr>
              <w:spacing w:after="40" w:line="240" w:lineRule="auto"/>
            </w:pPr>
            <w:r>
              <w:rPr>
                <w:rFonts w:ascii="Arial" w:hAnsi="Arial"/>
                <w:sz w:val="16"/>
              </w:rPr>
              <w:t>Adaptabilitas</w:t>
            </w:r>
          </w:p>
        </w:tc>
        <w:tc>
          <w:tcPr>
            <w:tcW w:type="dxa" w:w="2381"/>
            <w:vAlign w:val="top"/>
            <w:tcMar>
              <w:top w:w="70" w:type="dxa"/>
              <w:left w:w="70" w:type="dxa"/>
              <w:bottom w:w="70" w:type="dxa"/>
              <w:right w:w="70" w:type="dxa"/>
            </w:tcMar>
            <w:shd w:fill="F2F2F2"/>
          </w:tcPr>
          <w:p>
            <w:pPr>
              <w:spacing w:after="40" w:line="240" w:lineRule="auto"/>
            </w:pPr>
            <w:r>
              <w:rPr>
                <w:rFonts w:ascii="Arial" w:hAnsi="Arial"/>
                <w:sz w:val="16"/>
              </w:rPr>
              <w:t>Percentage of Degradation Episodes (PDE)</w:t>
            </w:r>
          </w:p>
        </w:tc>
        <w:tc>
          <w:tcPr>
            <w:tcW w:type="dxa" w:w="1474"/>
            <w:vAlign w:val="top"/>
            <w:tcMar>
              <w:top w:w="70" w:type="dxa"/>
              <w:left w:w="70" w:type="dxa"/>
              <w:bottom w:w="70" w:type="dxa"/>
              <w:right w:w="70" w:type="dxa"/>
            </w:tcMar>
            <w:shd w:fill="F2F2F2"/>
          </w:tcPr>
          <w:p>
            <w:pPr>
              <w:spacing w:after="40" w:line="240" w:lineRule="auto"/>
            </w:pPr>
            <w:r>
              <w:rPr>
                <w:rFonts w:ascii="Arial" w:hAnsi="Arial"/>
                <w:sz w:val="16"/>
              </w:rPr>
              <w:t>0%–100%</w:t>
            </w:r>
          </w:p>
        </w:tc>
        <w:tc>
          <w:tcPr>
            <w:tcW w:type="dxa" w:w="2721"/>
            <w:vAlign w:val="top"/>
            <w:tcMar>
              <w:top w:w="70" w:type="dxa"/>
              <w:left w:w="70" w:type="dxa"/>
              <w:bottom w:w="70" w:type="dxa"/>
              <w:right w:w="70" w:type="dxa"/>
            </w:tcMar>
            <w:shd w:fill="F2F2F2"/>
          </w:tcPr>
          <w:p>
            <w:pPr>
              <w:spacing w:after="40" w:line="240" w:lineRule="auto"/>
            </w:pPr>
            <w:r>
              <w:rPr>
                <w:rFonts w:ascii="Arial" w:hAnsi="Arial"/>
                <w:sz w:val="16"/>
              </w:rPr>
              <w:t>&lt;1%: sangat baik, drift jarang menurunkan performa.</w:t>
            </w:r>
          </w:p>
        </w:tc>
        <w:tc>
          <w:tcPr>
            <w:tcW w:type="dxa" w:w="2721"/>
            <w:vAlign w:val="top"/>
            <w:tcMar>
              <w:top w:w="70" w:type="dxa"/>
              <w:left w:w="70" w:type="dxa"/>
              <w:bottom w:w="70" w:type="dxa"/>
              <w:right w:w="70" w:type="dxa"/>
            </w:tcMar>
            <w:shd w:fill="F2F2F2"/>
          </w:tcPr>
          <w:p>
            <w:pPr>
              <w:spacing w:after="40" w:line="240" w:lineRule="auto"/>
            </w:pPr>
            <w:r>
              <w:rPr>
                <w:rFonts w:ascii="Arial" w:hAnsi="Arial"/>
                <w:sz w:val="16"/>
              </w:rPr>
              <w:t>Tinggi: model rentan terhadap drift.</w:t>
            </w:r>
          </w:p>
        </w:tc>
        <w:tc>
          <w:tcPr>
            <w:tcW w:type="dxa" w:w="2721"/>
            <w:vAlign w:val="top"/>
            <w:tcMar>
              <w:top w:w="70" w:type="dxa"/>
              <w:left w:w="70" w:type="dxa"/>
              <w:bottom w:w="70" w:type="dxa"/>
              <w:right w:w="70" w:type="dxa"/>
            </w:tcMar>
            <w:shd w:fill="F2F2F2"/>
          </w:tcPr>
          <w:p>
            <w:pPr>
              <w:spacing w:after="40" w:line="240" w:lineRule="auto"/>
            </w:pPr>
            <w:r>
              <w:rPr>
                <w:rFonts w:ascii="Arial" w:hAnsi="Arial"/>
                <w:sz w:val="16"/>
              </w:rPr>
              <w:t>PDE &lt;1% dianggap sangat baik; PDE 10% masih dapat diterima pada severe drift.</w:t>
            </w:r>
          </w:p>
        </w:tc>
      </w:tr>
      <w:tr>
        <w:tc>
          <w:tcPr>
            <w:tcW w:type="dxa" w:w="1361"/>
            <w:vAlign w:val="top"/>
            <w:tcMar>
              <w:top w:w="70" w:type="dxa"/>
              <w:left w:w="70" w:type="dxa"/>
              <w:bottom w:w="70" w:type="dxa"/>
              <w:right w:w="70" w:type="dxa"/>
            </w:tcMar>
          </w:tcPr>
          <w:p>
            <w:pPr>
              <w:spacing w:after="40" w:line="240" w:lineRule="auto"/>
            </w:pPr>
            <w:r>
              <w:rPr>
                <w:rFonts w:ascii="Arial" w:hAnsi="Arial"/>
                <w:sz w:val="16"/>
              </w:rPr>
              <w:t>Adaptabilitas</w:t>
            </w:r>
          </w:p>
        </w:tc>
        <w:tc>
          <w:tcPr>
            <w:tcW w:type="dxa" w:w="2381"/>
            <w:vAlign w:val="top"/>
            <w:tcMar>
              <w:top w:w="70" w:type="dxa"/>
              <w:left w:w="70" w:type="dxa"/>
              <w:bottom w:w="70" w:type="dxa"/>
              <w:right w:w="70" w:type="dxa"/>
            </w:tcMar>
          </w:tcPr>
          <w:p>
            <w:pPr>
              <w:spacing w:after="40" w:line="240" w:lineRule="auto"/>
            </w:pPr>
            <w:r>
              <w:rPr>
                <w:rFonts w:ascii="Arial" w:hAnsi="Arial"/>
                <w:sz w:val="16"/>
              </w:rPr>
              <w:t>Fraction of Time in Degradation Episodes (FTDE)</w:t>
            </w:r>
          </w:p>
        </w:tc>
        <w:tc>
          <w:tcPr>
            <w:tcW w:type="dxa" w:w="1474"/>
            <w:vAlign w:val="top"/>
            <w:tcMar>
              <w:top w:w="70" w:type="dxa"/>
              <w:left w:w="70" w:type="dxa"/>
              <w:bottom w:w="70" w:type="dxa"/>
              <w:right w:w="70" w:type="dxa"/>
            </w:tcMar>
          </w:tcPr>
          <w:p>
            <w:pPr>
              <w:spacing w:after="40" w:line="240" w:lineRule="auto"/>
            </w:pPr>
            <w:r>
              <w:rPr>
                <w:rFonts w:ascii="Arial" w:hAnsi="Arial"/>
                <w:sz w:val="16"/>
              </w:rPr>
              <w:t>0,0 s.d. 1,0</w:t>
            </w:r>
          </w:p>
        </w:tc>
        <w:tc>
          <w:tcPr>
            <w:tcW w:type="dxa" w:w="2721"/>
            <w:vAlign w:val="top"/>
            <w:tcMar>
              <w:top w:w="70" w:type="dxa"/>
              <w:left w:w="70" w:type="dxa"/>
              <w:bottom w:w="70" w:type="dxa"/>
              <w:right w:w="70" w:type="dxa"/>
            </w:tcMar>
          </w:tcPr>
          <w:p>
            <w:pPr>
              <w:spacing w:after="40" w:line="240" w:lineRule="auto"/>
            </w:pPr>
            <w:r>
              <w:rPr>
                <w:rFonts w:ascii="Arial" w:hAnsi="Arial"/>
                <w:sz w:val="16"/>
              </w:rPr>
              <w:t>Mendekati 0%: hampir selalu optimal.</w:t>
            </w:r>
          </w:p>
        </w:tc>
        <w:tc>
          <w:tcPr>
            <w:tcW w:type="dxa" w:w="2721"/>
            <w:vAlign w:val="top"/>
            <w:tcMar>
              <w:top w:w="70" w:type="dxa"/>
              <w:left w:w="70" w:type="dxa"/>
              <w:bottom w:w="70" w:type="dxa"/>
              <w:right w:w="70" w:type="dxa"/>
            </w:tcMar>
          </w:tcPr>
          <w:p>
            <w:pPr>
              <w:spacing w:after="40" w:line="240" w:lineRule="auto"/>
            </w:pPr>
            <w:r>
              <w:rPr>
                <w:rFonts w:ascii="Arial" w:hAnsi="Arial"/>
                <w:sz w:val="16"/>
              </w:rPr>
              <w:t>&gt;10%–20%: banyak waktu dalam kondisi sub-optimal.</w:t>
            </w:r>
          </w:p>
        </w:tc>
        <w:tc>
          <w:tcPr>
            <w:tcW w:type="dxa" w:w="2721"/>
            <w:vAlign w:val="top"/>
            <w:tcMar>
              <w:top w:w="70" w:type="dxa"/>
              <w:left w:w="70" w:type="dxa"/>
              <w:bottom w:w="70" w:type="dxa"/>
              <w:right w:w="70" w:type="dxa"/>
            </w:tcMar>
          </w:tcPr>
          <w:p>
            <w:pPr>
              <w:spacing w:after="40" w:line="240" w:lineRule="auto"/>
            </w:pPr>
            <w:r>
              <w:rPr>
                <w:rFonts w:ascii="Arial" w:hAnsi="Arial"/>
                <w:sz w:val="16"/>
              </w:rPr>
              <w:t>FTDE &lt;10% pada skenario severe; FTDE 10% masih sesuai contoh kelompok.</w:t>
            </w:r>
          </w:p>
        </w:tc>
      </w:tr>
      <w:tr>
        <w:tc>
          <w:tcPr>
            <w:tcW w:type="dxa" w:w="1361"/>
            <w:vAlign w:val="top"/>
            <w:tcMar>
              <w:top w:w="70" w:type="dxa"/>
              <w:left w:w="70" w:type="dxa"/>
              <w:bottom w:w="70" w:type="dxa"/>
              <w:right w:w="70" w:type="dxa"/>
            </w:tcMar>
            <w:shd w:fill="F2F2F2"/>
          </w:tcPr>
          <w:p>
            <w:pPr>
              <w:spacing w:after="40" w:line="240" w:lineRule="auto"/>
            </w:pPr>
            <w:r>
              <w:rPr>
                <w:rFonts w:ascii="Arial" w:hAnsi="Arial"/>
                <w:sz w:val="16"/>
              </w:rPr>
              <w:t>Efisiensi</w:t>
            </w:r>
          </w:p>
        </w:tc>
        <w:tc>
          <w:tcPr>
            <w:tcW w:type="dxa" w:w="2381"/>
            <w:vAlign w:val="top"/>
            <w:tcMar>
              <w:top w:w="70" w:type="dxa"/>
              <w:left w:w="70" w:type="dxa"/>
              <w:bottom w:w="70" w:type="dxa"/>
              <w:right w:w="70" w:type="dxa"/>
            </w:tcMar>
            <w:shd w:fill="F2F2F2"/>
          </w:tcPr>
          <w:p>
            <w:pPr>
              <w:spacing w:after="40" w:line="240" w:lineRule="auto"/>
            </w:pPr>
            <w:r>
              <w:rPr>
                <w:rFonts w:ascii="Arial" w:hAnsi="Arial"/>
                <w:sz w:val="16"/>
              </w:rPr>
              <w:t>Execution Latency / Runtime</w:t>
            </w:r>
          </w:p>
        </w:tc>
        <w:tc>
          <w:tcPr>
            <w:tcW w:type="dxa" w:w="1474"/>
            <w:vAlign w:val="top"/>
            <w:tcMar>
              <w:top w:w="70" w:type="dxa"/>
              <w:left w:w="70" w:type="dxa"/>
              <w:bottom w:w="70" w:type="dxa"/>
              <w:right w:w="70" w:type="dxa"/>
            </w:tcMar>
            <w:shd w:fill="F2F2F2"/>
          </w:tcPr>
          <w:p>
            <w:pPr>
              <w:spacing w:after="40" w:line="240" w:lineRule="auto"/>
            </w:pPr>
            <w:r>
              <w:rPr>
                <w:rFonts w:ascii="Arial" w:hAnsi="Arial"/>
                <w:sz w:val="16"/>
              </w:rPr>
              <w:t>&gt;0 detik</w:t>
            </w:r>
          </w:p>
        </w:tc>
        <w:tc>
          <w:tcPr>
            <w:tcW w:type="dxa" w:w="2721"/>
            <w:vAlign w:val="top"/>
            <w:tcMar>
              <w:top w:w="70" w:type="dxa"/>
              <w:left w:w="70" w:type="dxa"/>
              <w:bottom w:w="70" w:type="dxa"/>
              <w:right w:w="70" w:type="dxa"/>
            </w:tcMar>
            <w:shd w:fill="F2F2F2"/>
          </w:tcPr>
          <w:p>
            <w:pPr>
              <w:spacing w:after="40" w:line="240" w:lineRule="auto"/>
            </w:pPr>
            <w:r>
              <w:rPr>
                <w:rFonts w:ascii="Arial" w:hAnsi="Arial"/>
                <w:sz w:val="16"/>
              </w:rPr>
              <w:t>Kecil: siap untuk stream berkecepatan tinggi.</w:t>
            </w:r>
          </w:p>
        </w:tc>
        <w:tc>
          <w:tcPr>
            <w:tcW w:type="dxa" w:w="2721"/>
            <w:vAlign w:val="top"/>
            <w:tcMar>
              <w:top w:w="70" w:type="dxa"/>
              <w:left w:w="70" w:type="dxa"/>
              <w:bottom w:w="70" w:type="dxa"/>
              <w:right w:w="70" w:type="dxa"/>
            </w:tcMar>
            <w:shd w:fill="F2F2F2"/>
          </w:tcPr>
          <w:p>
            <w:pPr>
              <w:spacing w:after="40" w:line="240" w:lineRule="auto"/>
            </w:pPr>
            <w:r>
              <w:rPr>
                <w:rFonts w:ascii="Arial" w:hAnsi="Arial"/>
                <w:sz w:val="16"/>
              </w:rPr>
              <w:t>Besar: berisiko bottleneck/lag.</w:t>
            </w:r>
          </w:p>
        </w:tc>
        <w:tc>
          <w:tcPr>
            <w:tcW w:type="dxa" w:w="2721"/>
            <w:vAlign w:val="top"/>
            <w:tcMar>
              <w:top w:w="70" w:type="dxa"/>
              <w:left w:w="70" w:type="dxa"/>
              <w:bottom w:w="70" w:type="dxa"/>
              <w:right w:w="70" w:type="dxa"/>
            </w:tcMar>
            <w:shd w:fill="F2F2F2"/>
          </w:tcPr>
          <w:p>
            <w:pPr>
              <w:spacing w:after="40" w:line="240" w:lineRule="auto"/>
            </w:pPr>
            <w:r>
              <w:rPr>
                <w:rFonts w:ascii="Arial" w:hAnsi="Arial"/>
                <w:sz w:val="16"/>
              </w:rPr>
              <w:t>Latensi rata-rata ≤0,12 detik/chunk pada konfigurasi referensi.</w:t>
            </w:r>
          </w:p>
        </w:tc>
      </w:tr>
      <w:tr>
        <w:tc>
          <w:tcPr>
            <w:tcW w:type="dxa" w:w="1361"/>
            <w:vAlign w:val="top"/>
            <w:tcMar>
              <w:top w:w="70" w:type="dxa"/>
              <w:left w:w="70" w:type="dxa"/>
              <w:bottom w:w="70" w:type="dxa"/>
              <w:right w:w="70" w:type="dxa"/>
            </w:tcMar>
          </w:tcPr>
          <w:p>
            <w:pPr>
              <w:spacing w:after="40" w:line="240" w:lineRule="auto"/>
            </w:pPr>
            <w:r>
              <w:rPr>
                <w:rFonts w:ascii="Arial" w:hAnsi="Arial"/>
                <w:sz w:val="16"/>
              </w:rPr>
              <w:t>Efisiensi</w:t>
            </w:r>
          </w:p>
        </w:tc>
        <w:tc>
          <w:tcPr>
            <w:tcW w:type="dxa" w:w="2381"/>
            <w:vAlign w:val="top"/>
            <w:tcMar>
              <w:top w:w="70" w:type="dxa"/>
              <w:left w:w="70" w:type="dxa"/>
              <w:bottom w:w="70" w:type="dxa"/>
              <w:right w:w="70" w:type="dxa"/>
            </w:tcMar>
          </w:tcPr>
          <w:p>
            <w:pPr>
              <w:spacing w:after="40" w:line="240" w:lineRule="auto"/>
            </w:pPr>
            <w:r>
              <w:rPr>
                <w:rFonts w:ascii="Arial" w:hAnsi="Arial"/>
                <w:sz w:val="16"/>
              </w:rPr>
              <w:t>Robustness Index (R_ALG)</w:t>
            </w:r>
          </w:p>
        </w:tc>
        <w:tc>
          <w:tcPr>
            <w:tcW w:type="dxa" w:w="1474"/>
            <w:vAlign w:val="top"/>
            <w:tcMar>
              <w:top w:w="70" w:type="dxa"/>
              <w:left w:w="70" w:type="dxa"/>
              <w:bottom w:w="70" w:type="dxa"/>
              <w:right w:w="70" w:type="dxa"/>
            </w:tcMar>
          </w:tcPr>
          <w:p>
            <w:pPr>
              <w:spacing w:after="40" w:line="240" w:lineRule="auto"/>
            </w:pPr>
            <w:r>
              <w:rPr>
                <w:rFonts w:ascii="Arial" w:hAnsi="Arial"/>
                <w:sz w:val="16"/>
              </w:rPr>
              <w:t>≥1,0</w:t>
            </w:r>
          </w:p>
        </w:tc>
        <w:tc>
          <w:tcPr>
            <w:tcW w:type="dxa" w:w="2721"/>
            <w:vAlign w:val="top"/>
            <w:tcMar>
              <w:top w:w="70" w:type="dxa"/>
              <w:left w:w="70" w:type="dxa"/>
              <w:bottom w:w="70" w:type="dxa"/>
              <w:right w:w="70" w:type="dxa"/>
            </w:tcMar>
          </w:tcPr>
          <w:p>
            <w:pPr>
              <w:spacing w:after="40" w:line="240" w:lineRule="auto"/>
            </w:pPr>
            <w:r>
              <w:rPr>
                <w:rFonts w:ascii="Arial" w:hAnsi="Arial"/>
                <w:sz w:val="16"/>
              </w:rPr>
              <w:t>Tinggi: generalisasi kuat di berbagai dataset.</w:t>
            </w:r>
          </w:p>
        </w:tc>
        <w:tc>
          <w:tcPr>
            <w:tcW w:type="dxa" w:w="2721"/>
            <w:vAlign w:val="top"/>
            <w:tcMar>
              <w:top w:w="70" w:type="dxa"/>
              <w:left w:w="70" w:type="dxa"/>
              <w:bottom w:w="70" w:type="dxa"/>
              <w:right w:w="70" w:type="dxa"/>
            </w:tcMar>
          </w:tcPr>
          <w:p>
            <w:pPr>
              <w:spacing w:after="40" w:line="240" w:lineRule="auto"/>
            </w:pPr>
            <w:r>
              <w:rPr>
                <w:rFonts w:ascii="Arial" w:hAnsi="Arial"/>
                <w:sz w:val="16"/>
              </w:rPr>
              <w:t>Rendah: tidak stabil terhadap variasi drift.</w:t>
            </w:r>
          </w:p>
        </w:tc>
        <w:tc>
          <w:tcPr>
            <w:tcW w:type="dxa" w:w="2721"/>
            <w:vAlign w:val="top"/>
            <w:tcMar>
              <w:top w:w="70" w:type="dxa"/>
              <w:left w:w="70" w:type="dxa"/>
              <w:bottom w:w="70" w:type="dxa"/>
              <w:right w:w="70" w:type="dxa"/>
            </w:tcMar>
          </w:tcPr>
          <w:p>
            <w:pPr>
              <w:spacing w:after="40" w:line="240" w:lineRule="auto"/>
            </w:pPr>
            <w:r>
              <w:rPr>
                <w:rFonts w:ascii="Arial" w:hAnsi="Arial"/>
                <w:sz w:val="16"/>
              </w:rPr>
              <w:t>R_ALG ≥1,0 dianggap memadai; dibandingkan dengan baseline minimum.</w:t>
            </w:r>
          </w:p>
        </w:tc>
      </w:tr>
    </w:tbl>
    <w:p>
      <w:pPr>
        <w:spacing w:before="200" w:after="80"/>
      </w:pPr>
      <w:r>
        <w:rPr>
          <w:rFonts w:ascii="Arial" w:hAnsi="Arial"/>
          <w:b/>
          <w:color w:val="1F4E79"/>
          <w:sz w:val="26"/>
        </w:rPr>
        <w:t>7. Kombinasi Run dan Perbandingan Model</w:t>
      </w:r>
    </w:p>
    <w:tbl>
      <w:tblPr>
        <w:tblStyle w:val="TableGrid"/>
        <w:tblW w:type="auto" w:w="0"/>
        <w:jc w:val="center"/>
        <w:tblLayout w:type="fixed"/>
        <w:tblLook w:firstColumn="1" w:firstRow="1" w:lastColumn="0" w:lastRow="0" w:noHBand="0" w:noVBand="1" w:val="04A0"/>
      </w:tblPr>
      <w:tblGrid>
        <w:gridCol w:w="2060"/>
        <w:gridCol w:w="2060"/>
        <w:gridCol w:w="2060"/>
        <w:gridCol w:w="2060"/>
        <w:gridCol w:w="2060"/>
        <w:gridCol w:w="2060"/>
        <w:gridCol w:w="2060"/>
      </w:tblGrid>
      <w:tr>
        <w:trPr>
          <w:tblHeader w:val="true"/>
        </w:trPr>
        <w:tc>
          <w:tcPr>
            <w:tcW w:type="dxa" w:w="1701"/>
            <w:vAlign w:val="center"/>
            <w:shd w:fill="1F4E79"/>
            <w:tcMar>
              <w:top w:w="70" w:type="dxa"/>
              <w:left w:w="70" w:type="dxa"/>
              <w:bottom w:w="70" w:type="dxa"/>
              <w:right w:w="70" w:type="dxa"/>
            </w:tcMar>
          </w:tcPr>
          <w:p>
            <w:pPr>
              <w:jc w:val="center"/>
            </w:pPr>
            <w:r>
              <w:rPr>
                <w:rFonts w:ascii="Arial" w:hAnsi="Arial"/>
                <w:b/>
                <w:color w:val="FFFFFF"/>
                <w:sz w:val="18"/>
              </w:rPr>
              <w:t>Konfigurasi</w:t>
            </w:r>
          </w:p>
        </w:tc>
        <w:tc>
          <w:tcPr>
            <w:tcW w:type="dxa" w:w="1814"/>
            <w:vAlign w:val="center"/>
            <w:shd w:fill="1F4E79"/>
            <w:tcMar>
              <w:top w:w="70" w:type="dxa"/>
              <w:left w:w="70" w:type="dxa"/>
              <w:bottom w:w="70" w:type="dxa"/>
              <w:right w:w="70" w:type="dxa"/>
            </w:tcMar>
          </w:tcPr>
          <w:p>
            <w:pPr>
              <w:jc w:val="center"/>
            </w:pPr>
            <w:r>
              <w:rPr>
                <w:rFonts w:ascii="Arial" w:hAnsi="Arial"/>
                <w:b/>
                <w:color w:val="FFFFFF"/>
                <w:sz w:val="18"/>
              </w:rPr>
              <w:t>Model</w:t>
            </w:r>
          </w:p>
        </w:tc>
        <w:tc>
          <w:tcPr>
            <w:tcW w:type="dxa" w:w="2041"/>
            <w:vAlign w:val="center"/>
            <w:shd w:fill="1F4E79"/>
            <w:tcMar>
              <w:top w:w="70" w:type="dxa"/>
              <w:left w:w="70" w:type="dxa"/>
              <w:bottom w:w="70" w:type="dxa"/>
              <w:right w:w="70" w:type="dxa"/>
            </w:tcMar>
          </w:tcPr>
          <w:p>
            <w:pPr>
              <w:jc w:val="center"/>
            </w:pPr>
            <w:r>
              <w:rPr>
                <w:rFonts w:ascii="Arial" w:hAnsi="Arial"/>
                <w:b/>
                <w:color w:val="FFFFFF"/>
                <w:sz w:val="18"/>
              </w:rPr>
              <w:t>Drift</w:t>
            </w:r>
          </w:p>
        </w:tc>
        <w:tc>
          <w:tcPr>
            <w:tcW w:type="dxa" w:w="2551"/>
            <w:vAlign w:val="center"/>
            <w:shd w:fill="1F4E79"/>
            <w:tcMar>
              <w:top w:w="70" w:type="dxa"/>
              <w:left w:w="70" w:type="dxa"/>
              <w:bottom w:w="70" w:type="dxa"/>
              <w:right w:w="70" w:type="dxa"/>
            </w:tcMar>
          </w:tcPr>
          <w:p>
            <w:pPr>
              <w:jc w:val="center"/>
            </w:pPr>
            <w:r>
              <w:rPr>
                <w:rFonts w:ascii="Arial" w:hAnsi="Arial"/>
                <w:b/>
                <w:color w:val="FFFFFF"/>
                <w:sz w:val="18"/>
              </w:rPr>
              <w:t>Dataset</w:t>
            </w:r>
          </w:p>
        </w:tc>
        <w:tc>
          <w:tcPr>
            <w:tcW w:type="dxa" w:w="2835"/>
            <w:vAlign w:val="center"/>
            <w:shd w:fill="1F4E79"/>
            <w:tcMar>
              <w:top w:w="70" w:type="dxa"/>
              <w:left w:w="70" w:type="dxa"/>
              <w:bottom w:w="70" w:type="dxa"/>
              <w:right w:w="70" w:type="dxa"/>
            </w:tcMar>
          </w:tcPr>
          <w:p>
            <w:pPr>
              <w:jc w:val="center"/>
            </w:pPr>
            <w:r>
              <w:rPr>
                <w:rFonts w:ascii="Arial" w:hAnsi="Arial"/>
                <w:b/>
                <w:color w:val="FFFFFF"/>
                <w:sz w:val="18"/>
              </w:rPr>
              <w:t>Adaptasi</w:t>
            </w:r>
          </w:p>
        </w:tc>
        <w:tc>
          <w:tcPr>
            <w:tcW w:type="dxa" w:w="1134"/>
            <w:vAlign w:val="center"/>
            <w:shd w:fill="1F4E79"/>
            <w:tcMar>
              <w:top w:w="70" w:type="dxa"/>
              <w:left w:w="70" w:type="dxa"/>
              <w:bottom w:w="70" w:type="dxa"/>
              <w:right w:w="70" w:type="dxa"/>
            </w:tcMar>
          </w:tcPr>
          <w:p>
            <w:pPr>
              <w:jc w:val="center"/>
            </w:pPr>
            <w:r>
              <w:rPr>
                <w:rFonts w:ascii="Arial" w:hAnsi="Arial"/>
                <w:b/>
                <w:color w:val="FFFFFF"/>
                <w:sz w:val="18"/>
              </w:rPr>
              <w:t>Seed</w:t>
            </w:r>
          </w:p>
        </w:tc>
        <w:tc>
          <w:tcPr>
            <w:tcW w:type="dxa" w:w="1587"/>
            <w:vAlign w:val="center"/>
            <w:shd w:fill="1F4E79"/>
            <w:tcMar>
              <w:top w:w="70" w:type="dxa"/>
              <w:left w:w="70" w:type="dxa"/>
              <w:bottom w:w="70" w:type="dxa"/>
              <w:right w:w="70" w:type="dxa"/>
            </w:tcMar>
          </w:tcPr>
          <w:p>
            <w:pPr>
              <w:jc w:val="center"/>
            </w:pPr>
            <w:r>
              <w:rPr>
                <w:rFonts w:ascii="Arial" w:hAnsi="Arial"/>
                <w:b/>
                <w:color w:val="FFFFFF"/>
                <w:sz w:val="18"/>
              </w:rPr>
              <w:t>Jumlah Run</w:t>
            </w:r>
          </w:p>
        </w:tc>
      </w:tr>
      <w:tr>
        <w:tc>
          <w:tcPr>
            <w:tcW w:type="dxa" w:w="1701"/>
            <w:vAlign w:val="top"/>
            <w:tcMar>
              <w:top w:w="70" w:type="dxa"/>
              <w:left w:w="70" w:type="dxa"/>
              <w:bottom w:w="70" w:type="dxa"/>
              <w:right w:w="70" w:type="dxa"/>
            </w:tcMar>
          </w:tcPr>
          <w:p>
            <w:pPr>
              <w:spacing w:after="40" w:line="240" w:lineRule="auto"/>
            </w:pPr>
            <w:r>
              <w:rPr>
                <w:rFonts w:ascii="Arial" w:hAnsi="Arial"/>
                <w:sz w:val="17"/>
              </w:rPr>
              <w:t>Minimum</w:t>
            </w:r>
          </w:p>
        </w:tc>
        <w:tc>
          <w:tcPr>
            <w:tcW w:type="dxa" w:w="1814"/>
            <w:vAlign w:val="top"/>
            <w:tcMar>
              <w:top w:w="70" w:type="dxa"/>
              <w:left w:w="70" w:type="dxa"/>
              <w:bottom w:w="70" w:type="dxa"/>
              <w:right w:w="70" w:type="dxa"/>
            </w:tcMar>
          </w:tcPr>
          <w:p>
            <w:pPr>
              <w:spacing w:after="40" w:line="240" w:lineRule="auto"/>
            </w:pPr>
            <w:r>
              <w:rPr>
                <w:rFonts w:ascii="Arial" w:hAnsi="Arial"/>
                <w:sz w:val="17"/>
              </w:rPr>
              <w:t>DT, SVM, ANN</w:t>
            </w:r>
          </w:p>
        </w:tc>
        <w:tc>
          <w:tcPr>
            <w:tcW w:type="dxa" w:w="2041"/>
            <w:vAlign w:val="top"/>
            <w:tcMar>
              <w:top w:w="70" w:type="dxa"/>
              <w:left w:w="70" w:type="dxa"/>
              <w:bottom w:w="70" w:type="dxa"/>
              <w:right w:w="70" w:type="dxa"/>
            </w:tcMar>
          </w:tcPr>
          <w:p>
            <w:pPr>
              <w:spacing w:after="40" w:line="240" w:lineRule="auto"/>
            </w:pPr>
            <w:r>
              <w:rPr>
                <w:rFonts w:ascii="Arial" w:hAnsi="Arial"/>
                <w:sz w:val="17"/>
              </w:rPr>
              <w:t>Abrupt, gradual, recurring</w:t>
            </w:r>
          </w:p>
        </w:tc>
        <w:tc>
          <w:tcPr>
            <w:tcW w:type="dxa" w:w="2551"/>
            <w:vAlign w:val="top"/>
            <w:tcMar>
              <w:top w:w="70" w:type="dxa"/>
              <w:left w:w="70" w:type="dxa"/>
              <w:bottom w:w="70" w:type="dxa"/>
              <w:right w:w="70" w:type="dxa"/>
            </w:tcMar>
          </w:tcPr>
          <w:p>
            <w:pPr>
              <w:spacing w:after="40" w:line="240" w:lineRule="auto"/>
            </w:pPr>
            <w:r>
              <w:rPr>
                <w:rFonts w:ascii="Arial" w:hAnsi="Arial"/>
                <w:sz w:val="17"/>
              </w:rPr>
              <w:t>Synthetic locality benchmark, INSECTS</w:t>
            </w:r>
          </w:p>
        </w:tc>
        <w:tc>
          <w:tcPr>
            <w:tcW w:type="dxa" w:w="2835"/>
            <w:vAlign w:val="top"/>
            <w:tcMar>
              <w:top w:w="70" w:type="dxa"/>
              <w:left w:w="70" w:type="dxa"/>
              <w:bottom w:w="70" w:type="dxa"/>
              <w:right w:w="70" w:type="dxa"/>
            </w:tcMar>
          </w:tcPr>
          <w:p>
            <w:pPr>
              <w:spacing w:after="40" w:line="240" w:lineRule="auto"/>
            </w:pPr>
            <w:r>
              <w:rPr>
                <w:rFonts w:ascii="Arial" w:hAnsi="Arial"/>
                <w:sz w:val="17"/>
              </w:rPr>
              <w:t>Tanpa reset, ADWIN-reset</w:t>
            </w:r>
          </w:p>
        </w:tc>
        <w:tc>
          <w:tcPr>
            <w:tcW w:type="dxa" w:w="1134"/>
            <w:vAlign w:val="top"/>
            <w:tcMar>
              <w:top w:w="70" w:type="dxa"/>
              <w:left w:w="70" w:type="dxa"/>
              <w:bottom w:w="70" w:type="dxa"/>
              <w:right w:w="70" w:type="dxa"/>
            </w:tcMar>
          </w:tcPr>
          <w:p>
            <w:pPr>
              <w:spacing w:after="40" w:line="240" w:lineRule="auto"/>
            </w:pPr>
            <w:r>
              <w:rPr>
                <w:rFonts w:ascii="Arial" w:hAnsi="Arial"/>
                <w:sz w:val="17"/>
              </w:rPr>
              <w:t>10</w:t>
            </w:r>
          </w:p>
        </w:tc>
        <w:tc>
          <w:tcPr>
            <w:tcW w:type="dxa" w:w="1587"/>
            <w:vAlign w:val="top"/>
            <w:tcMar>
              <w:top w:w="70" w:type="dxa"/>
              <w:left w:w="70" w:type="dxa"/>
              <w:bottom w:w="70" w:type="dxa"/>
              <w:right w:w="70" w:type="dxa"/>
            </w:tcMar>
          </w:tcPr>
          <w:p>
            <w:pPr>
              <w:spacing w:after="40" w:line="240" w:lineRule="auto"/>
            </w:pPr>
            <w:r>
              <w:rPr>
                <w:rFonts w:ascii="Arial" w:hAnsi="Arial"/>
                <w:sz w:val="17"/>
              </w:rPr>
              <w:t>180</w:t>
            </w:r>
          </w:p>
        </w:tc>
      </w:tr>
      <w:tr>
        <w:tc>
          <w:tcPr>
            <w:tcW w:type="dxa" w:w="1701"/>
            <w:vAlign w:val="top"/>
            <w:tcMar>
              <w:top w:w="70" w:type="dxa"/>
              <w:left w:w="70" w:type="dxa"/>
              <w:bottom w:w="70" w:type="dxa"/>
              <w:right w:w="70" w:type="dxa"/>
            </w:tcMar>
            <w:shd w:fill="F2F2F2"/>
          </w:tcPr>
          <w:p>
            <w:pPr>
              <w:spacing w:after="40" w:line="240" w:lineRule="auto"/>
            </w:pPr>
            <w:r>
              <w:rPr>
                <w:rFonts w:ascii="Arial" w:hAnsi="Arial"/>
                <w:sz w:val="17"/>
              </w:rPr>
              <w:t>Perluasan severity</w:t>
            </w:r>
          </w:p>
        </w:tc>
        <w:tc>
          <w:tcPr>
            <w:tcW w:type="dxa" w:w="1814"/>
            <w:vAlign w:val="top"/>
            <w:tcMar>
              <w:top w:w="70" w:type="dxa"/>
              <w:left w:w="70" w:type="dxa"/>
              <w:bottom w:w="70" w:type="dxa"/>
              <w:right w:w="70" w:type="dxa"/>
            </w:tcMar>
            <w:shd w:fill="F2F2F2"/>
          </w:tcPr>
          <w:p>
            <w:pPr>
              <w:spacing w:after="40" w:line="240" w:lineRule="auto"/>
            </w:pPr>
            <w:r>
              <w:rPr>
                <w:rFonts w:ascii="Arial" w:hAnsi="Arial"/>
                <w:sz w:val="17"/>
              </w:rPr>
              <w:t>DT, SVM, ANN</w:t>
            </w:r>
          </w:p>
        </w:tc>
        <w:tc>
          <w:tcPr>
            <w:tcW w:type="dxa" w:w="2041"/>
            <w:vAlign w:val="top"/>
            <w:tcMar>
              <w:top w:w="70" w:type="dxa"/>
              <w:left w:w="70" w:type="dxa"/>
              <w:bottom w:w="70" w:type="dxa"/>
              <w:right w:w="70" w:type="dxa"/>
            </w:tcMar>
            <w:shd w:fill="F2F2F2"/>
          </w:tcPr>
          <w:p>
            <w:pPr>
              <w:spacing w:after="40" w:line="240" w:lineRule="auto"/>
            </w:pPr>
            <w:r>
              <w:rPr>
                <w:rFonts w:ascii="Arial" w:hAnsi="Arial"/>
                <w:sz w:val="17"/>
              </w:rPr>
              <w:t>Abrupt, gradual, recurring</w:t>
            </w:r>
          </w:p>
        </w:tc>
        <w:tc>
          <w:tcPr>
            <w:tcW w:type="dxa" w:w="2551"/>
            <w:vAlign w:val="top"/>
            <w:tcMar>
              <w:top w:w="70" w:type="dxa"/>
              <w:left w:w="70" w:type="dxa"/>
              <w:bottom w:w="70" w:type="dxa"/>
              <w:right w:w="70" w:type="dxa"/>
            </w:tcMar>
            <w:shd w:fill="F2F2F2"/>
          </w:tcPr>
          <w:p>
            <w:pPr>
              <w:spacing w:after="40" w:line="240" w:lineRule="auto"/>
            </w:pPr>
            <w:r>
              <w:rPr>
                <w:rFonts w:ascii="Arial" w:hAnsi="Arial"/>
                <w:sz w:val="17"/>
              </w:rPr>
              <w:t>Synthetic locality benchmark, INSECTS</w:t>
            </w:r>
          </w:p>
        </w:tc>
        <w:tc>
          <w:tcPr>
            <w:tcW w:type="dxa" w:w="2835"/>
            <w:vAlign w:val="top"/>
            <w:tcMar>
              <w:top w:w="70" w:type="dxa"/>
              <w:left w:w="70" w:type="dxa"/>
              <w:bottom w:w="70" w:type="dxa"/>
              <w:right w:w="70" w:type="dxa"/>
            </w:tcMar>
            <w:shd w:fill="F2F2F2"/>
          </w:tcPr>
          <w:p>
            <w:pPr>
              <w:spacing w:after="40" w:line="240" w:lineRule="auto"/>
            </w:pPr>
            <w:r>
              <w:rPr>
                <w:rFonts w:ascii="Arial" w:hAnsi="Arial"/>
                <w:sz w:val="17"/>
              </w:rPr>
              <w:t>Tanpa reset, ADWIN-reset</w:t>
            </w:r>
          </w:p>
        </w:tc>
        <w:tc>
          <w:tcPr>
            <w:tcW w:type="dxa" w:w="1134"/>
            <w:vAlign w:val="top"/>
            <w:tcMar>
              <w:top w:w="70" w:type="dxa"/>
              <w:left w:w="70" w:type="dxa"/>
              <w:bottom w:w="70" w:type="dxa"/>
              <w:right w:w="70" w:type="dxa"/>
            </w:tcMar>
            <w:shd w:fill="F2F2F2"/>
          </w:tcPr>
          <w:p>
            <w:pPr>
              <w:spacing w:after="40" w:line="240" w:lineRule="auto"/>
            </w:pPr>
            <w:r>
              <w:rPr>
                <w:rFonts w:ascii="Arial" w:hAnsi="Arial"/>
                <w:sz w:val="17"/>
              </w:rPr>
              <w:t>10</w:t>
            </w:r>
          </w:p>
        </w:tc>
        <w:tc>
          <w:tcPr>
            <w:tcW w:type="dxa" w:w="1587"/>
            <w:vAlign w:val="top"/>
            <w:tcMar>
              <w:top w:w="70" w:type="dxa"/>
              <w:left w:w="70" w:type="dxa"/>
              <w:bottom w:w="70" w:type="dxa"/>
              <w:right w:w="70" w:type="dxa"/>
            </w:tcMar>
            <w:shd w:fill="F2F2F2"/>
          </w:tcPr>
          <w:p>
            <w:pPr>
              <w:spacing w:after="40" w:line="240" w:lineRule="auto"/>
            </w:pPr>
            <w:r>
              <w:rPr>
                <w:rFonts w:ascii="Arial" w:hAnsi="Arial"/>
                <w:sz w:val="17"/>
              </w:rPr>
              <w:t>360</w:t>
            </w:r>
          </w:p>
        </w:tc>
      </w:tr>
      <w:tr>
        <w:tc>
          <w:tcPr>
            <w:tcW w:type="dxa" w:w="1701"/>
            <w:vAlign w:val="top"/>
            <w:tcMar>
              <w:top w:w="70" w:type="dxa"/>
              <w:left w:w="70" w:type="dxa"/>
              <w:bottom w:w="70" w:type="dxa"/>
              <w:right w:w="70" w:type="dxa"/>
            </w:tcMar>
          </w:tcPr>
          <w:p>
            <w:pPr>
              <w:spacing w:after="40" w:line="240" w:lineRule="auto"/>
            </w:pPr>
            <w:r>
              <w:rPr>
                <w:rFonts w:ascii="Arial" w:hAnsi="Arial"/>
                <w:sz w:val="17"/>
              </w:rPr>
              <w:t>Perluasan penuh</w:t>
            </w:r>
          </w:p>
        </w:tc>
        <w:tc>
          <w:tcPr>
            <w:tcW w:type="dxa" w:w="1814"/>
            <w:vAlign w:val="top"/>
            <w:tcMar>
              <w:top w:w="70" w:type="dxa"/>
              <w:left w:w="70" w:type="dxa"/>
              <w:bottom w:w="70" w:type="dxa"/>
              <w:right w:w="70" w:type="dxa"/>
            </w:tcMar>
          </w:tcPr>
          <w:p>
            <w:pPr>
              <w:spacing w:after="40" w:line="240" w:lineRule="auto"/>
            </w:pPr>
            <w:r>
              <w:rPr>
                <w:rFonts w:ascii="Arial" w:hAnsi="Arial"/>
                <w:sz w:val="17"/>
              </w:rPr>
              <w:t>DT, SVM, ANN</w:t>
            </w:r>
          </w:p>
        </w:tc>
        <w:tc>
          <w:tcPr>
            <w:tcW w:type="dxa" w:w="2041"/>
            <w:vAlign w:val="top"/>
            <w:tcMar>
              <w:top w:w="70" w:type="dxa"/>
              <w:left w:w="70" w:type="dxa"/>
              <w:bottom w:w="70" w:type="dxa"/>
              <w:right w:w="70" w:type="dxa"/>
            </w:tcMar>
          </w:tcPr>
          <w:p>
            <w:pPr>
              <w:spacing w:after="40" w:line="240" w:lineRule="auto"/>
            </w:pPr>
            <w:r>
              <w:rPr>
                <w:rFonts w:ascii="Arial" w:hAnsi="Arial"/>
                <w:sz w:val="17"/>
              </w:rPr>
              <w:t>Abrupt, gradual, recurring</w:t>
            </w:r>
          </w:p>
        </w:tc>
        <w:tc>
          <w:tcPr>
            <w:tcW w:type="dxa" w:w="2551"/>
            <w:vAlign w:val="top"/>
            <w:tcMar>
              <w:top w:w="70" w:type="dxa"/>
              <w:left w:w="70" w:type="dxa"/>
              <w:bottom w:w="70" w:type="dxa"/>
              <w:right w:w="70" w:type="dxa"/>
            </w:tcMar>
          </w:tcPr>
          <w:p>
            <w:pPr>
              <w:spacing w:after="40" w:line="240" w:lineRule="auto"/>
            </w:pPr>
            <w:r>
              <w:rPr>
                <w:rFonts w:ascii="Arial" w:hAnsi="Arial"/>
                <w:sz w:val="17"/>
              </w:rPr>
              <w:t>Synthetic locality benchmark, INSECTS</w:t>
            </w:r>
          </w:p>
        </w:tc>
        <w:tc>
          <w:tcPr>
            <w:tcW w:type="dxa" w:w="2835"/>
            <w:vAlign w:val="top"/>
            <w:tcMar>
              <w:top w:w="70" w:type="dxa"/>
              <w:left w:w="70" w:type="dxa"/>
              <w:bottom w:w="70" w:type="dxa"/>
              <w:right w:w="70" w:type="dxa"/>
            </w:tcMar>
          </w:tcPr>
          <w:p>
            <w:pPr>
              <w:spacing w:after="40" w:line="240" w:lineRule="auto"/>
            </w:pPr>
            <w:r>
              <w:rPr>
                <w:rFonts w:ascii="Arial" w:hAnsi="Arial"/>
                <w:sz w:val="17"/>
              </w:rPr>
              <w:t>Tanpa reset, ADWIN-reset, replay buffer</w:t>
            </w:r>
          </w:p>
        </w:tc>
        <w:tc>
          <w:tcPr>
            <w:tcW w:type="dxa" w:w="1134"/>
            <w:vAlign w:val="top"/>
            <w:tcMar>
              <w:top w:w="70" w:type="dxa"/>
              <w:left w:w="70" w:type="dxa"/>
              <w:bottom w:w="70" w:type="dxa"/>
              <w:right w:w="70" w:type="dxa"/>
            </w:tcMar>
          </w:tcPr>
          <w:p>
            <w:pPr>
              <w:spacing w:after="40" w:line="240" w:lineRule="auto"/>
            </w:pPr>
            <w:r>
              <w:rPr>
                <w:rFonts w:ascii="Arial" w:hAnsi="Arial"/>
                <w:sz w:val="17"/>
              </w:rPr>
              <w:t>10</w:t>
            </w:r>
          </w:p>
        </w:tc>
        <w:tc>
          <w:tcPr>
            <w:tcW w:type="dxa" w:w="1587"/>
            <w:vAlign w:val="top"/>
            <w:tcMar>
              <w:top w:w="70" w:type="dxa"/>
              <w:left w:w="70" w:type="dxa"/>
              <w:bottom w:w="70" w:type="dxa"/>
              <w:right w:w="70" w:type="dxa"/>
            </w:tcMar>
          </w:tcPr>
          <w:p>
            <w:pPr>
              <w:spacing w:after="40" w:line="240" w:lineRule="auto"/>
            </w:pPr>
            <w:r>
              <w:rPr>
                <w:rFonts w:ascii="Arial" w:hAnsi="Arial"/>
                <w:sz w:val="17"/>
              </w:rPr>
              <w:t>720</w:t>
            </w:r>
          </w:p>
        </w:tc>
      </w:tr>
      <w:tr>
        <w:tc>
          <w:tcPr>
            <w:tcW w:type="dxa" w:w="1701"/>
            <w:vAlign w:val="top"/>
            <w:tcMar>
              <w:top w:w="70" w:type="dxa"/>
              <w:left w:w="70" w:type="dxa"/>
              <w:bottom w:w="70" w:type="dxa"/>
              <w:right w:w="70" w:type="dxa"/>
            </w:tcMar>
            <w:shd w:fill="F2F2F2"/>
          </w:tcPr>
          <w:p>
            <w:pPr>
              <w:spacing w:after="40" w:line="240" w:lineRule="auto"/>
            </w:pPr>
            <w:r>
              <w:rPr>
                <w:rFonts w:ascii="Arial" w:hAnsi="Arial"/>
                <w:sz w:val="17"/>
              </w:rPr>
              <w:t>Validasi tambahan</w:t>
            </w:r>
          </w:p>
        </w:tc>
        <w:tc>
          <w:tcPr>
            <w:tcW w:type="dxa" w:w="1814"/>
            <w:vAlign w:val="top"/>
            <w:tcMar>
              <w:top w:w="70" w:type="dxa"/>
              <w:left w:w="70" w:type="dxa"/>
              <w:bottom w:w="70" w:type="dxa"/>
              <w:right w:w="70" w:type="dxa"/>
            </w:tcMar>
            <w:shd w:fill="F2F2F2"/>
          </w:tcPr>
          <w:p>
            <w:pPr>
              <w:spacing w:after="40" w:line="240" w:lineRule="auto"/>
            </w:pPr>
            <w:r>
              <w:rPr>
                <w:rFonts w:ascii="Arial" w:hAnsi="Arial"/>
                <w:sz w:val="17"/>
              </w:rPr>
              <w:t>DT, SVM, ANN</w:t>
            </w:r>
          </w:p>
        </w:tc>
        <w:tc>
          <w:tcPr>
            <w:tcW w:type="dxa" w:w="2041"/>
            <w:vAlign w:val="top"/>
            <w:tcMar>
              <w:top w:w="70" w:type="dxa"/>
              <w:left w:w="70" w:type="dxa"/>
              <w:bottom w:w="70" w:type="dxa"/>
              <w:right w:w="70" w:type="dxa"/>
            </w:tcMar>
            <w:shd w:fill="F2F2F2"/>
          </w:tcPr>
          <w:p>
            <w:pPr>
              <w:spacing w:after="40" w:line="240" w:lineRule="auto"/>
            </w:pPr>
            <w:r>
              <w:rPr>
                <w:rFonts w:ascii="Arial" w:hAnsi="Arial"/>
                <w:sz w:val="17"/>
              </w:rPr>
              <w:t>Varian INSECTS</w:t>
            </w:r>
          </w:p>
        </w:tc>
        <w:tc>
          <w:tcPr>
            <w:tcW w:type="dxa" w:w="2551"/>
            <w:vAlign w:val="top"/>
            <w:tcMar>
              <w:top w:w="70" w:type="dxa"/>
              <w:left w:w="70" w:type="dxa"/>
              <w:bottom w:w="70" w:type="dxa"/>
              <w:right w:w="70" w:type="dxa"/>
            </w:tcMar>
            <w:shd w:fill="F2F2F2"/>
          </w:tcPr>
          <w:p>
            <w:pPr>
              <w:spacing w:after="40" w:line="240" w:lineRule="auto"/>
            </w:pPr>
            <w:r>
              <w:rPr>
                <w:rFonts w:ascii="Arial" w:hAnsi="Arial"/>
                <w:sz w:val="17"/>
              </w:rPr>
              <w:t>INSECTS, Electricity</w:t>
            </w:r>
          </w:p>
        </w:tc>
        <w:tc>
          <w:tcPr>
            <w:tcW w:type="dxa" w:w="2835"/>
            <w:vAlign w:val="top"/>
            <w:tcMar>
              <w:top w:w="70" w:type="dxa"/>
              <w:left w:w="70" w:type="dxa"/>
              <w:bottom w:w="70" w:type="dxa"/>
              <w:right w:w="70" w:type="dxa"/>
            </w:tcMar>
            <w:shd w:fill="F2F2F2"/>
          </w:tcPr>
          <w:p>
            <w:pPr>
              <w:spacing w:after="40" w:line="240" w:lineRule="auto"/>
            </w:pPr>
            <w:r>
              <w:rPr>
                <w:rFonts w:ascii="Arial" w:hAnsi="Arial"/>
                <w:sz w:val="17"/>
              </w:rPr>
              <w:t>Adaptasi terbaik</w:t>
            </w:r>
          </w:p>
        </w:tc>
        <w:tc>
          <w:tcPr>
            <w:tcW w:type="dxa" w:w="1134"/>
            <w:vAlign w:val="top"/>
            <w:tcMar>
              <w:top w:w="70" w:type="dxa"/>
              <w:left w:w="70" w:type="dxa"/>
              <w:bottom w:w="70" w:type="dxa"/>
              <w:right w:w="70" w:type="dxa"/>
            </w:tcMar>
            <w:shd w:fill="F2F2F2"/>
          </w:tcPr>
          <w:p>
            <w:pPr>
              <w:spacing w:after="40" w:line="240" w:lineRule="auto"/>
            </w:pPr>
            <w:r>
              <w:rPr>
                <w:rFonts w:ascii="Arial" w:hAnsi="Arial"/>
                <w:sz w:val="17"/>
              </w:rPr>
              <w:t>10</w:t>
            </w:r>
          </w:p>
        </w:tc>
        <w:tc>
          <w:tcPr>
            <w:tcW w:type="dxa" w:w="1587"/>
            <w:vAlign w:val="top"/>
            <w:tcMar>
              <w:top w:w="70" w:type="dxa"/>
              <w:left w:w="70" w:type="dxa"/>
              <w:bottom w:w="70" w:type="dxa"/>
              <w:right w:w="70" w:type="dxa"/>
            </w:tcMar>
            <w:shd w:fill="F2F2F2"/>
          </w:tcPr>
          <w:p>
            <w:pPr>
              <w:spacing w:after="40" w:line="240" w:lineRule="auto"/>
            </w:pPr>
            <w:r>
              <w:rPr>
                <w:rFonts w:ascii="Arial" w:hAnsi="Arial"/>
                <w:sz w:val="17"/>
              </w:rPr>
              <w:t>Menyesuaikan varian yang tersedia</w:t>
            </w:r>
          </w:p>
        </w:tc>
      </w:tr>
    </w:tbl>
    <w:p>
      <w:pPr>
        <w:spacing w:before="200" w:after="80"/>
      </w:pPr>
      <w:r>
        <w:rPr>
          <w:rFonts w:ascii="Arial" w:hAnsi="Arial"/>
          <w:b/>
          <w:color w:val="1F4E79"/>
          <w:sz w:val="26"/>
        </w:rPr>
        <w:t>8. Analisis Hasil dan Kriteria Penerimaan</w:t>
      </w:r>
    </w:p>
    <w:tbl>
      <w:tblPr>
        <w:tblStyle w:val="TableGrid"/>
        <w:tblW w:type="auto" w:w="0"/>
        <w:jc w:val="center"/>
        <w:tblLayout w:type="fixed"/>
        <w:tblLook w:firstColumn="1" w:firstRow="1" w:lastColumn="0" w:lastRow="0" w:noHBand="0" w:noVBand="1" w:val="04A0"/>
      </w:tblPr>
      <w:tblGrid>
        <w:gridCol w:w="4807"/>
        <w:gridCol w:w="4807"/>
        <w:gridCol w:w="4807"/>
      </w:tblGrid>
      <w:tr>
        <w:trPr>
          <w:tblHeader w:val="true"/>
        </w:trPr>
        <w:tc>
          <w:tcPr>
            <w:tcW w:type="dxa" w:w="2551"/>
            <w:vAlign w:val="center"/>
            <w:shd w:fill="1F4E79"/>
            <w:tcMar>
              <w:top w:w="70" w:type="dxa"/>
              <w:left w:w="70" w:type="dxa"/>
              <w:bottom w:w="70" w:type="dxa"/>
              <w:right w:w="70" w:type="dxa"/>
            </w:tcMar>
          </w:tcPr>
          <w:p>
            <w:pPr>
              <w:jc w:val="center"/>
            </w:pPr>
            <w:r>
              <w:rPr>
                <w:rFonts w:ascii="Arial" w:hAnsi="Arial"/>
                <w:b/>
                <w:color w:val="FFFFFF"/>
                <w:sz w:val="18"/>
              </w:rPr>
              <w:t>Pertanyaan</w:t>
            </w:r>
          </w:p>
        </w:tc>
        <w:tc>
          <w:tcPr>
            <w:tcW w:type="dxa" w:w="4535"/>
            <w:vAlign w:val="center"/>
            <w:shd w:fill="1F4E79"/>
            <w:tcMar>
              <w:top w:w="70" w:type="dxa"/>
              <w:left w:w="70" w:type="dxa"/>
              <w:bottom w:w="70" w:type="dxa"/>
              <w:right w:w="70" w:type="dxa"/>
            </w:tcMar>
          </w:tcPr>
          <w:p>
            <w:pPr>
              <w:jc w:val="center"/>
            </w:pPr>
            <w:r>
              <w:rPr>
                <w:rFonts w:ascii="Arial" w:hAnsi="Arial"/>
                <w:b/>
                <w:color w:val="FFFFFF"/>
                <w:sz w:val="18"/>
              </w:rPr>
              <w:t>Analisis</w:t>
            </w:r>
          </w:p>
        </w:tc>
        <w:tc>
          <w:tcPr>
            <w:tcW w:type="dxa" w:w="4762"/>
            <w:vAlign w:val="center"/>
            <w:shd w:fill="1F4E79"/>
            <w:tcMar>
              <w:top w:w="70" w:type="dxa"/>
              <w:left w:w="70" w:type="dxa"/>
              <w:bottom w:w="70" w:type="dxa"/>
              <w:right w:w="70" w:type="dxa"/>
            </w:tcMar>
          </w:tcPr>
          <w:p>
            <w:pPr>
              <w:jc w:val="center"/>
            </w:pPr>
            <w:r>
              <w:rPr>
                <w:rFonts w:ascii="Arial" w:hAnsi="Arial"/>
                <w:b/>
                <w:color w:val="FFFFFF"/>
                <w:sz w:val="18"/>
              </w:rPr>
              <w:t>Kriteria Penerimaan</w:t>
            </w:r>
          </w:p>
        </w:tc>
      </w:tr>
      <w:tr>
        <w:tc>
          <w:tcPr>
            <w:tcW w:type="dxa" w:w="2551"/>
            <w:vAlign w:val="top"/>
            <w:tcMar>
              <w:top w:w="70" w:type="dxa"/>
              <w:left w:w="70" w:type="dxa"/>
              <w:bottom w:w="70" w:type="dxa"/>
              <w:right w:w="70" w:type="dxa"/>
            </w:tcMar>
          </w:tcPr>
          <w:p>
            <w:pPr>
              <w:spacing w:after="40" w:line="240" w:lineRule="auto"/>
            </w:pPr>
            <w:r>
              <w:rPr>
                <w:rFonts w:ascii="Arial" w:hAnsi="Arial"/>
                <w:sz w:val="17"/>
              </w:rPr>
              <w:t>Model manakah yang paling baik di bawah severe drift?</w:t>
            </w:r>
          </w:p>
        </w:tc>
        <w:tc>
          <w:tcPr>
            <w:tcW w:type="dxa" w:w="4535"/>
            <w:vAlign w:val="top"/>
            <w:tcMar>
              <w:top w:w="70" w:type="dxa"/>
              <w:left w:w="70" w:type="dxa"/>
              <w:bottom w:w="70" w:type="dxa"/>
              <w:right w:w="70" w:type="dxa"/>
            </w:tcMar>
          </w:tcPr>
          <w:p>
            <w:pPr>
              <w:spacing w:after="40" w:line="240" w:lineRule="auto"/>
            </w:pPr>
            <w:r>
              <w:rPr>
                <w:rFonts w:ascii="Arial" w:hAnsi="Arial"/>
                <w:sz w:val="17"/>
              </w:rPr>
              <w:t>Bandingkan Avgracc, Macro-F1, dan balanced accuracy antar model pada skenario S-01, S-07, dan S-11.</w:t>
            </w:r>
          </w:p>
        </w:tc>
        <w:tc>
          <w:tcPr>
            <w:tcW w:type="dxa" w:w="4762"/>
            <w:vAlign w:val="top"/>
            <w:tcMar>
              <w:top w:w="70" w:type="dxa"/>
              <w:left w:w="70" w:type="dxa"/>
              <w:bottom w:w="70" w:type="dxa"/>
              <w:right w:w="70" w:type="dxa"/>
            </w:tcMar>
          </w:tcPr>
          <w:p>
            <w:pPr>
              <w:spacing w:after="40" w:line="240" w:lineRule="auto"/>
            </w:pPr>
            <w:r>
              <w:rPr>
                <w:rFonts w:ascii="Arial" w:hAnsi="Arial"/>
                <w:sz w:val="17"/>
              </w:rPr>
              <w:t>Model terbaik memiliki Avgracc ≥85%, Macro-F1 ≥0,80, dan balanced accuracy ≥0,80.</w:t>
            </w:r>
          </w:p>
        </w:tc>
      </w:tr>
      <w:tr>
        <w:tc>
          <w:tcPr>
            <w:tcW w:type="dxa" w:w="2551"/>
            <w:vAlign w:val="top"/>
            <w:tcMar>
              <w:top w:w="70" w:type="dxa"/>
              <w:left w:w="70" w:type="dxa"/>
              <w:bottom w:w="70" w:type="dxa"/>
              <w:right w:w="70" w:type="dxa"/>
            </w:tcMar>
            <w:shd w:fill="F2F2F2"/>
          </w:tcPr>
          <w:p>
            <w:pPr>
              <w:spacing w:after="40" w:line="240" w:lineRule="auto"/>
            </w:pPr>
            <w:r>
              <w:rPr>
                <w:rFonts w:ascii="Arial" w:hAnsi="Arial"/>
                <w:sz w:val="17"/>
              </w:rPr>
              <w:t>Model manakah yang pulih paling cepat?</w:t>
            </w:r>
          </w:p>
        </w:tc>
        <w:tc>
          <w:tcPr>
            <w:tcW w:type="dxa" w:w="4535"/>
            <w:vAlign w:val="top"/>
            <w:tcMar>
              <w:top w:w="70" w:type="dxa"/>
              <w:left w:w="70" w:type="dxa"/>
              <w:bottom w:w="70" w:type="dxa"/>
              <w:right w:w="70" w:type="dxa"/>
            </w:tcMar>
            <w:shd w:fill="F2F2F2"/>
          </w:tcPr>
          <w:p>
            <w:pPr>
              <w:spacing w:after="40" w:line="240" w:lineRule="auto"/>
            </w:pPr>
            <w:r>
              <w:rPr>
                <w:rFonts w:ascii="Arial" w:hAnsi="Arial"/>
                <w:sz w:val="17"/>
              </w:rPr>
              <w:t>Bandingkan RT, PDE, dan FTDE pada abrupt, gradual, incremental, dan recurring drift.</w:t>
            </w:r>
          </w:p>
        </w:tc>
        <w:tc>
          <w:tcPr>
            <w:tcW w:type="dxa" w:w="4762"/>
            <w:vAlign w:val="top"/>
            <w:tcMar>
              <w:top w:w="70" w:type="dxa"/>
              <w:left w:w="70" w:type="dxa"/>
              <w:bottom w:w="70" w:type="dxa"/>
              <w:right w:w="70" w:type="dxa"/>
            </w:tcMar>
            <w:shd w:fill="F2F2F2"/>
          </w:tcPr>
          <w:p>
            <w:pPr>
              <w:spacing w:after="40" w:line="240" w:lineRule="auto"/>
            </w:pPr>
            <w:r>
              <w:rPr>
                <w:rFonts w:ascii="Arial" w:hAnsi="Arial"/>
                <w:sz w:val="17"/>
              </w:rPr>
              <w:t>RT ≤3 chunk, PDE &lt;1%, FTDE &lt;10%.</w:t>
            </w:r>
          </w:p>
        </w:tc>
      </w:tr>
      <w:tr>
        <w:tc>
          <w:tcPr>
            <w:tcW w:type="dxa" w:w="2551"/>
            <w:vAlign w:val="top"/>
            <w:tcMar>
              <w:top w:w="70" w:type="dxa"/>
              <w:left w:w="70" w:type="dxa"/>
              <w:bottom w:w="70" w:type="dxa"/>
              <w:right w:w="70" w:type="dxa"/>
            </w:tcMar>
          </w:tcPr>
          <w:p>
            <w:pPr>
              <w:spacing w:after="40" w:line="240" w:lineRule="auto"/>
            </w:pPr>
            <w:r>
              <w:rPr>
                <w:rFonts w:ascii="Arial" w:hAnsi="Arial"/>
                <w:sz w:val="17"/>
              </w:rPr>
              <w:t>Apakah performa prediktif sejalan dengan efisiensi?</w:t>
            </w:r>
          </w:p>
        </w:tc>
        <w:tc>
          <w:tcPr>
            <w:tcW w:type="dxa" w:w="4535"/>
            <w:vAlign w:val="top"/>
            <w:tcMar>
              <w:top w:w="70" w:type="dxa"/>
              <w:left w:w="70" w:type="dxa"/>
              <w:bottom w:w="70" w:type="dxa"/>
              <w:right w:w="70" w:type="dxa"/>
            </w:tcMar>
          </w:tcPr>
          <w:p>
            <w:pPr>
              <w:spacing w:after="40" w:line="240" w:lineRule="auto"/>
            </w:pPr>
            <w:r>
              <w:rPr>
                <w:rFonts w:ascii="Arial" w:hAnsi="Arial"/>
                <w:sz w:val="17"/>
              </w:rPr>
              <w:t>Bandingkan latensi, throughput, dan peak memory terhadap Avgracc dan RT.</w:t>
            </w:r>
          </w:p>
        </w:tc>
        <w:tc>
          <w:tcPr>
            <w:tcW w:type="dxa" w:w="4762"/>
            <w:vAlign w:val="top"/>
            <w:tcMar>
              <w:top w:w="70" w:type="dxa"/>
              <w:left w:w="70" w:type="dxa"/>
              <w:bottom w:w="70" w:type="dxa"/>
              <w:right w:w="70" w:type="dxa"/>
            </w:tcMar>
          </w:tcPr>
          <w:p>
            <w:pPr>
              <w:spacing w:after="40" w:line="240" w:lineRule="auto"/>
            </w:pPr>
            <w:r>
              <w:rPr>
                <w:rFonts w:ascii="Arial" w:hAnsi="Arial"/>
                <w:sz w:val="17"/>
              </w:rPr>
              <w:t>Model dengan Avgracc tinggi tidak boleh memiliki latensi melebihi ambang 0,12 detik/chunk.</w:t>
            </w:r>
          </w:p>
        </w:tc>
      </w:tr>
      <w:tr>
        <w:tc>
          <w:tcPr>
            <w:tcW w:type="dxa" w:w="2551"/>
            <w:vAlign w:val="top"/>
            <w:tcMar>
              <w:top w:w="70" w:type="dxa"/>
              <w:left w:w="70" w:type="dxa"/>
              <w:bottom w:w="70" w:type="dxa"/>
              <w:right w:w="70" w:type="dxa"/>
            </w:tcMar>
            <w:shd w:fill="F2F2F2"/>
          </w:tcPr>
          <w:p>
            <w:pPr>
              <w:spacing w:after="40" w:line="240" w:lineRule="auto"/>
            </w:pPr>
            <w:r>
              <w:rPr>
                <w:rFonts w:ascii="Arial" w:hAnsi="Arial"/>
                <w:sz w:val="17"/>
              </w:rPr>
              <w:t>Apakah hasil sintetis berlaku pada data real-world?</w:t>
            </w:r>
          </w:p>
        </w:tc>
        <w:tc>
          <w:tcPr>
            <w:tcW w:type="dxa" w:w="4535"/>
            <w:vAlign w:val="top"/>
            <w:tcMar>
              <w:top w:w="70" w:type="dxa"/>
              <w:left w:w="70" w:type="dxa"/>
              <w:bottom w:w="70" w:type="dxa"/>
              <w:right w:w="70" w:type="dxa"/>
            </w:tcMar>
            <w:shd w:fill="F2F2F2"/>
          </w:tcPr>
          <w:p>
            <w:pPr>
              <w:spacing w:after="40" w:line="240" w:lineRule="auto"/>
            </w:pPr>
            <w:r>
              <w:rPr>
                <w:rFonts w:ascii="Arial" w:hAnsi="Arial"/>
                <w:sz w:val="17"/>
              </w:rPr>
              <w:t>Bandingkan peringkat model pada INSECTS dengan synthetic locality benchmark.</w:t>
            </w:r>
          </w:p>
        </w:tc>
        <w:tc>
          <w:tcPr>
            <w:tcW w:type="dxa" w:w="4762"/>
            <w:vAlign w:val="top"/>
            <w:tcMar>
              <w:top w:w="70" w:type="dxa"/>
              <w:left w:w="70" w:type="dxa"/>
              <w:bottom w:w="70" w:type="dxa"/>
              <w:right w:w="70" w:type="dxa"/>
            </w:tcMar>
            <w:shd w:fill="F2F2F2"/>
          </w:tcPr>
          <w:p>
            <w:pPr>
              <w:spacing w:after="40" w:line="240" w:lineRule="auto"/>
            </w:pPr>
            <w:r>
              <w:rPr>
                <w:rFonts w:ascii="Arial" w:hAnsi="Arial"/>
                <w:sz w:val="17"/>
              </w:rPr>
              <w:t>Peringkat model konsisten atau perbedaan dapat dijelaskan oleh karakteristik dataset.</w:t>
            </w:r>
          </w:p>
        </w:tc>
      </w:tr>
      <w:tr>
        <w:tc>
          <w:tcPr>
            <w:tcW w:type="dxa" w:w="2551"/>
            <w:vAlign w:val="top"/>
            <w:tcMar>
              <w:top w:w="70" w:type="dxa"/>
              <w:left w:w="70" w:type="dxa"/>
              <w:bottom w:w="70" w:type="dxa"/>
              <w:right w:w="70" w:type="dxa"/>
            </w:tcMar>
          </w:tcPr>
          <w:p>
            <w:pPr>
              <w:spacing w:after="40" w:line="240" w:lineRule="auto"/>
            </w:pPr>
            <w:r>
              <w:rPr>
                <w:rFonts w:ascii="Arial" w:hAnsi="Arial"/>
                <w:sz w:val="17"/>
              </w:rPr>
              <w:t>Apakah adaptasi lokal lebih baik daripada retraining penuh?</w:t>
            </w:r>
          </w:p>
        </w:tc>
        <w:tc>
          <w:tcPr>
            <w:tcW w:type="dxa" w:w="4535"/>
            <w:vAlign w:val="top"/>
            <w:tcMar>
              <w:top w:w="70" w:type="dxa"/>
              <w:left w:w="70" w:type="dxa"/>
              <w:bottom w:w="70" w:type="dxa"/>
              <w:right w:w="70" w:type="dxa"/>
            </w:tcMar>
          </w:tcPr>
          <w:p>
            <w:pPr>
              <w:spacing w:after="40" w:line="240" w:lineRule="auto"/>
            </w:pPr>
            <w:r>
              <w:rPr>
                <w:rFonts w:ascii="Arial" w:hAnsi="Arial"/>
                <w:sz w:val="17"/>
              </w:rPr>
              <w:t>Bandingkan HT, HT-DW, dan AHT pada skenario S-14 dan S-15.</w:t>
            </w:r>
          </w:p>
        </w:tc>
        <w:tc>
          <w:tcPr>
            <w:tcW w:type="dxa" w:w="4762"/>
            <w:vAlign w:val="top"/>
            <w:tcMar>
              <w:top w:w="70" w:type="dxa"/>
              <w:left w:w="70" w:type="dxa"/>
              <w:bottom w:w="70" w:type="dxa"/>
              <w:right w:w="70" w:type="dxa"/>
            </w:tcMar>
          </w:tcPr>
          <w:p>
            <w:pPr>
              <w:spacing w:after="40" w:line="240" w:lineRule="auto"/>
            </w:pPr>
            <w:r>
              <w:rPr>
                <w:rFonts w:ascii="Arial" w:hAnsi="Arial"/>
                <w:sz w:val="17"/>
              </w:rPr>
              <w:t>AHT meningkatkan akurasi dan/atau memperpendek RT tanpa meningkatkan latensi secara signifikan.</w:t>
            </w:r>
          </w:p>
        </w:tc>
      </w:tr>
    </w:tbl>
    <w:p>
      <w:pPr>
        <w:spacing w:before="200" w:after="80"/>
      </w:pPr>
      <w:r>
        <w:rPr>
          <w:rFonts w:ascii="Arial" w:hAnsi="Arial"/>
          <w:b/>
          <w:color w:val="1F4E79"/>
          <w:sz w:val="26"/>
        </w:rPr>
        <w:t>9. Kontrol Validitas dan Risiko</w:t>
      </w:r>
    </w:p>
    <w:p>
      <w:pPr>
        <w:pStyle w:val="ListBullet"/>
        <w:spacing w:after="40"/>
      </w:pPr>
      <w:r>
        <w:rPr>
          <w:rFonts w:ascii="Arial" w:hAnsi="Arial"/>
          <w:sz w:val="19"/>
        </w:rPr>
        <w:t>Jangan membagi data stream secara statis; seluruh sampel harus mengikuti urutan temporal dan skema test-then-train.</w:t>
      </w:r>
    </w:p>
    <w:p>
      <w:pPr>
        <w:pStyle w:val="ListBullet"/>
        <w:spacing w:after="40"/>
      </w:pPr>
      <w:r>
        <w:rPr>
          <w:rFonts w:ascii="Arial" w:hAnsi="Arial"/>
          <w:sz w:val="19"/>
        </w:rPr>
        <w:t>Gunakan standardisasi yang hanya memanfaatkan data yang sudah tiba untuk mencegah future-data leakage.</w:t>
      </w:r>
    </w:p>
    <w:p>
      <w:pPr>
        <w:pStyle w:val="ListBullet"/>
        <w:spacing w:after="40"/>
      </w:pPr>
      <w:r>
        <w:rPr>
          <w:rFonts w:ascii="Arial" w:hAnsi="Arial"/>
          <w:sz w:val="19"/>
        </w:rPr>
        <w:t>Simpan drift point, severity, seed, versi kode, dan parameter eksperimen agar hasil dapat direproduksi.</w:t>
      </w:r>
    </w:p>
    <w:p>
      <w:pPr>
        <w:pStyle w:val="ListBullet"/>
        <w:spacing w:after="40"/>
      </w:pPr>
      <w:r>
        <w:rPr>
          <w:rFonts w:ascii="Arial" w:hAnsi="Arial"/>
          <w:sz w:val="19"/>
        </w:rPr>
        <w:t>Ketiga model harus menerima urutan data, ukuran chunk, label delay, dan strategi reset yang sama.</w:t>
      </w:r>
    </w:p>
    <w:p>
      <w:pPr>
        <w:pStyle w:val="ListBullet"/>
        <w:spacing w:after="40"/>
      </w:pPr>
      <w:r>
        <w:rPr>
          <w:rFonts w:ascii="Arial" w:hAnsi="Arial"/>
          <w:sz w:val="19"/>
        </w:rPr>
        <w:t>Jangan menyimpulkan severe drift dari Electricity karena ground-truth drift-nya tidak diketahui.</w:t>
      </w:r>
    </w:p>
    <w:p>
      <w:pPr>
        <w:pStyle w:val="ListBullet"/>
        <w:spacing w:after="40"/>
      </w:pPr>
      <w:r>
        <w:rPr>
          <w:rFonts w:ascii="Arial" w:hAnsi="Arial"/>
          <w:sz w:val="19"/>
        </w:rPr>
        <w:t>Risiko: paper pendukung di folder ini sebagian besar fokus pada drift detector, ensemble, neuro-fuzzy, dan optimasi; rancangan tiga model DT–SVM–ANN tetap mengikuti catatan kelompok dan Rencana Tugas Kelompok.</w:t>
      </w:r>
    </w:p>
    <w:p>
      <w:pPr>
        <w:pStyle w:val="ListBullet"/>
        <w:spacing w:after="40"/>
      </w:pPr>
      <w:r>
        <w:rPr>
          <w:rFonts w:ascii="Arial" w:hAnsi="Arial"/>
          <w:sz w:val="19"/>
        </w:rPr>
        <w:t>Risiko: nilai akurasi, θ, δ, latensi, dan metrik contoh dalam dokumen ini adalah contoh rencana; hasil akhir harus mengikuti keluaran eksperimen sebenarnya.</w:t>
      </w:r>
    </w:p>
    <w:p>
      <w:pPr>
        <w:sectPr>
          <w:footerReference w:type="default" r:id="rId9"/>
          <w:pgSz w:w="15840" w:h="12240" w:orient="landscape"/>
          <w:pgMar w:top="709" w:right="709" w:bottom="709" w:left="709" w:header="720" w:footer="720" w:gutter="0"/>
          <w:cols w:space="720"/>
          <w:docGrid w:linePitch="360"/>
        </w:sectPr>
      </w:pPr>
    </w:p>
    <w:p>
      <w:pPr>
        <w:jc w:val="center"/>
      </w:pPr>
      <w:r>
        <w:rPr>
          <w:rFonts w:ascii="Arial" w:hAnsi="Arial"/>
          <w:b/>
          <w:color w:val="1F4E79"/>
          <w:sz w:val="32"/>
        </w:rPr>
        <w:t>Lampiran Gambar Skenario Pengujian</w:t>
      </w:r>
    </w:p>
    <w:p>
      <w:pPr>
        <w:jc w:val="center"/>
      </w:pPr>
      <w:r>
        <w:rPr>
          <w:rFonts w:ascii="Arial" w:hAnsi="Arial"/>
          <w:i/>
          <w:sz w:val="20"/>
        </w:rPr>
        <w:t>Ilustrasi visual untuk melengkapi dokumen skenario pengujian severe concept drift</w:t>
      </w:r>
    </w:p>
    <w:p>
      <w:pPr>
        <w:spacing w:before="160" w:after="80"/>
        <w:jc w:val="center"/>
      </w:pPr>
      <w:r>
        <w:rPr>
          <w:rFonts w:ascii="Arial" w:hAnsi="Arial"/>
          <w:b/>
          <w:color w:val="1F4E79"/>
          <w:sz w:val="22"/>
        </w:rPr>
        <w:t>Gambar 1. Taksonomi Lokalitas Concept Drift</w:t>
      </w:r>
    </w:p>
    <w:p>
      <w:r>
        <w:drawing>
          <wp:inline xmlns:a="http://schemas.openxmlformats.org/drawingml/2006/main" xmlns:pic="http://schemas.openxmlformats.org/drawingml/2006/picture">
            <wp:extent cx="8640000" cy="5595291"/>
            <wp:docPr id="1" name="Picture 1"/>
            <wp:cNvGraphicFramePr>
              <a:graphicFrameLocks noChangeAspect="1"/>
            </wp:cNvGraphicFramePr>
            <a:graphic>
              <a:graphicData uri="http://schemas.openxmlformats.org/drawingml/2006/picture">
                <pic:pic>
                  <pic:nvPicPr>
                    <pic:cNvPr id="0" name="Gambar_1_Taksonomi_Lokalitas.png"/>
                    <pic:cNvPicPr/>
                  </pic:nvPicPr>
                  <pic:blipFill>
                    <a:blip r:embed="rId10"/>
                    <a:stretch>
                      <a:fillRect/>
                    </a:stretch>
                  </pic:blipFill>
                  <pic:spPr>
                    <a:xfrm>
                      <a:off x="0" y="0"/>
                      <a:ext cx="8640000" cy="5595291"/>
                    </a:xfrm>
                    <a:prstGeom prst="rect"/>
                  </pic:spPr>
                </pic:pic>
              </a:graphicData>
            </a:graphic>
          </wp:inline>
        </w:drawing>
      </w:r>
    </w:p>
    <w:p>
      <w:pPr>
        <w:spacing w:after="160"/>
        <w:jc w:val="center"/>
      </w:pPr>
      <w:r>
        <w:rPr>
          <w:rFonts w:ascii="Arial" w:hAnsi="Arial"/>
          <w:i/>
          <w:sz w:val="17"/>
        </w:rPr>
        <w:t>Pembagian skenario berdasarkan jumlah kelas dan cakupan ruang fitur yang terdampak.</w:t>
      </w:r>
    </w:p>
    <w:p>
      <w:pPr>
        <w:spacing w:before="160" w:after="80"/>
        <w:jc w:val="center"/>
      </w:pPr>
      <w:r>
        <w:rPr>
          <w:rFonts w:ascii="Arial" w:hAnsi="Arial"/>
          <w:b/>
          <w:color w:val="1F4E79"/>
          <w:sz w:val="22"/>
        </w:rPr>
        <w:t>Gambar 2. Kronologi Eksekusi Eksperimen</w:t>
      </w:r>
    </w:p>
    <w:p>
      <w:r>
        <w:drawing>
          <wp:inline xmlns:a="http://schemas.openxmlformats.org/drawingml/2006/main" xmlns:pic="http://schemas.openxmlformats.org/drawingml/2006/picture">
            <wp:extent cx="8640000" cy="3408016"/>
            <wp:docPr id="2" name="Picture 2"/>
            <wp:cNvGraphicFramePr>
              <a:graphicFrameLocks noChangeAspect="1"/>
            </wp:cNvGraphicFramePr>
            <a:graphic>
              <a:graphicData uri="http://schemas.openxmlformats.org/drawingml/2006/picture">
                <pic:pic>
                  <pic:nvPicPr>
                    <pic:cNvPr id="0" name="Gambar_2_Timeline_Eksperimen.png"/>
                    <pic:cNvPicPr/>
                  </pic:nvPicPr>
                  <pic:blipFill>
                    <a:blip r:embed="rId11"/>
                    <a:stretch>
                      <a:fillRect/>
                    </a:stretch>
                  </pic:blipFill>
                  <pic:spPr>
                    <a:xfrm>
                      <a:off x="0" y="0"/>
                      <a:ext cx="8640000" cy="3408016"/>
                    </a:xfrm>
                    <a:prstGeom prst="rect"/>
                  </pic:spPr>
                </pic:pic>
              </a:graphicData>
            </a:graphic>
          </wp:inline>
        </w:drawing>
      </w:r>
    </w:p>
    <w:p>
      <w:pPr>
        <w:spacing w:after="160"/>
        <w:jc w:val="center"/>
      </w:pPr>
      <w:r>
        <w:rPr>
          <w:rFonts w:ascii="Arial" w:hAnsi="Arial"/>
          <w:i/>
          <w:sz w:val="17"/>
        </w:rPr>
        <w:t>Alur 10.000 sampel dengan ukuran chunk 500, warm-up Chunk 1, dan severe drift mulai sampel ke-5.001.</w:t>
      </w:r>
    </w:p>
    <w:p>
      <w:pPr>
        <w:spacing w:before="160" w:after="80"/>
        <w:jc w:val="center"/>
      </w:pPr>
      <w:r>
        <w:rPr>
          <w:rFonts w:ascii="Arial" w:hAnsi="Arial"/>
          <w:b/>
          <w:color w:val="1F4E79"/>
          <w:sz w:val="22"/>
        </w:rPr>
        <w:t>Gambar 3. Ilustrasi Degradasi dan Pemulihan Akurasi</w:t>
      </w:r>
    </w:p>
    <w:p>
      <w:r>
        <w:drawing>
          <wp:inline xmlns:a="http://schemas.openxmlformats.org/drawingml/2006/main" xmlns:pic="http://schemas.openxmlformats.org/drawingml/2006/picture">
            <wp:extent cx="8640000" cy="3606313"/>
            <wp:docPr id="3" name="Picture 3"/>
            <wp:cNvGraphicFramePr>
              <a:graphicFrameLocks noChangeAspect="1"/>
            </wp:cNvGraphicFramePr>
            <a:graphic>
              <a:graphicData uri="http://schemas.openxmlformats.org/drawingml/2006/picture">
                <pic:pic>
                  <pic:nvPicPr>
                    <pic:cNvPr id="0" name="Gambar_3_Kurva_Degradasi_Pemulihan.png"/>
                    <pic:cNvPicPr/>
                  </pic:nvPicPr>
                  <pic:blipFill>
                    <a:blip r:embed="rId12"/>
                    <a:stretch>
                      <a:fillRect/>
                    </a:stretch>
                  </pic:blipFill>
                  <pic:spPr>
                    <a:xfrm>
                      <a:off x="0" y="0"/>
                      <a:ext cx="8640000" cy="3606313"/>
                    </a:xfrm>
                    <a:prstGeom prst="rect"/>
                  </pic:spPr>
                </pic:pic>
              </a:graphicData>
            </a:graphic>
          </wp:inline>
        </w:drawing>
      </w:r>
    </w:p>
    <w:p>
      <w:pPr>
        <w:spacing w:after="160"/>
        <w:jc w:val="center"/>
      </w:pPr>
      <w:r>
        <w:rPr>
          <w:rFonts w:ascii="Arial" w:hAnsi="Arial"/>
          <w:i/>
          <w:sz w:val="17"/>
        </w:rPr>
        <w:t>Contoh ilustratif; angka aktual harus diganti dengan hasil eksperimen.</w:t>
      </w:r>
    </w:p>
    <w:p>
      <w:pPr>
        <w:spacing w:before="160" w:after="80"/>
        <w:jc w:val="center"/>
      </w:pPr>
      <w:r>
        <w:rPr>
          <w:rFonts w:ascii="Arial" w:hAnsi="Arial"/>
          <w:b/>
          <w:color w:val="1F4E79"/>
          <w:sz w:val="22"/>
        </w:rPr>
        <w:t>Gambar 4. Komposisi Skenario Pengujian</w:t>
      </w:r>
    </w:p>
    <w:p>
      <w:r>
        <w:drawing>
          <wp:inline xmlns:a="http://schemas.openxmlformats.org/drawingml/2006/main" xmlns:pic="http://schemas.openxmlformats.org/drawingml/2006/picture">
            <wp:extent cx="8640000" cy="4275223"/>
            <wp:docPr id="4" name="Picture 4"/>
            <wp:cNvGraphicFramePr>
              <a:graphicFrameLocks noChangeAspect="1"/>
            </wp:cNvGraphicFramePr>
            <a:graphic>
              <a:graphicData uri="http://schemas.openxmlformats.org/drawingml/2006/picture">
                <pic:pic>
                  <pic:nvPicPr>
                    <pic:cNvPr id="0" name="Gambar_4_Komposisi_Skenario.png"/>
                    <pic:cNvPicPr/>
                  </pic:nvPicPr>
                  <pic:blipFill>
                    <a:blip r:embed="rId13"/>
                    <a:stretch>
                      <a:fillRect/>
                    </a:stretch>
                  </pic:blipFill>
                  <pic:spPr>
                    <a:xfrm>
                      <a:off x="0" y="0"/>
                      <a:ext cx="8640000" cy="4275223"/>
                    </a:xfrm>
                    <a:prstGeom prst="rect"/>
                  </pic:spPr>
                </pic:pic>
              </a:graphicData>
            </a:graphic>
          </wp:inline>
        </w:drawing>
      </w:r>
    </w:p>
    <w:p>
      <w:pPr>
        <w:spacing w:after="160"/>
        <w:jc w:val="center"/>
      </w:pPr>
      <w:r>
        <w:rPr>
          <w:rFonts w:ascii="Arial" w:hAnsi="Arial"/>
          <w:i/>
          <w:sz w:val="17"/>
        </w:rPr>
        <w:t>Ringkasan 19 skenario yang tercantum dalam matriks pengujian.</w:t>
      </w:r>
    </w:p>
    <w:sectPr w:rsidR="00FC693F" w:rsidRPr="0006063C" w:rsidSect="00034616">
      <w:pgSz w:w="12240" w:h="158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4"/>
      </w:rPr>
      <w:t>Skenario pengujian disusun dari catatan kelompok dan paper pendukung di folder Paper final after discussion.</w:t>
    </w:r>
    <w:r>
      <w:rPr>
        <w:rFonts w:ascii="Arial" w:hAnsi="Arial"/>
        <w:color w:val="808080"/>
        <w:sz w:val="14"/>
      </w:rPr>
      <w:t>Gambar dibuat berdasarkan skenario pengujian dan catatan kelompok.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Skenario Pengujian dengan Gambar</dc:title>
  <dc:subject>Rencana pengujian severe concept drift pada data stream</dc:subject>
  <dc:creator>Adam</dc:creator>
  <cp:keywords/>
  <dc:description>generated by python-docx</dc:description>
  <cp:lastModifiedBy/>
  <cp:revision>1</cp:revision>
  <dcterms:created xsi:type="dcterms:W3CDTF">2013-12-23T23:15:00Z</dcterms:created>
  <dcterms:modified xsi:type="dcterms:W3CDTF">2013-12-23T23:15:00Z</dcterms:modified>
  <cp:category/>
</cp:coreProperties>
</file>