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185B" w14:textId="77777777" w:rsidR="00171309" w:rsidRPr="001F4259" w:rsidRDefault="00000000">
      <w:pPr>
        <w:spacing w:after="120"/>
        <w:jc w:val="center"/>
      </w:pPr>
      <w:proofErr w:type="spellStart"/>
      <w:r w:rsidRPr="001F4259">
        <w:rPr>
          <w:b/>
          <w:sz w:val="28"/>
        </w:rPr>
        <w:t>Ringkasan</w:t>
      </w:r>
      <w:proofErr w:type="spellEnd"/>
      <w:r w:rsidRPr="001F4259">
        <w:rPr>
          <w:b/>
          <w:sz w:val="28"/>
        </w:rPr>
        <w:t xml:space="preserve"> Artikel Ilmiah</w:t>
      </w:r>
    </w:p>
    <w:p w14:paraId="284A1701" w14:textId="77777777" w:rsidR="00171309" w:rsidRDefault="00000000">
      <w:pPr>
        <w:spacing w:after="160"/>
        <w:jc w:val="center"/>
      </w:pPr>
      <w:r>
        <w:rPr>
          <w:i/>
        </w:rPr>
        <w:t>Sumber: Aguiar, G. J. &amp; Cano, A. — A Comprehensive Analysis of Concept Drift Locality in Data Streams</w:t>
      </w:r>
    </w:p>
    <w:tbl>
      <w:tblPr>
        <w:tblStyle w:val="TableGrid"/>
        <w:tblW w:w="0" w:type="auto"/>
        <w:jc w:val="center"/>
        <w:tblLayout w:type="fixed"/>
        <w:tblLook w:val="04A0" w:firstRow="1" w:lastRow="0" w:firstColumn="1" w:lastColumn="0" w:noHBand="0" w:noVBand="1"/>
      </w:tblPr>
      <w:tblGrid>
        <w:gridCol w:w="1757"/>
        <w:gridCol w:w="2324"/>
        <w:gridCol w:w="2438"/>
        <w:gridCol w:w="2551"/>
        <w:gridCol w:w="2948"/>
        <w:gridCol w:w="3231"/>
      </w:tblGrid>
      <w:tr w:rsidR="00171309" w14:paraId="59EAF9F4" w14:textId="77777777" w:rsidTr="001F4259">
        <w:trPr>
          <w:tblHeader/>
          <w:jc w:val="center"/>
        </w:trPr>
        <w:tc>
          <w:tcPr>
            <w:tcW w:w="1757" w:type="dxa"/>
            <w:shd w:val="clear" w:color="auto" w:fill="FFFFFF" w:themeFill="background1"/>
            <w:tcMar>
              <w:top w:w="70" w:type="dxa"/>
              <w:left w:w="70" w:type="dxa"/>
              <w:bottom w:w="70" w:type="dxa"/>
              <w:right w:w="70" w:type="dxa"/>
            </w:tcMar>
            <w:vAlign w:val="center"/>
          </w:tcPr>
          <w:p w14:paraId="3D6140D4" w14:textId="77777777" w:rsidR="00171309" w:rsidRDefault="00000000">
            <w:pPr>
              <w:jc w:val="center"/>
            </w:pPr>
            <w:r w:rsidRPr="001F4259">
              <w:rPr>
                <w:b/>
              </w:rPr>
              <w:t>Judul</w:t>
            </w:r>
          </w:p>
        </w:tc>
        <w:tc>
          <w:tcPr>
            <w:tcW w:w="2324" w:type="dxa"/>
            <w:shd w:val="clear" w:color="auto" w:fill="FFFFFF" w:themeFill="background1"/>
            <w:tcMar>
              <w:top w:w="70" w:type="dxa"/>
              <w:left w:w="70" w:type="dxa"/>
              <w:bottom w:w="70" w:type="dxa"/>
              <w:right w:w="70" w:type="dxa"/>
            </w:tcMar>
            <w:vAlign w:val="center"/>
          </w:tcPr>
          <w:p w14:paraId="5700D916" w14:textId="77777777" w:rsidR="00171309" w:rsidRPr="001F4259" w:rsidRDefault="00000000">
            <w:pPr>
              <w:jc w:val="center"/>
            </w:pPr>
            <w:r w:rsidRPr="001F4259">
              <w:rPr>
                <w:b/>
              </w:rPr>
              <w:t>Tujuan Penelitian</w:t>
            </w:r>
          </w:p>
        </w:tc>
        <w:tc>
          <w:tcPr>
            <w:tcW w:w="2438" w:type="dxa"/>
            <w:shd w:val="clear" w:color="auto" w:fill="FFFFFF" w:themeFill="background1"/>
            <w:tcMar>
              <w:top w:w="70" w:type="dxa"/>
              <w:left w:w="70" w:type="dxa"/>
              <w:bottom w:w="70" w:type="dxa"/>
              <w:right w:w="70" w:type="dxa"/>
            </w:tcMar>
            <w:vAlign w:val="center"/>
          </w:tcPr>
          <w:p w14:paraId="5694F330" w14:textId="77777777" w:rsidR="00171309" w:rsidRPr="001F4259" w:rsidRDefault="00000000">
            <w:pPr>
              <w:jc w:val="center"/>
            </w:pPr>
            <w:r w:rsidRPr="001F4259">
              <w:rPr>
                <w:b/>
              </w:rPr>
              <w:t>Gap Penelitian</w:t>
            </w:r>
          </w:p>
        </w:tc>
        <w:tc>
          <w:tcPr>
            <w:tcW w:w="2551" w:type="dxa"/>
            <w:shd w:val="clear" w:color="auto" w:fill="FFFFFF" w:themeFill="background1"/>
            <w:tcMar>
              <w:top w:w="70" w:type="dxa"/>
              <w:left w:w="70" w:type="dxa"/>
              <w:bottom w:w="70" w:type="dxa"/>
              <w:right w:w="70" w:type="dxa"/>
            </w:tcMar>
            <w:vAlign w:val="center"/>
          </w:tcPr>
          <w:p w14:paraId="2B425C3E" w14:textId="77777777" w:rsidR="00171309" w:rsidRPr="001F4259" w:rsidRDefault="00000000">
            <w:pPr>
              <w:jc w:val="center"/>
            </w:pPr>
            <w:r w:rsidRPr="001F4259">
              <w:rPr>
                <w:b/>
              </w:rPr>
              <w:t>Kontribusi Penelitian</w:t>
            </w:r>
          </w:p>
        </w:tc>
        <w:tc>
          <w:tcPr>
            <w:tcW w:w="2948" w:type="dxa"/>
            <w:shd w:val="clear" w:color="auto" w:fill="FFFFFF" w:themeFill="background1"/>
            <w:tcMar>
              <w:top w:w="70" w:type="dxa"/>
              <w:left w:w="70" w:type="dxa"/>
              <w:bottom w:w="70" w:type="dxa"/>
              <w:right w:w="70" w:type="dxa"/>
            </w:tcMar>
            <w:vAlign w:val="center"/>
          </w:tcPr>
          <w:p w14:paraId="2BD98E44" w14:textId="77777777" w:rsidR="00171309" w:rsidRPr="001F4259" w:rsidRDefault="00000000">
            <w:pPr>
              <w:jc w:val="center"/>
            </w:pPr>
            <w:r w:rsidRPr="001F4259">
              <w:rPr>
                <w:b/>
              </w:rPr>
              <w:t>Tahapan &amp; Metode Penelitian</w:t>
            </w:r>
          </w:p>
        </w:tc>
        <w:tc>
          <w:tcPr>
            <w:tcW w:w="3231" w:type="dxa"/>
            <w:shd w:val="clear" w:color="auto" w:fill="FFFFFF" w:themeFill="background1"/>
            <w:tcMar>
              <w:top w:w="70" w:type="dxa"/>
              <w:left w:w="70" w:type="dxa"/>
              <w:bottom w:w="70" w:type="dxa"/>
              <w:right w:w="70" w:type="dxa"/>
            </w:tcMar>
            <w:vAlign w:val="center"/>
          </w:tcPr>
          <w:p w14:paraId="54339514" w14:textId="77777777" w:rsidR="00171309" w:rsidRPr="001F4259" w:rsidRDefault="00000000">
            <w:pPr>
              <w:jc w:val="center"/>
            </w:pPr>
            <w:r w:rsidRPr="001F4259">
              <w:rPr>
                <w:b/>
              </w:rPr>
              <w:t>Hasil &amp; Kesimpulan</w:t>
            </w:r>
          </w:p>
        </w:tc>
      </w:tr>
      <w:tr w:rsidR="00171309" w14:paraId="7F5D602A" w14:textId="77777777">
        <w:trPr>
          <w:jc w:val="center"/>
        </w:trPr>
        <w:tc>
          <w:tcPr>
            <w:tcW w:w="1757" w:type="dxa"/>
            <w:tcMar>
              <w:top w:w="70" w:type="dxa"/>
              <w:left w:w="70" w:type="dxa"/>
              <w:bottom w:w="70" w:type="dxa"/>
              <w:right w:w="70" w:type="dxa"/>
            </w:tcMar>
          </w:tcPr>
          <w:p w14:paraId="2683EFBE" w14:textId="77777777" w:rsidR="00171309" w:rsidRDefault="00000000">
            <w:pPr>
              <w:spacing w:after="80"/>
            </w:pPr>
            <w:r>
              <w:rPr>
                <w:sz w:val="15"/>
              </w:rPr>
              <w:t>A Comprehensive Analysis of Concept Drift Locality in Data Streams</w:t>
            </w:r>
          </w:p>
          <w:p w14:paraId="2E91074B" w14:textId="77777777" w:rsidR="00171309" w:rsidRDefault="00000000">
            <w:pPr>
              <w:spacing w:after="80"/>
            </w:pPr>
            <w:r>
              <w:rPr>
                <w:sz w:val="15"/>
              </w:rPr>
              <w:t>Gabriel J. Aguiar dan Alberto Cano (2023)</w:t>
            </w:r>
          </w:p>
        </w:tc>
        <w:tc>
          <w:tcPr>
            <w:tcW w:w="2324" w:type="dxa"/>
            <w:tcMar>
              <w:top w:w="70" w:type="dxa"/>
              <w:left w:w="70" w:type="dxa"/>
              <w:bottom w:w="70" w:type="dxa"/>
              <w:right w:w="70" w:type="dxa"/>
            </w:tcMar>
          </w:tcPr>
          <w:p w14:paraId="0CD195BA" w14:textId="77777777" w:rsidR="00171309" w:rsidRDefault="00000000">
            <w:pPr>
              <w:spacing w:after="80"/>
            </w:pPr>
            <w:r>
              <w:rPr>
                <w:sz w:val="15"/>
              </w:rPr>
              <w:t>Menganalisis pengaruh lokalitas dan magnitudo concept drift terhadap kinerja detektor drift dan classifier pada data stream, baik biner maupun multikelas.</w:t>
            </w:r>
          </w:p>
          <w:p w14:paraId="5F69AD00" w14:textId="77777777" w:rsidR="00171309" w:rsidRDefault="00000000">
            <w:pPr>
              <w:spacing w:after="80"/>
            </w:pPr>
            <w:r>
              <w:rPr>
                <w:sz w:val="15"/>
              </w:rPr>
              <w:t>Penelitian juga membandingkan sembilan detektor state-of-the-art, mengidentifikasi skenario drift yang paling sulit, serta menilai strategi adaptasi yang dapat memperpendek waktu pemulihan model.</w:t>
            </w:r>
          </w:p>
        </w:tc>
        <w:tc>
          <w:tcPr>
            <w:tcW w:w="2438" w:type="dxa"/>
            <w:tcMar>
              <w:top w:w="70" w:type="dxa"/>
              <w:left w:w="70" w:type="dxa"/>
              <w:bottom w:w="70" w:type="dxa"/>
              <w:right w:w="70" w:type="dxa"/>
            </w:tcMar>
          </w:tcPr>
          <w:p w14:paraId="741ECE2F" w14:textId="77777777" w:rsidR="00171309" w:rsidRDefault="00000000">
            <w:pPr>
              <w:spacing w:after="80"/>
            </w:pPr>
            <w:r>
              <w:rPr>
                <w:sz w:val="15"/>
              </w:rPr>
              <w:t>Belum tersedia prosedur evaluasi dan benchmark terstandar yang secara komprehensif mempertimbangkan lokalitas concept drift.</w:t>
            </w:r>
          </w:p>
          <w:p w14:paraId="5CD8E492" w14:textId="77777777" w:rsidR="00171309" w:rsidRDefault="00000000">
            <w:pPr>
              <w:spacing w:after="80"/>
            </w:pPr>
            <w:r>
              <w:rPr>
                <w:sz w:val="15"/>
              </w:rPr>
              <w:t>Studi terdahulu umumnya terbatas pada klasifikasi biner, drift global, subset detektor tertentu, dan belum menguji bagaimana jumlah kelas yang terdampak serta kesulitan data lokal memengaruhi deteksi. Akibatnya, kekuatan dan kelemahan detektor pada drift lokal multikelas belum dipahami dengan baik.</w:t>
            </w:r>
          </w:p>
        </w:tc>
        <w:tc>
          <w:tcPr>
            <w:tcW w:w="2551" w:type="dxa"/>
            <w:tcMar>
              <w:top w:w="70" w:type="dxa"/>
              <w:left w:w="70" w:type="dxa"/>
              <w:bottom w:w="70" w:type="dxa"/>
              <w:right w:w="70" w:type="dxa"/>
            </w:tcMar>
          </w:tcPr>
          <w:p w14:paraId="07C5ACDA" w14:textId="77777777" w:rsidR="00171309" w:rsidRDefault="00000000">
            <w:pPr>
              <w:spacing w:after="80"/>
            </w:pPr>
            <w:r>
              <w:rPr>
                <w:sz w:val="15"/>
              </w:rPr>
              <w:t>1. Taksonomi baru berdasarkan skala perubahan dan jumlah kelas terdampak: Single-Class Local, Single-Class Global, Multi-Class Local, dan Multi-Class Global.</w:t>
            </w:r>
          </w:p>
          <w:p w14:paraId="4584EBAE" w14:textId="77777777" w:rsidR="00171309" w:rsidRDefault="00000000">
            <w:pPr>
              <w:spacing w:after="80"/>
            </w:pPr>
            <w:r>
              <w:rPr>
                <w:sz w:val="15"/>
              </w:rPr>
              <w:t>2. Sebanyak 2.760 benchmark data stream dengan berbagai tingkat kesulitan.</w:t>
            </w:r>
          </w:p>
          <w:p w14:paraId="17524CCD" w14:textId="77777777" w:rsidR="00171309" w:rsidRDefault="00000000">
            <w:pPr>
              <w:spacing w:after="80"/>
            </w:pPr>
            <w:r>
              <w:rPr>
                <w:sz w:val="15"/>
              </w:rPr>
              <w:t>3. Evaluasi komparatif yang dapat direproduksi terhadap sembilan detektor drift.</w:t>
            </w:r>
          </w:p>
          <w:p w14:paraId="4B591F1A" w14:textId="77777777" w:rsidR="00171309" w:rsidRDefault="00000000">
            <w:pPr>
              <w:spacing w:after="80"/>
            </w:pPr>
            <w:r>
              <w:rPr>
                <w:sz w:val="15"/>
              </w:rPr>
              <w:t>4. Analisis pengaruh lokalitas terhadap deteksi dan akurasi classifier.</w:t>
            </w:r>
          </w:p>
          <w:p w14:paraId="350AFEFD" w14:textId="77777777" w:rsidR="00171309" w:rsidRDefault="00000000">
            <w:pPr>
              <w:spacing w:after="80"/>
            </w:pPr>
            <w:r>
              <w:rPr>
                <w:sz w:val="15"/>
              </w:rPr>
              <w:t>5. Rekomendasi, pelajaran, dan tantangan terbuka untuk penelitian berikutnya; data serta eksperimen dipublikasikan.</w:t>
            </w:r>
          </w:p>
        </w:tc>
        <w:tc>
          <w:tcPr>
            <w:tcW w:w="2948" w:type="dxa"/>
            <w:tcMar>
              <w:top w:w="70" w:type="dxa"/>
              <w:left w:w="70" w:type="dxa"/>
              <w:bottom w:w="70" w:type="dxa"/>
              <w:right w:w="70" w:type="dxa"/>
            </w:tcMar>
          </w:tcPr>
          <w:p w14:paraId="01E501E3" w14:textId="77777777" w:rsidR="00171309" w:rsidRDefault="00000000">
            <w:pPr>
              <w:spacing w:after="80"/>
            </w:pPr>
            <w:r>
              <w:rPr>
                <w:sz w:val="15"/>
              </w:rPr>
              <w:t>1. Meninjau teori data stream, concept drift, dan metode deteksi.</w:t>
            </w:r>
          </w:p>
          <w:p w14:paraId="49860A00" w14:textId="77777777" w:rsidR="00171309" w:rsidRDefault="00000000">
            <w:pPr>
              <w:spacing w:after="80"/>
            </w:pPr>
            <w:r>
              <w:rPr>
                <w:sz w:val="15"/>
              </w:rPr>
              <w:t>2. Merumuskan empat kategori lokalitas berdasarkan ruang kelas dan ruang fitur.</w:t>
            </w:r>
          </w:p>
          <w:p w14:paraId="363A861C" w14:textId="77777777" w:rsidR="00171309" w:rsidRDefault="00000000">
            <w:pPr>
              <w:spacing w:after="80"/>
            </w:pPr>
            <w:r>
              <w:rPr>
                <w:sz w:val="15"/>
              </w:rPr>
              <w:t>3. Membentuk 2.760 stream sintetis memakai Random RBF dan Random Tree dengan 2, 3, 5, atau 10 kelas; 2, 5, atau 10 fitur; serta drift sudden, gradual, dan incremental.</w:t>
            </w:r>
          </w:p>
          <w:p w14:paraId="7E379E0F" w14:textId="77777777" w:rsidR="00171309" w:rsidRDefault="00000000">
            <w:pPr>
              <w:spacing w:after="80"/>
            </w:pPr>
            <w:r>
              <w:rPr>
                <w:sz w:val="15"/>
              </w:rPr>
              <w:t>4. Menguji ADWIN, KSWIN, STEPD, DDM, EDDM, HDDM, RDDM, ECDD, dan Page-Hinkley. Hoeffding Tree digunakan sebagai base classifier.</w:t>
            </w:r>
          </w:p>
          <w:p w14:paraId="36B7A700" w14:textId="77777777" w:rsidR="00171309" w:rsidRDefault="00000000">
            <w:pPr>
              <w:spacing w:after="80"/>
            </w:pPr>
            <w:r>
              <w:rPr>
                <w:sz w:val="15"/>
              </w:rPr>
              <w:t>5. Mengukur Precision, Recall, F1-score, dan detection delay berdasarkan TP, FP, dan FN.</w:t>
            </w:r>
          </w:p>
          <w:p w14:paraId="3E8E8716" w14:textId="77777777" w:rsidR="00171309" w:rsidRDefault="00000000">
            <w:pPr>
              <w:spacing w:after="80"/>
            </w:pPr>
            <w:r>
              <w:rPr>
                <w:sz w:val="15"/>
              </w:rPr>
              <w:t>6. Membandingkan HT, HT-DW (retraining global), dan AHT (adaptasi lokal) untuk menilai dampak strategi pemulihan.</w:t>
            </w:r>
          </w:p>
        </w:tc>
        <w:tc>
          <w:tcPr>
            <w:tcW w:w="3231" w:type="dxa"/>
            <w:tcMar>
              <w:top w:w="70" w:type="dxa"/>
              <w:left w:w="70" w:type="dxa"/>
              <w:bottom w:w="70" w:type="dxa"/>
              <w:right w:w="70" w:type="dxa"/>
            </w:tcMar>
          </w:tcPr>
          <w:p w14:paraId="7CE139E5" w14:textId="77777777" w:rsidR="00171309" w:rsidRDefault="00000000">
            <w:pPr>
              <w:spacing w:after="80"/>
            </w:pPr>
            <w:r>
              <w:rPr>
                <w:sz w:val="15"/>
              </w:rPr>
              <w:t>ADWIN dan Page-Hinkley memberikan kinerja deteksi paling konsisten; ADWIN memperoleh F1 keseluruhan tertinggi, sedangkan Page-Hinkley memiliki delay lebih pendek. EDDM, ECDD, dan STEPD cepat/sensitif tetapi menghasilkan banyak false alarm.</w:t>
            </w:r>
          </w:p>
          <w:p w14:paraId="6776FD66" w14:textId="77777777" w:rsidR="00171309" w:rsidRDefault="00000000">
            <w:pPr>
              <w:spacing w:after="80"/>
            </w:pPr>
            <w:r>
              <w:rPr>
                <w:sz w:val="15"/>
              </w:rPr>
              <w:t>Urutan skenario dari termudah ke tersulit ialah Multi-Class Global, Single-Class Global, Multi-Class Local, lalu Single-Class Local. Drift global lebih mudah dideteksi; perubahan incremental seperti moving, splitting, dan merging cluster lebih sulit daripada perubahan mendadak atau munculnya kelas baru. Bertambahnya jumlah kelas umumnya mempersulit deteksi.</w:t>
            </w:r>
          </w:p>
          <w:p w14:paraId="5AE431F5" w14:textId="77777777" w:rsidR="00171309" w:rsidRDefault="00000000">
            <w:pPr>
              <w:spacing w:after="80"/>
            </w:pPr>
            <w:r>
              <w:rPr>
                <w:sz w:val="15"/>
              </w:rPr>
              <w:t>Adaptasi lokal AHT meningkatkan akurasi HT rata-rata 4,03%, sedangkan retraining penuh menurunkan akurasi pada seluruh kategori. Kesimpulannya, lokalitas sangat menentukan efektivitas deteksi dan adaptasi; retraining total tidak selalu tepat. Detektor perlu mengidentifikasi kelas/segmen yang berubah, menekan false alarm, dan mendukung adaptasi lokal. Riset lanjutan diarahkan pada stream tidak seimbang serta detektor unsupervised dan semi-supervised.</w:t>
            </w:r>
          </w:p>
        </w:tc>
      </w:tr>
    </w:tbl>
    <w:p w14:paraId="3C3F1522" w14:textId="77777777" w:rsidR="003F40E7" w:rsidRDefault="003F40E7"/>
    <w:sectPr w:rsidR="003F40E7" w:rsidSect="00034616">
      <w:footerReference w:type="default" r:id="rId8"/>
      <w:pgSz w:w="15840" w:h="12240" w:orient="landscape"/>
      <w:pgMar w:top="709" w:right="709" w:bottom="709"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8DD4B" w14:textId="77777777" w:rsidR="003F40E7" w:rsidRDefault="003F40E7">
      <w:pPr>
        <w:spacing w:after="0" w:line="240" w:lineRule="auto"/>
      </w:pPr>
      <w:r>
        <w:separator/>
      </w:r>
    </w:p>
  </w:endnote>
  <w:endnote w:type="continuationSeparator" w:id="0">
    <w:p w14:paraId="05853598" w14:textId="77777777" w:rsidR="003F40E7" w:rsidRDefault="003F4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BAEC" w14:textId="77777777" w:rsidR="00171309" w:rsidRDefault="00000000">
    <w:pPr>
      <w:pStyle w:val="Footer"/>
      <w:jc w:val="center"/>
    </w:pPr>
    <w:proofErr w:type="spellStart"/>
    <w:r>
      <w:rPr>
        <w:color w:val="646464"/>
        <w:sz w:val="14"/>
      </w:rPr>
      <w:t>Ringkasan</w:t>
    </w:r>
    <w:proofErr w:type="spellEnd"/>
    <w:r>
      <w:rPr>
        <w:color w:val="646464"/>
        <w:sz w:val="14"/>
      </w:rPr>
      <w:t xml:space="preserve"> </w:t>
    </w:r>
    <w:proofErr w:type="spellStart"/>
    <w:r>
      <w:rPr>
        <w:color w:val="646464"/>
        <w:sz w:val="14"/>
      </w:rPr>
      <w:t>disusun</w:t>
    </w:r>
    <w:proofErr w:type="spellEnd"/>
    <w:r>
      <w:rPr>
        <w:color w:val="646464"/>
        <w:sz w:val="14"/>
      </w:rPr>
      <w:t xml:space="preserve"> </w:t>
    </w:r>
    <w:proofErr w:type="spellStart"/>
    <w:r>
      <w:rPr>
        <w:color w:val="646464"/>
        <w:sz w:val="14"/>
      </w:rPr>
      <w:t>berdasarkan</w:t>
    </w:r>
    <w:proofErr w:type="spellEnd"/>
    <w:r>
      <w:rPr>
        <w:color w:val="646464"/>
        <w:sz w:val="14"/>
      </w:rPr>
      <w:t xml:space="preserve"> </w:t>
    </w:r>
    <w:proofErr w:type="spellStart"/>
    <w:r>
      <w:rPr>
        <w:color w:val="646464"/>
        <w:sz w:val="14"/>
      </w:rPr>
      <w:t>artikel</w:t>
    </w:r>
    <w:proofErr w:type="spellEnd"/>
    <w:r>
      <w:rPr>
        <w:color w:val="646464"/>
        <w:sz w:val="14"/>
      </w:rPr>
      <w:t xml:space="preserve"> </w:t>
    </w:r>
    <w:proofErr w:type="spellStart"/>
    <w:r>
      <w:rPr>
        <w:color w:val="646464"/>
        <w:sz w:val="14"/>
      </w:rPr>
      <w:t>sumber</w:t>
    </w:r>
    <w:proofErr w:type="spellEnd"/>
    <w:r>
      <w:rPr>
        <w:color w:val="646464"/>
        <w:sz w:val="14"/>
      </w:rPr>
      <w:t xml:space="preserve"> yang </w:t>
    </w:r>
    <w:proofErr w:type="spellStart"/>
    <w:r>
      <w:rPr>
        <w:color w:val="646464"/>
        <w:sz w:val="14"/>
      </w:rPr>
      <w:t>diberikan</w:t>
    </w:r>
    <w:proofErr w:type="spellEnd"/>
    <w:r>
      <w:rPr>
        <w:color w:val="646464"/>
        <w:sz w:val="1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92153" w14:textId="77777777" w:rsidR="003F40E7" w:rsidRDefault="003F40E7">
      <w:pPr>
        <w:spacing w:after="0" w:line="240" w:lineRule="auto"/>
      </w:pPr>
      <w:r>
        <w:separator/>
      </w:r>
    </w:p>
  </w:footnote>
  <w:footnote w:type="continuationSeparator" w:id="0">
    <w:p w14:paraId="7AFC30D9" w14:textId="77777777" w:rsidR="003F40E7" w:rsidRDefault="003F4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061861">
    <w:abstractNumId w:val="8"/>
  </w:num>
  <w:num w:numId="2" w16cid:durableId="1611736721">
    <w:abstractNumId w:val="6"/>
  </w:num>
  <w:num w:numId="3" w16cid:durableId="44260379">
    <w:abstractNumId w:val="5"/>
  </w:num>
  <w:num w:numId="4" w16cid:durableId="1322197356">
    <w:abstractNumId w:val="4"/>
  </w:num>
  <w:num w:numId="5" w16cid:durableId="1621305842">
    <w:abstractNumId w:val="7"/>
  </w:num>
  <w:num w:numId="6" w16cid:durableId="2012021807">
    <w:abstractNumId w:val="3"/>
  </w:num>
  <w:num w:numId="7" w16cid:durableId="1239828953">
    <w:abstractNumId w:val="2"/>
  </w:num>
  <w:num w:numId="8" w16cid:durableId="583610526">
    <w:abstractNumId w:val="1"/>
  </w:num>
  <w:num w:numId="9" w16cid:durableId="377050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309"/>
    <w:rsid w:val="001F4259"/>
    <w:rsid w:val="0029639D"/>
    <w:rsid w:val="00326F90"/>
    <w:rsid w:val="003F40E7"/>
    <w:rsid w:val="00AA1D8D"/>
    <w:rsid w:val="00B47730"/>
    <w:rsid w:val="00CB0664"/>
    <w:rsid w:val="00E369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57DC8"/>
  <w14:defaultImageDpi w14:val="300"/>
  <w15:docId w15:val="{25928215-0E9F-4807-A49A-CDDC0A4B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Ringkasan A Comprehensive Analysis of Concept Drift Locality in Data Streams</dc:title>
  <dc:subject>Tabel ringkasan artikel ilmiah</dc:subject>
  <dc:creator>Adam</dc:creator>
  <cp:keywords/>
  <dc:description>generated by python-docx</dc:description>
  <cp:lastModifiedBy>Firmansyah Achmad Adam</cp:lastModifiedBy>
  <cp:revision>2</cp:revision>
  <dcterms:created xsi:type="dcterms:W3CDTF">2013-12-23T23:15:00Z</dcterms:created>
  <dcterms:modified xsi:type="dcterms:W3CDTF">2026-10-20T10:50:00Z</dcterms:modified>
  <cp:category/>
</cp:coreProperties>
</file>