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AA277" w14:textId="0C3CE749" w:rsidR="00A93E4C" w:rsidRPr="00A93E4C" w:rsidRDefault="00A93E4C" w:rsidP="00A93E4C">
      <w:pPr>
        <w:jc w:val="center"/>
        <w:rPr>
          <w:b/>
          <w:bCs/>
          <w:sz w:val="44"/>
          <w:szCs w:val="44"/>
        </w:rPr>
      </w:pPr>
      <w:r w:rsidRPr="00A93E4C">
        <w:rPr>
          <w:b/>
          <w:bCs/>
          <w:sz w:val="44"/>
          <w:szCs w:val="44"/>
        </w:rPr>
        <w:t>Research Trends in Virtual Reality Music Concert Technology: A</w:t>
      </w:r>
      <w:r w:rsidRPr="00A93E4C">
        <w:rPr>
          <w:b/>
          <w:bCs/>
          <w:sz w:val="44"/>
          <w:szCs w:val="44"/>
        </w:rPr>
        <w:t xml:space="preserve"> </w:t>
      </w:r>
      <w:r w:rsidRPr="00A93E4C">
        <w:rPr>
          <w:b/>
          <w:bCs/>
          <w:sz w:val="44"/>
          <w:szCs w:val="44"/>
        </w:rPr>
        <w:t>Systematic Literature Review</w:t>
      </w:r>
    </w:p>
    <w:p w14:paraId="43F4B48A" w14:textId="77777777" w:rsidR="00995558" w:rsidRDefault="00995558"/>
    <w:sectPr w:rsidR="0099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6A2E"/>
    <w:multiLevelType w:val="multilevel"/>
    <w:tmpl w:val="89B8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128020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" w16cid:durableId="1164127704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E4C"/>
    <w:rsid w:val="0035784A"/>
    <w:rsid w:val="0040089D"/>
    <w:rsid w:val="00995558"/>
    <w:rsid w:val="00A93E4C"/>
    <w:rsid w:val="00AB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6FFB4"/>
  <w15:chartTrackingRefBased/>
  <w15:docId w15:val="{EC23F9BD-FD2C-4354-BBCD-2FB1728E7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E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E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E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E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E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E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E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E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E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E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E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Cheung, Christopher</dc:creator>
  <cp:keywords/>
  <dc:description/>
  <cp:lastModifiedBy>Cheung, Christopher</cp:lastModifiedBy>
  <cp:revision>1</cp:revision>
  <dcterms:created xsi:type="dcterms:W3CDTF">2025-02-01T11:37:00Z</dcterms:created>
  <dcterms:modified xsi:type="dcterms:W3CDTF">2025-02-01T11:38:00Z</dcterms:modified>
</cp:coreProperties>
</file>