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E06A0" w14:textId="77777777" w:rsidR="00AD2420" w:rsidRDefault="00AD2420" w:rsidP="00B1023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INTRODUCTION</w:t>
      </w:r>
    </w:p>
    <w:p w14:paraId="6425B756" w14:textId="19C3DCE5" w:rsidR="00B1023B" w:rsidRPr="00B1023B" w:rsidRDefault="00B1023B" w:rsidP="00B1023B">
      <w:pPr>
        <w:rPr>
          <w:b/>
          <w:bCs/>
          <w:sz w:val="36"/>
          <w:szCs w:val="36"/>
        </w:rPr>
      </w:pPr>
      <w:r w:rsidRPr="00B1023B">
        <w:rPr>
          <w:b/>
          <w:bCs/>
          <w:sz w:val="36"/>
          <w:szCs w:val="36"/>
        </w:rPr>
        <w:t>User &amp; Goal Definition</w:t>
      </w:r>
    </w:p>
    <w:p w14:paraId="224BCDFE" w14:textId="2C8C240D" w:rsidR="00B716EC" w:rsidRPr="00B1023B" w:rsidRDefault="00323A82">
      <w:pPr>
        <w:rPr>
          <w:b/>
          <w:bCs/>
        </w:rPr>
      </w:pPr>
      <w:r w:rsidRPr="00B1023B">
        <w:rPr>
          <w:b/>
          <w:bCs/>
        </w:rPr>
        <w:t>Target users:</w:t>
      </w:r>
    </w:p>
    <w:p w14:paraId="6D920F8D" w14:textId="14FF6A73" w:rsidR="00323A82" w:rsidRDefault="00323A82" w:rsidP="00323A82">
      <w:pPr>
        <w:pStyle w:val="ListParagraph"/>
        <w:numPr>
          <w:ilvl w:val="0"/>
          <w:numId w:val="10"/>
        </w:numPr>
      </w:pPr>
      <w:r>
        <w:t>Concert Attendees</w:t>
      </w:r>
    </w:p>
    <w:p w14:paraId="0D029C58" w14:textId="6BB2079E" w:rsidR="00323A82" w:rsidRDefault="00323A82" w:rsidP="00323A82">
      <w:pPr>
        <w:pStyle w:val="ListParagraph"/>
        <w:numPr>
          <w:ilvl w:val="0"/>
          <w:numId w:val="10"/>
        </w:numPr>
      </w:pPr>
      <w:r>
        <w:t>Performers</w:t>
      </w:r>
    </w:p>
    <w:p w14:paraId="209B77BF" w14:textId="2ECD21DD" w:rsidR="00323A82" w:rsidRDefault="00323A82" w:rsidP="00323A82">
      <w:pPr>
        <w:pStyle w:val="ListParagraph"/>
        <w:numPr>
          <w:ilvl w:val="0"/>
          <w:numId w:val="10"/>
        </w:numPr>
      </w:pPr>
      <w:r>
        <w:t>Event Organisers</w:t>
      </w:r>
    </w:p>
    <w:p w14:paraId="6BB380DB" w14:textId="095B181E" w:rsidR="00323A82" w:rsidRPr="00B1023B" w:rsidRDefault="00323A82" w:rsidP="00323A82">
      <w:pPr>
        <w:rPr>
          <w:b/>
          <w:bCs/>
        </w:rPr>
      </w:pPr>
      <w:r w:rsidRPr="00B1023B">
        <w:rPr>
          <w:b/>
          <w:bCs/>
        </w:rPr>
        <w:t>User Goals:</w:t>
      </w:r>
    </w:p>
    <w:p w14:paraId="7F631247" w14:textId="78F5FF4E" w:rsidR="00323A82" w:rsidRDefault="00323A82" w:rsidP="00323A82">
      <w:pPr>
        <w:pStyle w:val="ListParagraph"/>
        <w:numPr>
          <w:ilvl w:val="0"/>
          <w:numId w:val="11"/>
        </w:numPr>
      </w:pPr>
      <w:r>
        <w:t>To navigate through the venue</w:t>
      </w:r>
    </w:p>
    <w:p w14:paraId="754B3F52" w14:textId="0874EFAB" w:rsidR="00323A82" w:rsidRDefault="00323A82" w:rsidP="00323A82">
      <w:pPr>
        <w:pStyle w:val="ListParagraph"/>
        <w:numPr>
          <w:ilvl w:val="0"/>
          <w:numId w:val="11"/>
        </w:numPr>
      </w:pPr>
      <w:r>
        <w:t>To interact with the visual elements</w:t>
      </w:r>
    </w:p>
    <w:p w14:paraId="73C0F4F0" w14:textId="4027843F" w:rsidR="00323A82" w:rsidRDefault="00323A82" w:rsidP="00323A82">
      <w:pPr>
        <w:pStyle w:val="ListParagraph"/>
        <w:numPr>
          <w:ilvl w:val="0"/>
          <w:numId w:val="11"/>
        </w:numPr>
      </w:pPr>
      <w:r>
        <w:t xml:space="preserve">To engage with other the NPC avatars </w:t>
      </w:r>
    </w:p>
    <w:p w14:paraId="06D92CF4" w14:textId="2814E231" w:rsidR="006152B4" w:rsidRDefault="006152B4" w:rsidP="00323A82">
      <w:pPr>
        <w:pStyle w:val="ListParagraph"/>
        <w:numPr>
          <w:ilvl w:val="0"/>
          <w:numId w:val="11"/>
        </w:numPr>
      </w:pPr>
      <w:r>
        <w:t>To customize their avatar and outfits</w:t>
      </w:r>
    </w:p>
    <w:p w14:paraId="4684D097" w14:textId="2CA8846A" w:rsidR="00323A82" w:rsidRDefault="00323A82" w:rsidP="00323A82">
      <w:r w:rsidRPr="00323A82">
        <w:t>Th</w:t>
      </w:r>
      <w:r>
        <w:t>is</w:t>
      </w:r>
      <w:r w:rsidRPr="00323A82">
        <w:t xml:space="preserve"> walkthrough focuses on core interactions that define the </w:t>
      </w:r>
      <w:r>
        <w:t>V</w:t>
      </w:r>
      <w:r w:rsidRPr="00323A82">
        <w:t>R concert experience</w:t>
      </w:r>
    </w:p>
    <w:p w14:paraId="3349D7AB" w14:textId="457422EA" w:rsidR="00323A82" w:rsidRDefault="00323A82" w:rsidP="006152B4">
      <w:pPr>
        <w:pStyle w:val="ListParagraph"/>
        <w:numPr>
          <w:ilvl w:val="0"/>
          <w:numId w:val="12"/>
        </w:numPr>
      </w:pPr>
      <w:r>
        <w:t xml:space="preserve">Launching the Application </w:t>
      </w:r>
    </w:p>
    <w:p w14:paraId="5B92242E" w14:textId="136C54F6" w:rsidR="00323A82" w:rsidRDefault="00323A82" w:rsidP="006152B4">
      <w:pPr>
        <w:pStyle w:val="ListParagraph"/>
        <w:numPr>
          <w:ilvl w:val="0"/>
          <w:numId w:val="12"/>
        </w:numPr>
      </w:pPr>
      <w:r>
        <w:t xml:space="preserve">Navigating the Venue </w:t>
      </w:r>
    </w:p>
    <w:p w14:paraId="58DA344C" w14:textId="6FFAFBD6" w:rsidR="00323A82" w:rsidRDefault="00323A82" w:rsidP="006152B4">
      <w:pPr>
        <w:pStyle w:val="ListParagraph"/>
        <w:numPr>
          <w:ilvl w:val="0"/>
          <w:numId w:val="12"/>
        </w:numPr>
      </w:pPr>
      <w:r>
        <w:t xml:space="preserve">Interacting with Virtual Objects </w:t>
      </w:r>
      <w:r w:rsidR="006152B4">
        <w:t xml:space="preserve"> </w:t>
      </w:r>
    </w:p>
    <w:p w14:paraId="42144716" w14:textId="10468827" w:rsidR="006152B4" w:rsidRDefault="006152B4" w:rsidP="006152B4">
      <w:pPr>
        <w:pStyle w:val="ListParagraph"/>
        <w:numPr>
          <w:ilvl w:val="0"/>
          <w:numId w:val="12"/>
        </w:numPr>
      </w:pPr>
      <w:r>
        <w:t>Engage with NPCs through avatars.</w:t>
      </w:r>
    </w:p>
    <w:p w14:paraId="73A10ED6" w14:textId="1AA20B1C" w:rsidR="006152B4" w:rsidRDefault="006152B4" w:rsidP="006152B4">
      <w:pPr>
        <w:pStyle w:val="ListParagraph"/>
        <w:numPr>
          <w:ilvl w:val="0"/>
          <w:numId w:val="12"/>
        </w:numPr>
      </w:pPr>
      <w:r>
        <w:t>Participate in audience engagement activities (e.g., virtual glow sticks, cheering).</w:t>
      </w:r>
    </w:p>
    <w:p w14:paraId="294C2823" w14:textId="22B644A5" w:rsidR="006152B4" w:rsidRDefault="006152B4" w:rsidP="006152B4">
      <w:pPr>
        <w:pStyle w:val="ListParagraph"/>
        <w:numPr>
          <w:ilvl w:val="0"/>
          <w:numId w:val="12"/>
        </w:numPr>
      </w:pPr>
      <w:r>
        <w:t>Customize avatars and outfits</w:t>
      </w:r>
    </w:p>
    <w:p w14:paraId="2A732354" w14:textId="712A8A59" w:rsidR="00323A82" w:rsidRDefault="00323A82" w:rsidP="006152B4">
      <w:pPr>
        <w:pStyle w:val="ListParagraph"/>
        <w:numPr>
          <w:ilvl w:val="0"/>
          <w:numId w:val="12"/>
        </w:numPr>
      </w:pPr>
      <w:r>
        <w:t xml:space="preserve">Exiting and Returning </w:t>
      </w:r>
    </w:p>
    <w:p w14:paraId="3CF550D9" w14:textId="39E9CD88" w:rsidR="006152B4" w:rsidRPr="00B1023B" w:rsidRDefault="006152B4" w:rsidP="006152B4">
      <w:pPr>
        <w:rPr>
          <w:b/>
          <w:bCs/>
          <w:sz w:val="36"/>
          <w:szCs w:val="36"/>
        </w:rPr>
      </w:pPr>
      <w:r w:rsidRPr="00B1023B">
        <w:rPr>
          <w:b/>
          <w:bCs/>
          <w:sz w:val="36"/>
          <w:szCs w:val="36"/>
        </w:rPr>
        <w:t>WALKTHROUGH</w:t>
      </w:r>
    </w:p>
    <w:p w14:paraId="07EB5775" w14:textId="1BC2C3A3" w:rsidR="006152B4" w:rsidRDefault="006152B4" w:rsidP="006152B4">
      <w:pPr>
        <w:pStyle w:val="ListParagraph"/>
        <w:numPr>
          <w:ilvl w:val="0"/>
          <w:numId w:val="13"/>
        </w:numPr>
        <w:rPr>
          <w:b/>
          <w:bCs/>
        </w:rPr>
      </w:pPr>
      <w:r w:rsidRPr="006152B4">
        <w:rPr>
          <w:b/>
          <w:bCs/>
        </w:rPr>
        <w:t xml:space="preserve"> Launching the Application</w:t>
      </w:r>
    </w:p>
    <w:p w14:paraId="4BF034B4" w14:textId="0A1C58B7" w:rsidR="00340C89" w:rsidRDefault="00340C89" w:rsidP="00340C89">
      <w:pPr>
        <w:pStyle w:val="ListParagraph"/>
      </w:pPr>
      <w:r>
        <w:t xml:space="preserve">Action: User launches the app on their browser </w:t>
      </w:r>
    </w:p>
    <w:p w14:paraId="70F4368E" w14:textId="6DE9FF6E" w:rsidR="00340C89" w:rsidRDefault="00340C89" w:rsidP="00340C89">
      <w:pPr>
        <w:pStyle w:val="ListParagraph"/>
      </w:pPr>
      <w:r>
        <w:t>Expected response: App loads up and user can begin</w:t>
      </w:r>
    </w:p>
    <w:p w14:paraId="4DB9BFDD" w14:textId="6923D91B" w:rsidR="00340C89" w:rsidRDefault="00340C89" w:rsidP="00340C89">
      <w:pPr>
        <w:pStyle w:val="ListParagraph"/>
      </w:pPr>
      <w:r>
        <w:t>Potential issue: Users unfamiliar with WebXr may struggle to set up the app and vr on their device</w:t>
      </w:r>
    </w:p>
    <w:p w14:paraId="47807530" w14:textId="4697C979" w:rsidR="00340C89" w:rsidRPr="00340C89" w:rsidRDefault="00340C89" w:rsidP="00340C89">
      <w:pPr>
        <w:pStyle w:val="ListParagraph"/>
      </w:pPr>
      <w:r>
        <w:t>Recommendation: Provide a clear step by step instruction guide on setting up</w:t>
      </w:r>
    </w:p>
    <w:p w14:paraId="54F7E63C" w14:textId="19439A55" w:rsidR="006152B4" w:rsidRDefault="006152B4" w:rsidP="006152B4">
      <w:pPr>
        <w:pStyle w:val="ListParagraph"/>
        <w:numPr>
          <w:ilvl w:val="0"/>
          <w:numId w:val="13"/>
        </w:numPr>
        <w:rPr>
          <w:b/>
          <w:bCs/>
        </w:rPr>
      </w:pPr>
      <w:r w:rsidRPr="006152B4">
        <w:rPr>
          <w:b/>
          <w:bCs/>
        </w:rPr>
        <w:t>Navigating the Venue</w:t>
      </w:r>
    </w:p>
    <w:p w14:paraId="357254CD" w14:textId="73FCCE84" w:rsidR="00340C89" w:rsidRDefault="00340C89" w:rsidP="00340C89">
      <w:pPr>
        <w:pStyle w:val="ListParagraph"/>
      </w:pPr>
      <w:r>
        <w:t>Action: The user moves between different venue areas and camera angles</w:t>
      </w:r>
    </w:p>
    <w:p w14:paraId="7E2C1928" w14:textId="6E3EC394" w:rsidR="00340C89" w:rsidRDefault="00340C89" w:rsidP="00340C89">
      <w:pPr>
        <w:pStyle w:val="ListParagraph"/>
      </w:pPr>
      <w:r>
        <w:t>Expected response: The user is able to move freely using teleportation or joystick controls</w:t>
      </w:r>
    </w:p>
    <w:p w14:paraId="7CCE07D1" w14:textId="4C51C41B" w:rsidR="00340C89" w:rsidRDefault="00340C89" w:rsidP="00340C89">
      <w:pPr>
        <w:pStyle w:val="ListParagraph"/>
      </w:pPr>
      <w:r>
        <w:t>Potential issue:</w:t>
      </w:r>
      <w:r w:rsidR="00006053">
        <w:t xml:space="preserve"> Controls might not be intuitive for users unfamiliar with the platform</w:t>
      </w:r>
    </w:p>
    <w:p w14:paraId="4647D431" w14:textId="627EE3EE" w:rsidR="00340C89" w:rsidRPr="00340C89" w:rsidRDefault="00340C89" w:rsidP="00340C89">
      <w:pPr>
        <w:pStyle w:val="ListParagraph"/>
      </w:pPr>
      <w:r>
        <w:t>Recommendation:</w:t>
      </w:r>
      <w:r w:rsidR="00006053">
        <w:t xml:space="preserve"> </w:t>
      </w:r>
    </w:p>
    <w:p w14:paraId="6119B392" w14:textId="1E49FC77" w:rsidR="006152B4" w:rsidRDefault="006152B4" w:rsidP="006152B4">
      <w:pPr>
        <w:pStyle w:val="ListParagraph"/>
        <w:numPr>
          <w:ilvl w:val="0"/>
          <w:numId w:val="13"/>
        </w:numPr>
        <w:rPr>
          <w:b/>
          <w:bCs/>
        </w:rPr>
      </w:pPr>
      <w:r w:rsidRPr="006152B4">
        <w:rPr>
          <w:b/>
          <w:bCs/>
        </w:rPr>
        <w:lastRenderedPageBreak/>
        <w:t>Interacting with Virtual Objects</w:t>
      </w:r>
    </w:p>
    <w:p w14:paraId="3DA7C7FA" w14:textId="373FD8EC" w:rsidR="00340C89" w:rsidRDefault="00340C89" w:rsidP="00340C89">
      <w:pPr>
        <w:pStyle w:val="ListParagraph"/>
      </w:pPr>
      <w:r>
        <w:t>Action:  The user attempts to select an object</w:t>
      </w:r>
    </w:p>
    <w:p w14:paraId="68AF8E3F" w14:textId="265B1CE8" w:rsidR="00340C89" w:rsidRDefault="00340C89" w:rsidP="00340C89">
      <w:pPr>
        <w:pStyle w:val="ListParagraph"/>
      </w:pPr>
      <w:r>
        <w:t>Expected response: The object is selected correctly by the user and is shown to be selected by the user</w:t>
      </w:r>
    </w:p>
    <w:p w14:paraId="31F0EB38" w14:textId="5F985BC7" w:rsidR="00340C89" w:rsidRDefault="00340C89" w:rsidP="00340C89">
      <w:pPr>
        <w:pStyle w:val="ListParagraph"/>
      </w:pPr>
      <w:r>
        <w:t>Potential issue: Some users may not realise which objects are interactive</w:t>
      </w:r>
    </w:p>
    <w:p w14:paraId="44DA2F41" w14:textId="22ACA9C2" w:rsidR="00340C89" w:rsidRPr="00AD2420" w:rsidRDefault="00340C89" w:rsidP="00AD2420">
      <w:pPr>
        <w:pStyle w:val="ListParagraph"/>
      </w:pPr>
      <w:r>
        <w:t xml:space="preserve">Recommendation: Visual indicators e.g glowing objects or prompts can be used to indicate which objects are interactive </w:t>
      </w:r>
    </w:p>
    <w:p w14:paraId="687E1654" w14:textId="51A25891" w:rsidR="006152B4" w:rsidRDefault="006152B4" w:rsidP="006152B4">
      <w:pPr>
        <w:pStyle w:val="ListParagraph"/>
        <w:numPr>
          <w:ilvl w:val="0"/>
          <w:numId w:val="13"/>
        </w:numPr>
        <w:rPr>
          <w:b/>
          <w:bCs/>
        </w:rPr>
      </w:pPr>
      <w:r w:rsidRPr="006152B4">
        <w:rPr>
          <w:b/>
          <w:bCs/>
        </w:rPr>
        <w:t>Social &amp; Audience Engagement</w:t>
      </w:r>
    </w:p>
    <w:p w14:paraId="4F7DF127" w14:textId="38FB1646" w:rsidR="00340C89" w:rsidRDefault="00340C89" w:rsidP="00340C89">
      <w:pPr>
        <w:pStyle w:val="ListParagraph"/>
      </w:pPr>
      <w:r>
        <w:t xml:space="preserve">Action: </w:t>
      </w:r>
      <w:r w:rsidR="00630C9F">
        <w:t>User uses the gestures, glowsticks or cheer effect</w:t>
      </w:r>
    </w:p>
    <w:p w14:paraId="2D9951E4" w14:textId="398AE193" w:rsidR="00340C89" w:rsidRDefault="00340C89" w:rsidP="00340C89">
      <w:pPr>
        <w:pStyle w:val="ListParagraph"/>
      </w:pPr>
      <w:r>
        <w:t>Expected response:</w:t>
      </w:r>
      <w:r w:rsidR="00630C9F">
        <w:t xml:space="preserve"> </w:t>
      </w:r>
    </w:p>
    <w:p w14:paraId="6DE760CE" w14:textId="2241BE02" w:rsidR="00340C89" w:rsidRDefault="00340C89" w:rsidP="00340C89">
      <w:pPr>
        <w:pStyle w:val="ListParagraph"/>
      </w:pPr>
      <w:r>
        <w:t>Potential issue:</w:t>
      </w:r>
      <w:r w:rsidR="00630C9F">
        <w:t xml:space="preserve"> user may struggle with finding or using the engagement options</w:t>
      </w:r>
    </w:p>
    <w:p w14:paraId="6079BBE4" w14:textId="77777777" w:rsidR="00340C89" w:rsidRPr="00340C89" w:rsidRDefault="00340C89" w:rsidP="00340C89">
      <w:pPr>
        <w:pStyle w:val="ListParagraph"/>
      </w:pPr>
      <w:r>
        <w:t>Recommendation:</w:t>
      </w:r>
    </w:p>
    <w:p w14:paraId="2CC81CB7" w14:textId="6A064756" w:rsidR="00340C89" w:rsidRDefault="00630C9F" w:rsidP="00630C9F">
      <w:pPr>
        <w:pStyle w:val="ListParagraph"/>
        <w:numPr>
          <w:ilvl w:val="0"/>
          <w:numId w:val="13"/>
        </w:numPr>
        <w:rPr>
          <w:b/>
          <w:bCs/>
        </w:rPr>
      </w:pPr>
      <w:r w:rsidRPr="00630C9F">
        <w:rPr>
          <w:b/>
          <w:bCs/>
        </w:rPr>
        <w:t>Exiting and Returning</w:t>
      </w:r>
    </w:p>
    <w:p w14:paraId="5DEDC673" w14:textId="380038BA" w:rsidR="00630C9F" w:rsidRDefault="00630C9F" w:rsidP="00630C9F">
      <w:pPr>
        <w:pStyle w:val="ListParagraph"/>
      </w:pPr>
      <w:r>
        <w:t>Action: U</w:t>
      </w:r>
      <w:r w:rsidRPr="00630C9F">
        <w:t>ser decides to leave the concert and rejoin later.</w:t>
      </w:r>
    </w:p>
    <w:p w14:paraId="05E32497" w14:textId="73C5365A" w:rsidR="00630C9F" w:rsidRDefault="00630C9F" w:rsidP="00630C9F">
      <w:pPr>
        <w:pStyle w:val="ListParagraph"/>
      </w:pPr>
      <w:r>
        <w:t xml:space="preserve">Expected response: </w:t>
      </w:r>
      <w:r w:rsidRPr="00630C9F">
        <w:t xml:space="preserve">Understands how to log out and </w:t>
      </w:r>
      <w:r w:rsidR="00006053">
        <w:t xml:space="preserve">come back </w:t>
      </w:r>
      <w:r w:rsidRPr="00630C9F">
        <w:t>later.</w:t>
      </w:r>
    </w:p>
    <w:p w14:paraId="75FF5D2A" w14:textId="6F3B116C" w:rsidR="00630C9F" w:rsidRDefault="00630C9F" w:rsidP="00630C9F">
      <w:pPr>
        <w:pStyle w:val="ListParagraph"/>
      </w:pPr>
      <w:r>
        <w:t>Potential issue:</w:t>
      </w:r>
      <w:r w:rsidR="00006053">
        <w:t xml:space="preserve"> User might have a hard time figuring out who to exit the concert</w:t>
      </w:r>
    </w:p>
    <w:p w14:paraId="60A609D2" w14:textId="77777777" w:rsidR="00630C9F" w:rsidRDefault="00630C9F" w:rsidP="00630C9F">
      <w:pPr>
        <w:pStyle w:val="ListParagraph"/>
      </w:pPr>
      <w:r>
        <w:t>Recommendation:</w:t>
      </w:r>
    </w:p>
    <w:p w14:paraId="20BC14B3" w14:textId="77777777" w:rsidR="00630C9F" w:rsidRPr="006152B4" w:rsidRDefault="00630C9F" w:rsidP="00630C9F">
      <w:pPr>
        <w:pStyle w:val="ListParagraph"/>
        <w:rPr>
          <w:b/>
          <w:bCs/>
        </w:rPr>
      </w:pPr>
    </w:p>
    <w:p w14:paraId="43FFFE02" w14:textId="094F5D85" w:rsidR="006152B4" w:rsidRDefault="006152B4">
      <w:r>
        <w:br w:type="page"/>
      </w:r>
    </w:p>
    <w:tbl>
      <w:tblPr>
        <w:tblW w:w="8728" w:type="dxa"/>
        <w:tblLook w:val="04A0" w:firstRow="1" w:lastRow="0" w:firstColumn="1" w:lastColumn="0" w:noHBand="0" w:noVBand="1"/>
      </w:tblPr>
      <w:tblGrid>
        <w:gridCol w:w="3342"/>
        <w:gridCol w:w="1644"/>
        <w:gridCol w:w="3742"/>
      </w:tblGrid>
      <w:tr w:rsidR="006152B4" w:rsidRPr="006152B4" w14:paraId="7068C116" w14:textId="77777777" w:rsidTr="00340C89">
        <w:trPr>
          <w:trHeight w:val="554"/>
        </w:trPr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96669AA" w14:textId="77777777" w:rsidR="006152B4" w:rsidRPr="006152B4" w:rsidRDefault="006152B4" w:rsidP="006152B4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6152B4">
              <w:rPr>
                <w:rFonts w:ascii="Aptos" w:eastAsia="Times New Roman" w:hAnsi="Aptos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lastRenderedPageBreak/>
              <w:t>Issue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8F08590" w14:textId="77777777" w:rsidR="006152B4" w:rsidRPr="006152B4" w:rsidRDefault="006152B4" w:rsidP="006152B4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6152B4">
              <w:rPr>
                <w:rFonts w:ascii="Aptos" w:eastAsia="Times New Roman" w:hAnsi="Aptos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Impact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E40A0E1" w14:textId="77777777" w:rsidR="006152B4" w:rsidRPr="006152B4" w:rsidRDefault="006152B4" w:rsidP="006152B4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6152B4">
              <w:rPr>
                <w:rFonts w:ascii="Aptos" w:eastAsia="Times New Roman" w:hAnsi="Aptos" w:cs="Times New Roman"/>
                <w:b/>
                <w:bCs/>
                <w:color w:val="FFFFFF"/>
                <w:kern w:val="0"/>
                <w:lang w:eastAsia="en-GB"/>
                <w14:ligatures w14:val="none"/>
              </w:rPr>
              <w:t>Proposed Solution</w:t>
            </w:r>
          </w:p>
        </w:tc>
      </w:tr>
      <w:tr w:rsidR="006152B4" w:rsidRPr="006152B4" w14:paraId="2C1743BF" w14:textId="77777777" w:rsidTr="00340C89">
        <w:trPr>
          <w:trHeight w:val="923"/>
        </w:trPr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DC451AA" w14:textId="77777777" w:rsidR="006152B4" w:rsidRPr="006152B4" w:rsidRDefault="006152B4" w:rsidP="006152B4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6152B4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Unclear WebXR setup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F7DDD84" w14:textId="77777777" w:rsidR="006152B4" w:rsidRPr="006152B4" w:rsidRDefault="006152B4" w:rsidP="006152B4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6152B4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High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AA80D69" w14:textId="77777777" w:rsidR="006152B4" w:rsidRPr="006152B4" w:rsidRDefault="006152B4" w:rsidP="006152B4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6152B4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Add step-by-step onboarding guide</w:t>
            </w:r>
          </w:p>
        </w:tc>
      </w:tr>
      <w:tr w:rsidR="006152B4" w:rsidRPr="006152B4" w14:paraId="1B64FD16" w14:textId="77777777" w:rsidTr="00340C89">
        <w:trPr>
          <w:trHeight w:val="923"/>
        </w:trPr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EBE9F" w14:textId="77777777" w:rsidR="006152B4" w:rsidRPr="006152B4" w:rsidRDefault="006152B4" w:rsidP="006152B4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6152B4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Movement controls unintuitive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39122" w14:textId="77777777" w:rsidR="006152B4" w:rsidRPr="006152B4" w:rsidRDefault="006152B4" w:rsidP="006152B4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6152B4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Medium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3A81B" w14:textId="77777777" w:rsidR="006152B4" w:rsidRPr="006152B4" w:rsidRDefault="006152B4" w:rsidP="006152B4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6152B4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Provide an interactive tutorial</w:t>
            </w:r>
          </w:p>
        </w:tc>
      </w:tr>
      <w:tr w:rsidR="006152B4" w:rsidRPr="006152B4" w14:paraId="06856B3D" w14:textId="77777777" w:rsidTr="00340C89">
        <w:trPr>
          <w:trHeight w:val="923"/>
        </w:trPr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C4DF057" w14:textId="77777777" w:rsidR="006152B4" w:rsidRPr="006152B4" w:rsidRDefault="006152B4" w:rsidP="006152B4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6152B4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Interactive elements not obvious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509E7B0" w14:textId="77777777" w:rsidR="006152B4" w:rsidRPr="006152B4" w:rsidRDefault="006152B4" w:rsidP="006152B4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6152B4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Medium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80A199E" w14:textId="77777777" w:rsidR="006152B4" w:rsidRPr="006152B4" w:rsidRDefault="006152B4" w:rsidP="006152B4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6152B4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Use glow/highlight effects</w:t>
            </w:r>
          </w:p>
        </w:tc>
      </w:tr>
      <w:tr w:rsidR="006152B4" w:rsidRPr="006152B4" w14:paraId="247F342D" w14:textId="77777777" w:rsidTr="00340C89">
        <w:trPr>
          <w:trHeight w:val="1109"/>
        </w:trPr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FB669" w14:textId="77777777" w:rsidR="006152B4" w:rsidRPr="006152B4" w:rsidRDefault="006152B4" w:rsidP="006152B4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6152B4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Social engagement options confusing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5BD47" w14:textId="77777777" w:rsidR="006152B4" w:rsidRPr="006152B4" w:rsidRDefault="006152B4" w:rsidP="006152B4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6152B4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Low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B0C30" w14:textId="77777777" w:rsidR="006152B4" w:rsidRPr="006152B4" w:rsidRDefault="006152B4" w:rsidP="006152B4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6152B4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Simplify UI and add preset reactions</w:t>
            </w:r>
          </w:p>
        </w:tc>
      </w:tr>
      <w:tr w:rsidR="006152B4" w:rsidRPr="006152B4" w14:paraId="3AC76F02" w14:textId="77777777" w:rsidTr="00340C89">
        <w:trPr>
          <w:trHeight w:val="1664"/>
        </w:trPr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F0178AA" w14:textId="77777777" w:rsidR="006152B4" w:rsidRPr="006152B4" w:rsidRDefault="006152B4" w:rsidP="006152B4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6152B4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Unclear exit/save system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67EF530" w14:textId="77777777" w:rsidR="006152B4" w:rsidRPr="006152B4" w:rsidRDefault="006152B4" w:rsidP="006152B4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6152B4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Medium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F910DB3" w14:textId="0CB78F4D" w:rsidR="006152B4" w:rsidRPr="006152B4" w:rsidRDefault="006152B4" w:rsidP="006152B4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6152B4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Add confirmation prompts </w:t>
            </w:r>
            <w:r w:rsidR="00340C8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and clear signs</w:t>
            </w:r>
          </w:p>
        </w:tc>
      </w:tr>
      <w:tr w:rsidR="006152B4" w:rsidRPr="006152B4" w14:paraId="7A816DF4" w14:textId="77777777" w:rsidTr="00340C89">
        <w:trPr>
          <w:trHeight w:val="923"/>
        </w:trPr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A778C" w14:textId="77777777" w:rsidR="006152B4" w:rsidRPr="006152B4" w:rsidRDefault="006152B4" w:rsidP="006152B4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6152B4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Unclear sound feedback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8E4D8" w14:textId="77777777" w:rsidR="006152B4" w:rsidRPr="006152B4" w:rsidRDefault="006152B4" w:rsidP="006152B4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6152B4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Medium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FE1AD" w14:textId="77777777" w:rsidR="006152B4" w:rsidRPr="006152B4" w:rsidRDefault="006152B4" w:rsidP="006152B4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6152B4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Provide an optional sound tutorial</w:t>
            </w:r>
          </w:p>
        </w:tc>
      </w:tr>
      <w:tr w:rsidR="006152B4" w:rsidRPr="006152B4" w14:paraId="0BD8A861" w14:textId="77777777" w:rsidTr="00340C89">
        <w:trPr>
          <w:trHeight w:val="1294"/>
        </w:trPr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2642E1D" w14:textId="77777777" w:rsidR="006152B4" w:rsidRPr="006152B4" w:rsidRDefault="006152B4" w:rsidP="006152B4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6152B4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Difficulty using audience tools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849EDC4" w14:textId="77777777" w:rsidR="006152B4" w:rsidRPr="006152B4" w:rsidRDefault="006152B4" w:rsidP="006152B4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6152B4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Medium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733733B" w14:textId="77777777" w:rsidR="006152B4" w:rsidRPr="006152B4" w:rsidRDefault="006152B4" w:rsidP="006152B4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6152B4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Add tooltips for glow sticks and cheering effects</w:t>
            </w:r>
          </w:p>
        </w:tc>
      </w:tr>
    </w:tbl>
    <w:p w14:paraId="44C35D3B" w14:textId="77777777" w:rsidR="006152B4" w:rsidRPr="006152B4" w:rsidRDefault="006152B4" w:rsidP="006152B4"/>
    <w:sectPr w:rsidR="006152B4" w:rsidRPr="00615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06CF2"/>
    <w:multiLevelType w:val="multilevel"/>
    <w:tmpl w:val="7C7E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E2C65"/>
    <w:multiLevelType w:val="multilevel"/>
    <w:tmpl w:val="A74E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C159C"/>
    <w:multiLevelType w:val="hybridMultilevel"/>
    <w:tmpl w:val="5DEE04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C8394F"/>
    <w:multiLevelType w:val="multilevel"/>
    <w:tmpl w:val="9B66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85D1C"/>
    <w:multiLevelType w:val="hybridMultilevel"/>
    <w:tmpl w:val="A8D6B9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967868"/>
    <w:multiLevelType w:val="hybridMultilevel"/>
    <w:tmpl w:val="0100A4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0319E3"/>
    <w:multiLevelType w:val="multilevel"/>
    <w:tmpl w:val="B88A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36644"/>
    <w:multiLevelType w:val="multilevel"/>
    <w:tmpl w:val="FFCA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8F5281"/>
    <w:multiLevelType w:val="multilevel"/>
    <w:tmpl w:val="D88E6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C678E4"/>
    <w:multiLevelType w:val="hybridMultilevel"/>
    <w:tmpl w:val="D0001D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C57EB"/>
    <w:multiLevelType w:val="multilevel"/>
    <w:tmpl w:val="5880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8A5891"/>
    <w:multiLevelType w:val="multilevel"/>
    <w:tmpl w:val="E33A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B24410"/>
    <w:multiLevelType w:val="multilevel"/>
    <w:tmpl w:val="BDDE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9770977">
    <w:abstractNumId w:val="3"/>
  </w:num>
  <w:num w:numId="2" w16cid:durableId="596408994">
    <w:abstractNumId w:val="1"/>
  </w:num>
  <w:num w:numId="3" w16cid:durableId="1980726476">
    <w:abstractNumId w:val="8"/>
  </w:num>
  <w:num w:numId="4" w16cid:durableId="967473092">
    <w:abstractNumId w:val="7"/>
  </w:num>
  <w:num w:numId="5" w16cid:durableId="479544707">
    <w:abstractNumId w:val="10"/>
  </w:num>
  <w:num w:numId="6" w16cid:durableId="500242908">
    <w:abstractNumId w:val="0"/>
  </w:num>
  <w:num w:numId="7" w16cid:durableId="1039360112">
    <w:abstractNumId w:val="6"/>
  </w:num>
  <w:num w:numId="8" w16cid:durableId="254169282">
    <w:abstractNumId w:val="11"/>
  </w:num>
  <w:num w:numId="9" w16cid:durableId="587229976">
    <w:abstractNumId w:val="12"/>
  </w:num>
  <w:num w:numId="10" w16cid:durableId="1257590436">
    <w:abstractNumId w:val="5"/>
  </w:num>
  <w:num w:numId="11" w16cid:durableId="389039766">
    <w:abstractNumId w:val="2"/>
  </w:num>
  <w:num w:numId="12" w16cid:durableId="696080517">
    <w:abstractNumId w:val="4"/>
  </w:num>
  <w:num w:numId="13" w16cid:durableId="18980131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82"/>
    <w:rsid w:val="00006053"/>
    <w:rsid w:val="000C5D37"/>
    <w:rsid w:val="000F0493"/>
    <w:rsid w:val="001075CB"/>
    <w:rsid w:val="001144E5"/>
    <w:rsid w:val="001429F9"/>
    <w:rsid w:val="00144794"/>
    <w:rsid w:val="00144F4C"/>
    <w:rsid w:val="001D7E01"/>
    <w:rsid w:val="001F176D"/>
    <w:rsid w:val="00276E2C"/>
    <w:rsid w:val="002C5DBB"/>
    <w:rsid w:val="002D1FE4"/>
    <w:rsid w:val="002E2435"/>
    <w:rsid w:val="00323A82"/>
    <w:rsid w:val="003261D1"/>
    <w:rsid w:val="00340C89"/>
    <w:rsid w:val="00353738"/>
    <w:rsid w:val="003B74CA"/>
    <w:rsid w:val="00414107"/>
    <w:rsid w:val="00497311"/>
    <w:rsid w:val="004E2EE1"/>
    <w:rsid w:val="005262FE"/>
    <w:rsid w:val="0056578F"/>
    <w:rsid w:val="005C5177"/>
    <w:rsid w:val="006152B4"/>
    <w:rsid w:val="00630C9F"/>
    <w:rsid w:val="006D6E41"/>
    <w:rsid w:val="006F4B8D"/>
    <w:rsid w:val="00744A7D"/>
    <w:rsid w:val="00791607"/>
    <w:rsid w:val="008C120D"/>
    <w:rsid w:val="008D61D3"/>
    <w:rsid w:val="00962E50"/>
    <w:rsid w:val="00973BC8"/>
    <w:rsid w:val="00974D6B"/>
    <w:rsid w:val="00995418"/>
    <w:rsid w:val="00A135A9"/>
    <w:rsid w:val="00A55E6C"/>
    <w:rsid w:val="00AD2420"/>
    <w:rsid w:val="00AE19B2"/>
    <w:rsid w:val="00B02578"/>
    <w:rsid w:val="00B1023B"/>
    <w:rsid w:val="00B716EC"/>
    <w:rsid w:val="00C5061F"/>
    <w:rsid w:val="00CD038F"/>
    <w:rsid w:val="00E07821"/>
    <w:rsid w:val="00E17E15"/>
    <w:rsid w:val="00E60964"/>
    <w:rsid w:val="00E65BD9"/>
    <w:rsid w:val="00E968AE"/>
    <w:rsid w:val="00ED7DA0"/>
    <w:rsid w:val="00EE19A7"/>
    <w:rsid w:val="00EE6BC0"/>
    <w:rsid w:val="00EF1942"/>
    <w:rsid w:val="00FD3566"/>
    <w:rsid w:val="00FD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7592D"/>
  <w15:chartTrackingRefBased/>
  <w15:docId w15:val="{BA0C7DBF-18CD-4633-AF0F-1D7E6F6B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A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A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3A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A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A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A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A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A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A8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15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30C9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7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12860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Demilade O</dc:creator>
  <cp:keywords/>
  <dc:description/>
  <cp:lastModifiedBy>Ogunnupebi, Demilade O.</cp:lastModifiedBy>
  <cp:revision>3</cp:revision>
  <dcterms:created xsi:type="dcterms:W3CDTF">2025-03-09T08:59:00Z</dcterms:created>
  <dcterms:modified xsi:type="dcterms:W3CDTF">2025-03-25T03:36:00Z</dcterms:modified>
</cp:coreProperties>
</file>