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3429000"/>
            <wp:effectExtent t="0" r="0" b="0" l="0"/>
            <wp:docPr id="1" name="Lock" descr="NPN level shifter for lock status with LED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4290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f72d06efb9a76a3ee60454dfea1e82f8f08af8c.png"/><Relationship Id="rId9" Type="http://schemas.openxmlformats.org/officeDocument/2006/relationships/image" Target="media/22b5226b770a1e82fa456173a89a3ba4229ab635.png"/><Relationship Id="rId10" Type="http://schemas.openxmlformats.org/officeDocument/2006/relationships/image" Target="media/98b16c7564383bfd4ceba648720cb3e3fc003ac4.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2026-01-03T19:01:18.015Z</dcterms:created>
  <dcterms:modified xsi:type="dcterms:W3CDTF">2026-01-03T19:01:18.015Z</dcterms:modified>
</cp:coreProperties>
</file>

<file path=docProps/custom.xml><?xml version="1.0" encoding="utf-8"?>
<Properties xmlns="http://schemas.openxmlformats.org/officeDocument/2006/custom-properties" xmlns:vt="http://schemas.openxmlformats.org/officeDocument/2006/docPropsVTypes"/>
</file>