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DD808" w14:textId="497FCF2E" w:rsidR="00EC6287" w:rsidRDefault="00EC6287">
      <w:r>
        <w:rPr>
          <w:noProof/>
        </w:rPr>
        <w:drawing>
          <wp:anchor distT="0" distB="0" distL="114300" distR="114300" simplePos="0" relativeHeight="251658240" behindDoc="1" locked="0" layoutInCell="1" allowOverlap="1" wp14:anchorId="51987879" wp14:editId="2DD1E66A">
            <wp:simplePos x="0" y="0"/>
            <wp:positionH relativeFrom="margin">
              <wp:posOffset>1118820</wp:posOffset>
            </wp:positionH>
            <wp:positionV relativeFrom="paragraph">
              <wp:posOffset>363</wp:posOffset>
            </wp:positionV>
            <wp:extent cx="3499042" cy="2200184"/>
            <wp:effectExtent l="0" t="0" r="6350" b="0"/>
            <wp:wrapTight wrapText="bothSides">
              <wp:wrapPolygon edited="0">
                <wp:start x="0" y="0"/>
                <wp:lineTo x="0" y="21326"/>
                <wp:lineTo x="21522" y="21326"/>
                <wp:lineTo x="21522" y="0"/>
                <wp:lineTo x="0" y="0"/>
              </wp:wrapPolygon>
            </wp:wrapTight>
            <wp:docPr id="1239952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764" cy="220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23F0B" w14:textId="77777777" w:rsidR="00EC6287" w:rsidRDefault="00EC6287"/>
    <w:p w14:paraId="719467AF" w14:textId="77777777" w:rsidR="00EC6287" w:rsidRPr="00EC6287" w:rsidRDefault="00EC6287" w:rsidP="00EC6287"/>
    <w:p w14:paraId="6119FBEB" w14:textId="77777777" w:rsidR="00EC6287" w:rsidRPr="00EC6287" w:rsidRDefault="00EC6287" w:rsidP="00EC6287"/>
    <w:p w14:paraId="5107EF4B" w14:textId="77777777" w:rsidR="00EC6287" w:rsidRPr="00EC6287" w:rsidRDefault="00EC6287" w:rsidP="00EC6287"/>
    <w:p w14:paraId="542FA569" w14:textId="77777777" w:rsidR="00EC6287" w:rsidRPr="00EC6287" w:rsidRDefault="00EC6287" w:rsidP="00EC6287"/>
    <w:p w14:paraId="14F79732" w14:textId="4C1DC156" w:rsidR="00EC6287" w:rsidRPr="00EC6287" w:rsidRDefault="00EC6287" w:rsidP="00EC6287">
      <w:r>
        <w:br/>
      </w:r>
    </w:p>
    <w:p w14:paraId="5A9EE161" w14:textId="430E0A01" w:rsidR="00EC6287" w:rsidRDefault="00EC6287" w:rsidP="00EC6287"/>
    <w:p w14:paraId="56243756" w14:textId="77777777" w:rsidR="00EC6287" w:rsidRPr="00EC6287" w:rsidRDefault="00EC6287" w:rsidP="00EC6287"/>
    <w:p w14:paraId="57202A78" w14:textId="77777777" w:rsidR="00EC6287" w:rsidRPr="00EC6287" w:rsidRDefault="00EC6287" w:rsidP="00EC6287"/>
    <w:p w14:paraId="075EA1A9" w14:textId="311845FE" w:rsidR="00EC6287" w:rsidRDefault="00EC6287" w:rsidP="00EC6287">
      <w:pPr>
        <w:tabs>
          <w:tab w:val="left" w:pos="2520"/>
        </w:tabs>
        <w:jc w:val="center"/>
        <w:rPr>
          <w:sz w:val="72"/>
          <w:szCs w:val="72"/>
        </w:rPr>
      </w:pPr>
      <w:r>
        <w:rPr>
          <w:sz w:val="72"/>
          <w:szCs w:val="72"/>
        </w:rPr>
        <w:t>Dokumentace pro S</w:t>
      </w:r>
      <w:r w:rsidRPr="00EC6287">
        <w:rPr>
          <w:sz w:val="72"/>
          <w:szCs w:val="72"/>
        </w:rPr>
        <w:t>emestrální projekt do předmětu ITIL</w:t>
      </w:r>
    </w:p>
    <w:p w14:paraId="7FEC6250" w14:textId="57264A6E" w:rsidR="00EC6287" w:rsidRPr="00EC6287" w:rsidRDefault="00EC6287" w:rsidP="00EC6287">
      <w:pPr>
        <w:tabs>
          <w:tab w:val="left" w:pos="2520"/>
        </w:tabs>
        <w:jc w:val="center"/>
        <w:rPr>
          <w:sz w:val="36"/>
          <w:szCs w:val="36"/>
        </w:rPr>
      </w:pPr>
      <w:proofErr w:type="spellStart"/>
      <w:r w:rsidRPr="00EC6287">
        <w:rPr>
          <w:sz w:val="36"/>
          <w:szCs w:val="36"/>
        </w:rPr>
        <w:t>Demingův</w:t>
      </w:r>
      <w:proofErr w:type="spellEnd"/>
      <w:r w:rsidRPr="00EC6287">
        <w:rPr>
          <w:sz w:val="36"/>
          <w:szCs w:val="36"/>
        </w:rPr>
        <w:t xml:space="preserve"> cyklus, katalog služeb, </w:t>
      </w:r>
      <w:r>
        <w:rPr>
          <w:sz w:val="36"/>
          <w:szCs w:val="36"/>
        </w:rPr>
        <w:br/>
      </w:r>
      <w:r w:rsidRPr="00EC6287">
        <w:rPr>
          <w:sz w:val="36"/>
          <w:szCs w:val="36"/>
        </w:rPr>
        <w:t>protokol měření dostupnosti služeb</w:t>
      </w:r>
    </w:p>
    <w:p w14:paraId="09A646D3" w14:textId="77777777" w:rsidR="00EC6287" w:rsidRDefault="00EC6287"/>
    <w:p w14:paraId="20B47F95" w14:textId="77777777" w:rsidR="00EC6287" w:rsidRPr="00EC6287" w:rsidRDefault="00EC6287" w:rsidP="00EC6287"/>
    <w:p w14:paraId="5A7C2CD1" w14:textId="77777777" w:rsidR="00EC6287" w:rsidRDefault="00EC6287" w:rsidP="00EC6287"/>
    <w:p w14:paraId="31252567" w14:textId="77777777" w:rsidR="00EC6287" w:rsidRPr="00EC6287" w:rsidRDefault="00EC6287" w:rsidP="00EC6287"/>
    <w:p w14:paraId="75ADE2C5" w14:textId="77777777" w:rsidR="00EC6287" w:rsidRDefault="00EC6287"/>
    <w:p w14:paraId="2B2E6C29" w14:textId="7488A188" w:rsidR="00EC6287" w:rsidRPr="00EC6287" w:rsidRDefault="00EC6287" w:rsidP="00EC6287">
      <w:pPr>
        <w:tabs>
          <w:tab w:val="left" w:pos="3069"/>
        </w:tabs>
        <w:jc w:val="center"/>
        <w:rPr>
          <w:sz w:val="32"/>
          <w:szCs w:val="32"/>
        </w:rPr>
      </w:pPr>
      <w:r w:rsidRPr="00EC6287">
        <w:rPr>
          <w:sz w:val="32"/>
          <w:szCs w:val="32"/>
        </w:rPr>
        <w:t>Autor: Michal Lukeš</w:t>
      </w:r>
    </w:p>
    <w:p w14:paraId="7CF79E6A" w14:textId="77777777" w:rsidR="00EC6287" w:rsidRDefault="00EC6287"/>
    <w:p w14:paraId="36B6F62E" w14:textId="4C049CEA" w:rsidR="00EC6287" w:rsidRPr="00EC6287" w:rsidRDefault="00EC6287" w:rsidP="00EC6287">
      <w:r>
        <w:br w:type="page"/>
      </w:r>
    </w:p>
    <w:p w14:paraId="135FECA6" w14:textId="2A71FCB6" w:rsidR="00EC6287" w:rsidRDefault="00EC6287" w:rsidP="00CA7B94">
      <w:pPr>
        <w:pStyle w:val="Heading1"/>
      </w:pPr>
      <w:r>
        <w:lastRenderedPageBreak/>
        <w:t>Zadání a téma projektu</w:t>
      </w:r>
    </w:p>
    <w:p w14:paraId="730335D0" w14:textId="048706C5" w:rsidR="00FD29B7" w:rsidRDefault="00EC6287" w:rsidP="00EC6287">
      <w:r>
        <w:t xml:space="preserve">Úkolem je ve skupinách vypracovat projekt k vybranému tématu. </w:t>
      </w:r>
      <w:r w:rsidR="00FD29B7">
        <w:t>Jako téma projektu jsme si zvolili</w:t>
      </w:r>
      <w:r w:rsidR="004350FA">
        <w:t xml:space="preserve"> </w:t>
      </w:r>
      <w:r w:rsidR="00FD29B7" w:rsidRPr="00DA0A2E">
        <w:rPr>
          <w:b/>
          <w:bCs/>
        </w:rPr>
        <w:t>rozvážkovou službu</w:t>
      </w:r>
      <w:r w:rsidR="00FD29B7">
        <w:t xml:space="preserve">, tedy firmu, která poskytuje rozvoz jídla z restaurací za poplatek. Vybrali jsem si tedy službu, kterou poskytují známé firmy, jako </w:t>
      </w:r>
      <w:proofErr w:type="spellStart"/>
      <w:r w:rsidR="00FD29B7" w:rsidRPr="00DA0A2E">
        <w:rPr>
          <w:b/>
          <w:bCs/>
        </w:rPr>
        <w:t>Foodora</w:t>
      </w:r>
      <w:proofErr w:type="spellEnd"/>
      <w:r w:rsidR="00FD29B7">
        <w:t xml:space="preserve"> nebo </w:t>
      </w:r>
      <w:proofErr w:type="spellStart"/>
      <w:r w:rsidR="00FD29B7" w:rsidRPr="00DA0A2E">
        <w:rPr>
          <w:b/>
          <w:bCs/>
        </w:rPr>
        <w:t>Wolt</w:t>
      </w:r>
      <w:proofErr w:type="spellEnd"/>
      <w:r w:rsidR="00FD29B7">
        <w:t>.</w:t>
      </w:r>
    </w:p>
    <w:p w14:paraId="669CE4B7" w14:textId="2986FD08" w:rsidR="00EC6287" w:rsidRDefault="00EC6287" w:rsidP="00EC6287">
      <w:r>
        <w:t xml:space="preserve">Mojí částí projektu </w:t>
      </w:r>
      <w:r w:rsidRPr="003E7A78">
        <w:rPr>
          <w:b/>
          <w:bCs/>
        </w:rPr>
        <w:t xml:space="preserve">jsou </w:t>
      </w:r>
      <w:proofErr w:type="spellStart"/>
      <w:r w:rsidRPr="003E7A78">
        <w:rPr>
          <w:b/>
          <w:bCs/>
        </w:rPr>
        <w:t>Demingův</w:t>
      </w:r>
      <w:proofErr w:type="spellEnd"/>
      <w:r w:rsidRPr="003E7A78">
        <w:rPr>
          <w:b/>
          <w:bCs/>
        </w:rPr>
        <w:t xml:space="preserve"> cyklus, katalog služeb a protokol měření dostupnosti služeb</w:t>
      </w:r>
      <w:r w:rsidR="00FD29B7">
        <w:t xml:space="preserve">, které v této dokumentaci zpracuji a </w:t>
      </w:r>
      <w:r w:rsidR="00DA0A2E">
        <w:t>popíšu</w:t>
      </w:r>
      <w:r w:rsidR="00FD29B7">
        <w:t>.</w:t>
      </w:r>
    </w:p>
    <w:p w14:paraId="0AF3B02F" w14:textId="0926D1FB" w:rsidR="00DA0A2E" w:rsidRDefault="00DA0A2E" w:rsidP="00EC6287"/>
    <w:p w14:paraId="31523006" w14:textId="77777777" w:rsidR="00DA0A2E" w:rsidRDefault="00DA0A2E">
      <w:r>
        <w:br w:type="page"/>
      </w:r>
    </w:p>
    <w:p w14:paraId="23974DAD" w14:textId="77777777" w:rsidR="00964EDB" w:rsidRDefault="00964EDB" w:rsidP="00DA0A2E">
      <w:pPr>
        <w:pStyle w:val="Heading1"/>
        <w:sectPr w:rsidR="00964EDB" w:rsidSect="00CC1CD6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32DDFC5A" w14:textId="0F018B24" w:rsidR="00DA0A2E" w:rsidRDefault="00DA0A2E" w:rsidP="00DA0A2E">
      <w:pPr>
        <w:pStyle w:val="Heading1"/>
      </w:pPr>
      <w:proofErr w:type="spellStart"/>
      <w:r>
        <w:lastRenderedPageBreak/>
        <w:t>Demingův</w:t>
      </w:r>
      <w:proofErr w:type="spellEnd"/>
      <w:r>
        <w:t xml:space="preserve"> Cyklus</w:t>
      </w:r>
    </w:p>
    <w:p w14:paraId="5B9DE635" w14:textId="016F0C74" w:rsidR="00964EDB" w:rsidRDefault="00964EDB" w:rsidP="00964EDB">
      <w:pPr>
        <w:pStyle w:val="Heading2"/>
      </w:pPr>
      <w:r>
        <w:t>Obecný cyklus</w:t>
      </w:r>
    </w:p>
    <w:p w14:paraId="2308F9E2" w14:textId="5F8AED15" w:rsidR="0038332B" w:rsidRDefault="00964EDB">
      <w:pPr>
        <w:sectPr w:rsidR="0038332B" w:rsidSect="00CC1CD6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0FB400" wp14:editId="6FABEEE5">
            <wp:simplePos x="0" y="0"/>
            <wp:positionH relativeFrom="margin">
              <wp:align>center</wp:align>
            </wp:positionH>
            <wp:positionV relativeFrom="paragraph">
              <wp:posOffset>459740</wp:posOffset>
            </wp:positionV>
            <wp:extent cx="9503228" cy="5063775"/>
            <wp:effectExtent l="0" t="0" r="3175" b="0"/>
            <wp:wrapNone/>
            <wp:docPr id="1896073790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73790" name="Picture 3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3228" cy="506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První částí projektu je tvorba </w:t>
      </w:r>
      <w:proofErr w:type="spellStart"/>
      <w:r>
        <w:t>Demingova</w:t>
      </w:r>
      <w:proofErr w:type="spellEnd"/>
      <w:r>
        <w:t xml:space="preserve"> cyklu. Jako první jsem se rozhodl vytvořit obecný cyklus, ve kterém jsem popsal každou </w:t>
      </w:r>
    </w:p>
    <w:p w14:paraId="2BD2877D" w14:textId="37C2AD44" w:rsidR="00964EDB" w:rsidRDefault="00964EDB" w:rsidP="00964EDB">
      <w:pPr>
        <w:pStyle w:val="Heading2"/>
      </w:pPr>
      <w:r>
        <w:lastRenderedPageBreak/>
        <w:t>Cyklus s konkrétním příkladem činností</w:t>
      </w:r>
    </w:p>
    <w:p w14:paraId="7C5A1F91" w14:textId="77777777" w:rsidR="00392112" w:rsidRDefault="00964EDB" w:rsidP="00964EDB">
      <w:r>
        <w:rPr>
          <w:noProof/>
        </w:rPr>
        <w:drawing>
          <wp:anchor distT="0" distB="0" distL="114300" distR="114300" simplePos="0" relativeHeight="251660288" behindDoc="0" locked="0" layoutInCell="1" allowOverlap="1" wp14:anchorId="3764714F" wp14:editId="27C16277">
            <wp:simplePos x="0" y="0"/>
            <wp:positionH relativeFrom="margin">
              <wp:posOffset>84652</wp:posOffset>
            </wp:positionH>
            <wp:positionV relativeFrom="paragraph">
              <wp:posOffset>1292861</wp:posOffset>
            </wp:positionV>
            <wp:extent cx="8693988" cy="4890134"/>
            <wp:effectExtent l="0" t="0" r="0" b="6350"/>
            <wp:wrapNone/>
            <wp:docPr id="459185653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85653" name="Picture 4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873" cy="4893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Následující cyklus již obsahuje konkrétní činnosti týkající se našeho tématu.</w:t>
      </w:r>
    </w:p>
    <w:p w14:paraId="46A495D6" w14:textId="25061FE5" w:rsidR="00392112" w:rsidRPr="00964EDB" w:rsidRDefault="00392112" w:rsidP="00964EDB">
      <w:pPr>
        <w:sectPr w:rsidR="00392112" w:rsidRPr="00964EDB" w:rsidSect="00CC1CD6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t>Data a feedback jsme sbírali v období Q1 2024 a porovnávali je s daty nasbíranými v období Q4 2023. Došli jsme k závěru, že rychlost doručení se v tomto horizontu výrazně zvýšila, a to o celých 16 %. Dále v porovnání zákazníci i řidiči vykazují vyšší míru spokojenosti.</w:t>
      </w:r>
    </w:p>
    <w:p w14:paraId="2AB98AC3" w14:textId="3BE4FF1F" w:rsidR="00EC6287" w:rsidRDefault="0038332B" w:rsidP="0038332B">
      <w:pPr>
        <w:pStyle w:val="Heading2"/>
      </w:pPr>
      <w:r>
        <w:lastRenderedPageBreak/>
        <w:t>Popis cyklu</w:t>
      </w:r>
    </w:p>
    <w:p w14:paraId="47759DBA" w14:textId="299AD531" w:rsidR="0038332B" w:rsidRDefault="0038332B" w:rsidP="0038332B">
      <w:pPr>
        <w:pStyle w:val="Heading3"/>
      </w:pPr>
      <w:r>
        <w:t>Fáze PLAN</w:t>
      </w:r>
    </w:p>
    <w:p w14:paraId="1026970E" w14:textId="77777777" w:rsidR="0038332B" w:rsidRDefault="0038332B" w:rsidP="0038332B">
      <w:r>
        <w:t xml:space="preserve">Plánovací fáze </w:t>
      </w:r>
      <w:proofErr w:type="gramStart"/>
      <w:r>
        <w:t>slouží</w:t>
      </w:r>
      <w:proofErr w:type="gramEnd"/>
      <w:r>
        <w:t xml:space="preserve"> k identifikaci oblastí, ve kterých je možné/je třeba se zlepšit. To může v našem případě zahrnovat analýzu feedbacku od zákazníků/řidičů, kontrolu dodacích lhůt nebo přesnosti objednávek. </w:t>
      </w:r>
    </w:p>
    <w:p w14:paraId="5CC178C2" w14:textId="77777777" w:rsidR="0038332B" w:rsidRDefault="0038332B">
      <w:r>
        <w:t>Dále je v této fázi důležité stanovit si konkrétní cíle, kterých chceme zlepšením dosáhnout. Může se tedy například jednat o cíle, jako zrychlení doručování objednávek o 10 %, snížení chybovosti objednávek o 25 % nebo zvýšení průměrné hodnoty objednávky o 15 %.</w:t>
      </w:r>
    </w:p>
    <w:p w14:paraId="38A768E0" w14:textId="77777777" w:rsidR="0038332B" w:rsidRDefault="0038332B">
      <w:r>
        <w:t>Nakonec je také potřeba vymyslet strategie k dosažení našich vytyčených cílů. V našem případě bychom například mohli ve spolupráci s restauračními zařízeními vytvořit výhodné nabídky, které by mohly přinutit zákazníky si objednat dražší položky a tímto tedy zvýšit průměrnou hodnotu objednávky. Nebo jako jsem uvedl v našem cyklu, dosáhnout zrychlení doručení objednávek motivací řidičů a vylepšením trasového algoritmu.</w:t>
      </w:r>
    </w:p>
    <w:p w14:paraId="02D77D70" w14:textId="77777777" w:rsidR="0038332B" w:rsidRDefault="0038332B" w:rsidP="0038332B">
      <w:pPr>
        <w:pStyle w:val="Heading3"/>
      </w:pPr>
      <w:r>
        <w:t>Fáze DO</w:t>
      </w:r>
    </w:p>
    <w:p w14:paraId="07E9D997" w14:textId="77777777" w:rsidR="00044170" w:rsidRDefault="0038332B" w:rsidP="0038332B">
      <w:r>
        <w:t>V této fázi bychom měli provést plánované změny</w:t>
      </w:r>
      <w:r w:rsidR="00044170">
        <w:t xml:space="preserve"> zavedením kroků a strategií, které jsme si určily. Může tedy jít například o proces komunikace s restauracemi a tvorby výhodných nabídek, nebo právě o aktualizaci softwaru a jeho algoritmů. </w:t>
      </w:r>
    </w:p>
    <w:p w14:paraId="5BF3D8C7" w14:textId="77777777" w:rsidR="00044170" w:rsidRDefault="00044170" w:rsidP="0038332B">
      <w:r>
        <w:t>Zároveň s tímto bychom měli monitorovat náš pokrok a snažit se, aby implementace změn probíhala v souladu s vytyčeným plánem.</w:t>
      </w:r>
    </w:p>
    <w:p w14:paraId="413ACD38" w14:textId="77777777" w:rsidR="00044170" w:rsidRDefault="00044170" w:rsidP="00044170">
      <w:pPr>
        <w:pStyle w:val="Heading3"/>
      </w:pPr>
      <w:r>
        <w:t>Fáze CHECK</w:t>
      </w:r>
    </w:p>
    <w:p w14:paraId="42426215" w14:textId="77777777" w:rsidR="00044170" w:rsidRDefault="00044170" w:rsidP="00044170">
      <w:r>
        <w:t>Fáze kontroly/vyhodnocení výsledků. Měříme dopad provedených změn na klíčové ukazatele, které jsme si určily v prvním kroku. Tedy například o kolik procent nám vzrostla průměrná hodnota objednávky, či o kolik procent došlo ke zrychlení dodávek.</w:t>
      </w:r>
    </w:p>
    <w:p w14:paraId="068E5D13" w14:textId="77777777" w:rsidR="00044170" w:rsidRDefault="00044170" w:rsidP="00044170">
      <w:r>
        <w:t>Následně zhodnotíme, zda zavedené změny vedly ke zlepšení podle našich cílů.</w:t>
      </w:r>
    </w:p>
    <w:p w14:paraId="77CC30D5" w14:textId="77777777" w:rsidR="00044170" w:rsidRDefault="00044170" w:rsidP="00044170">
      <w:pPr>
        <w:pStyle w:val="Heading3"/>
      </w:pPr>
      <w:r>
        <w:t>Fáze ACT</w:t>
      </w:r>
    </w:p>
    <w:p w14:paraId="5F13597F" w14:textId="62528E1C" w:rsidR="0038332B" w:rsidRDefault="00044170" w:rsidP="00044170">
      <w:r>
        <w:t xml:space="preserve">Poslední fází cyklu je zavedení opatření a úprava kroků v závislosti na dosažených výsledcích. Následně také musí dojít k nové iteraci celého cyklu. Například se mohlo stát, že implementace nového/vylepšeného algoritmu čas doručení místo zkrácení prodloužila. V takovém případě bychom zavedli starší verzi algoritmu a v dalším cyklu se </w:t>
      </w:r>
      <w:r w:rsidR="00701CF4">
        <w:t xml:space="preserve">ho </w:t>
      </w:r>
      <w:r>
        <w:t>snažili opravit, aby nám pomohl dosáhnout lepších výsledků.</w:t>
      </w:r>
      <w:r w:rsidR="0038332B">
        <w:br w:type="page"/>
      </w:r>
    </w:p>
    <w:p w14:paraId="4A9F98AA" w14:textId="77777777" w:rsidR="00BF4E29" w:rsidRDefault="00BF4E29" w:rsidP="00BF4E29">
      <w:pPr>
        <w:pStyle w:val="Heading1"/>
        <w:sectPr w:rsidR="00BF4E29" w:rsidSect="00CC1CD6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3BF40C16" w14:textId="5355DB66" w:rsidR="004602C0" w:rsidRDefault="00BF4E29" w:rsidP="00BF4E29">
      <w:pPr>
        <w:pStyle w:val="Heading1"/>
      </w:pPr>
      <w:r>
        <w:lastRenderedPageBreak/>
        <w:t>Katalog služeb</w:t>
      </w:r>
    </w:p>
    <w:p w14:paraId="74B44D76" w14:textId="56175FBF" w:rsidR="004350FA" w:rsidRDefault="00F870A2" w:rsidP="004350FA">
      <w:r>
        <w:t>K</w:t>
      </w:r>
      <w:r w:rsidR="002A737F">
        <w:t xml:space="preserve">atalog služeb </w:t>
      </w:r>
      <w:r>
        <w:t xml:space="preserve">na následující straně </w:t>
      </w:r>
      <w:r w:rsidR="002A737F">
        <w:t>nám ukazuje, jaké služby webová aplikace poskytuje. Při jeho tvorbě jsme vycházeli z požadavků na funkcionalitu, které si určil zákazník. Veškerá zákazníkem požadovaná funkcionalita je v tomto katalogu uvedena a vyvíjená webová aplikace bude mít všechny tyto služby implementovány.</w:t>
      </w:r>
    </w:p>
    <w:p w14:paraId="3FD11ED9" w14:textId="70E05DF2" w:rsidR="00F870A2" w:rsidRDefault="00F870A2">
      <w:r>
        <w:br w:type="page"/>
      </w:r>
    </w:p>
    <w:tbl>
      <w:tblPr>
        <w:tblW w:w="14820" w:type="dxa"/>
        <w:tblLook w:val="04A0" w:firstRow="1" w:lastRow="0" w:firstColumn="1" w:lastColumn="0" w:noHBand="0" w:noVBand="1"/>
      </w:tblPr>
      <w:tblGrid>
        <w:gridCol w:w="2060"/>
        <w:gridCol w:w="1400"/>
        <w:gridCol w:w="2460"/>
        <w:gridCol w:w="3080"/>
        <w:gridCol w:w="1360"/>
        <w:gridCol w:w="1640"/>
        <w:gridCol w:w="2820"/>
      </w:tblGrid>
      <w:tr w:rsidR="00F870A2" w:rsidRPr="00F870A2" w14:paraId="010E44BC" w14:textId="77777777" w:rsidTr="00F870A2">
        <w:trPr>
          <w:trHeight w:val="864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081AD54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F870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  <w:lastRenderedPageBreak/>
              <w:t>Agenda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9E35A23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  <w:t>Identifikace</w:t>
            </w:r>
            <w:proofErr w:type="spellEnd"/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205DCC3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  <w:t>Název</w:t>
            </w:r>
            <w:proofErr w:type="spellEnd"/>
            <w:r w:rsidRPr="00F870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  <w:t>služby</w:t>
            </w:r>
            <w:proofErr w:type="spellEnd"/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5F2FBD5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  <w:t>Popis</w:t>
            </w:r>
            <w:proofErr w:type="spellEnd"/>
            <w:r w:rsidRPr="00F870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  <w:t>služby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5B3EFCD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  <w:t>Typ</w:t>
            </w:r>
            <w:proofErr w:type="spellEnd"/>
            <w:r w:rsidRPr="00F870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  <w:t>služby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30341A6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  <w:t>Subjekt</w:t>
            </w:r>
            <w:proofErr w:type="spellEnd"/>
            <w:r w:rsidRPr="00F870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  <w:t>využívající</w:t>
            </w:r>
            <w:proofErr w:type="spellEnd"/>
            <w:r w:rsidRPr="00F870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  <w:t>službu</w:t>
            </w:r>
            <w:proofErr w:type="spellEnd"/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EFA3D4C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  <w:t>Činnost</w:t>
            </w:r>
            <w:proofErr w:type="spellEnd"/>
          </w:p>
        </w:tc>
      </w:tr>
      <w:tr w:rsidR="00F870A2" w:rsidRPr="00F870A2" w14:paraId="16AD9CD0" w14:textId="77777777" w:rsidTr="00F870A2">
        <w:trPr>
          <w:trHeight w:val="864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F95A6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Přístup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do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systému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CC15F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UAM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3241B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Správa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uživatelských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účtů</w:t>
            </w:r>
            <w:proofErr w:type="spellEnd"/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CDFAF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Umožnuje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kompletní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správu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uživatelských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účtů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E23CA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Bezpečnost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,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Správa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B22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Zákazníci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,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Zaměstnanci</w:t>
            </w:r>
            <w:proofErr w:type="spellEnd"/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0AD86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Vytváření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a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odstraňování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účtů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, </w:t>
            </w:r>
            <w:proofErr w:type="spellStart"/>
            <w:proofErr w:type="gram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přihlašování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, 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úpravy</w:t>
            </w:r>
            <w:proofErr w:type="spellEnd"/>
            <w:proofErr w:type="gram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účtů</w:t>
            </w:r>
            <w:proofErr w:type="spellEnd"/>
          </w:p>
        </w:tc>
      </w:tr>
      <w:tr w:rsidR="00F870A2" w:rsidRPr="00F870A2" w14:paraId="0B12CE4F" w14:textId="77777777" w:rsidTr="00F870A2">
        <w:trPr>
          <w:trHeight w:val="1416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94B5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Evidence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restaurací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69F9F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REM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6759F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Správa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restaurací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a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nabídek</w:t>
            </w:r>
            <w:proofErr w:type="spellEnd"/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B2CF3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Komplexní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správa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a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zobrazení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restaurací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,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jejich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nabídek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,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pokrmů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,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meníček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,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výhodných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nabídek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apod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85E77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Správa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CBC32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Zaměstnanci</w:t>
            </w:r>
            <w:proofErr w:type="spellEnd"/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C9026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Přidávání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nových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restaurací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,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vytváření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nabídek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,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položek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a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speciálních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akcí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,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zobrazení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informací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,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hodnocení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,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nabídky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, menu,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akcí</w:t>
            </w:r>
            <w:proofErr w:type="spellEnd"/>
          </w:p>
        </w:tc>
      </w:tr>
      <w:tr w:rsidR="00F870A2" w:rsidRPr="00F870A2" w14:paraId="7D659A15" w14:textId="77777777" w:rsidTr="00F870A2">
        <w:trPr>
          <w:trHeight w:val="924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171A2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Evidence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objednávek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131E3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ORM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3A9CE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Správa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objednávek</w:t>
            </w:r>
            <w:proofErr w:type="spellEnd"/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62398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Umožňuje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vytvoření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objednávek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,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sledování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jejich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stavu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,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historie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objednávek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05D4E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Provoz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84012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Zákazníci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,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Zaměstnanci</w:t>
            </w:r>
            <w:proofErr w:type="spellEnd"/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EB800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Tvorba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objednávek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,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sledování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stavu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objednávek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,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historie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objednávek</w:t>
            </w:r>
            <w:proofErr w:type="spellEnd"/>
          </w:p>
        </w:tc>
      </w:tr>
      <w:tr w:rsidR="00F870A2" w:rsidRPr="00F870A2" w14:paraId="2267EA89" w14:textId="77777777" w:rsidTr="00F870A2">
        <w:trPr>
          <w:trHeight w:val="11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51FC6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Správa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financí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0CA6B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FNM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23C64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Správa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financí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a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poplatků</w:t>
            </w:r>
            <w:proofErr w:type="spellEnd"/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3BA24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Zajišťuje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správu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poplatků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a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sledování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finanční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výkonnosti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8F3E8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Správa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1FCCC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Zaměstnanci</w:t>
            </w:r>
            <w:proofErr w:type="spellEnd"/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BFF24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Přehledné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sledování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finanční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výkonnosti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,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srovnání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období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,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sledování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poplatků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za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doručení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a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jejich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úprava</w:t>
            </w:r>
            <w:proofErr w:type="spellEnd"/>
          </w:p>
        </w:tc>
      </w:tr>
      <w:tr w:rsidR="00F870A2" w:rsidRPr="00F870A2" w14:paraId="296C5BF8" w14:textId="77777777" w:rsidTr="00F870A2">
        <w:trPr>
          <w:trHeight w:val="1716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D572D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Bezpečnost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5FED0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SEC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D4482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Řízení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bezpečnosti</w:t>
            </w:r>
            <w:proofErr w:type="spellEnd"/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A0BFD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Komplexní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správa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bezpečnosti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,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zahrnuje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aktualizace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softwaru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,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zabezpečení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,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bezpečnostních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politik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,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bezpečnostní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audity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ABDCE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Bezpečnost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059F5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Zaměstnanci</w:t>
            </w:r>
            <w:proofErr w:type="spellEnd"/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7E8D8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Implementace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bezpečnostních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opatření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,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aktualizace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,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audity</w:t>
            </w:r>
            <w:proofErr w:type="spellEnd"/>
          </w:p>
        </w:tc>
      </w:tr>
      <w:tr w:rsidR="00F870A2" w:rsidRPr="00F870A2" w14:paraId="0C01C22A" w14:textId="77777777" w:rsidTr="00F870A2">
        <w:trPr>
          <w:trHeight w:val="564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0718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Automatizace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A00EE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AUT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282CE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Automatizace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procesů</w:t>
            </w:r>
            <w:proofErr w:type="spellEnd"/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0D23C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Zajišťuje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automatizace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často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se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opakujících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procesů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E0084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Provoz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6B50C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Zákazníci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,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Zaměstnanci</w:t>
            </w:r>
            <w:proofErr w:type="spellEnd"/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C792E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Automatizace</w:t>
            </w:r>
            <w:proofErr w:type="spellEnd"/>
          </w:p>
        </w:tc>
      </w:tr>
      <w:tr w:rsidR="00F870A2" w:rsidRPr="00F870A2" w14:paraId="36D4AF1C" w14:textId="77777777" w:rsidTr="00F870A2">
        <w:trPr>
          <w:trHeight w:val="576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80AD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Monitorování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F4843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MON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3FCE6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Monitoring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9ACC5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Monitorování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správného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běhu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webové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aplikace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, </w:t>
            </w: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bezpečnosti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5B14D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Bezpečnost</w:t>
            </w:r>
            <w:proofErr w:type="spellEnd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, Monitoring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F9624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Zaměstnanci</w:t>
            </w:r>
            <w:proofErr w:type="spellEnd"/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F9B46" w14:textId="77777777" w:rsidR="00F870A2" w:rsidRPr="00F870A2" w:rsidRDefault="00F870A2" w:rsidP="00F8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F870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Monitorování</w:t>
            </w:r>
            <w:proofErr w:type="spellEnd"/>
          </w:p>
        </w:tc>
      </w:tr>
    </w:tbl>
    <w:p w14:paraId="31655138" w14:textId="6718E735" w:rsidR="00F870A2" w:rsidRDefault="00F870A2" w:rsidP="004350FA"/>
    <w:p w14:paraId="416AD0FE" w14:textId="77777777" w:rsidR="00F870A2" w:rsidRDefault="00F870A2">
      <w:r>
        <w:br w:type="page"/>
      </w:r>
    </w:p>
    <w:p w14:paraId="39E57386" w14:textId="365860B0" w:rsidR="00D76517" w:rsidRDefault="004350FA" w:rsidP="004350FA">
      <w:pPr>
        <w:pStyle w:val="Heading1"/>
      </w:pPr>
      <w:r>
        <w:lastRenderedPageBreak/>
        <w:t>Seznam úkonů</w:t>
      </w:r>
    </w:p>
    <w:p w14:paraId="29A3B345" w14:textId="3167F744" w:rsidR="002A737F" w:rsidRPr="002A737F" w:rsidRDefault="002A737F" w:rsidP="002A737F">
      <w:r>
        <w:t>Zde jsou uvedeny úkony, které budou v rámci webové aplikace prováděny.</w:t>
      </w:r>
    </w:p>
    <w:tbl>
      <w:tblPr>
        <w:tblW w:w="13180" w:type="dxa"/>
        <w:tblLook w:val="04A0" w:firstRow="1" w:lastRow="0" w:firstColumn="1" w:lastColumn="0" w:noHBand="0" w:noVBand="1"/>
      </w:tblPr>
      <w:tblGrid>
        <w:gridCol w:w="2461"/>
        <w:gridCol w:w="1293"/>
        <w:gridCol w:w="2792"/>
        <w:gridCol w:w="3567"/>
        <w:gridCol w:w="1242"/>
        <w:gridCol w:w="1825"/>
      </w:tblGrid>
      <w:tr w:rsidR="00127DB1" w:rsidRPr="00127DB1" w14:paraId="3EF77804" w14:textId="77777777" w:rsidTr="00127DB1">
        <w:trPr>
          <w:trHeight w:val="288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14:paraId="5096630D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  <w:t>Vazba</w:t>
            </w:r>
            <w:proofErr w:type="spellEnd"/>
            <w:r w:rsidRPr="00127D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  <w:t>na</w:t>
            </w:r>
            <w:proofErr w:type="spellEnd"/>
            <w:r w:rsidRPr="00127D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  <w:t>službu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14:paraId="3462D3D2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  <w:t>Identifikace</w:t>
            </w:r>
            <w:proofErr w:type="spellEnd"/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14:paraId="4E6500EC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  <w:t>Název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14:paraId="13E12B37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  <w:t>Popis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14:paraId="4043896A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  <w:t>Fáze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14:paraId="79FB7654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en-GB" w:eastAsia="en-GB"/>
                <w14:ligatures w14:val="none"/>
              </w:rPr>
              <w:t>Vykonavatel</w:t>
            </w:r>
            <w:proofErr w:type="spellEnd"/>
          </w:p>
        </w:tc>
      </w:tr>
      <w:tr w:rsidR="00127DB1" w:rsidRPr="00127DB1" w14:paraId="170AE125" w14:textId="77777777" w:rsidTr="00127DB1">
        <w:trPr>
          <w:trHeight w:val="324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402E7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uživatelských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účtů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01C68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UAM01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E7602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Vytvoření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účtu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1F55A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Vytvoření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nového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uživatelského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účtu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E7A99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Příprava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237FF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Autentizační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systém</w:t>
            </w:r>
            <w:proofErr w:type="spellEnd"/>
          </w:p>
        </w:tc>
      </w:tr>
      <w:tr w:rsidR="00127DB1" w:rsidRPr="00127DB1" w14:paraId="43CA1EDC" w14:textId="77777777" w:rsidTr="00127DB1">
        <w:trPr>
          <w:trHeight w:val="54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C0210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uživatelských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účtů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7ED71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UAM02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CC26B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Ověření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uživatele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B6FD1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Automatické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ověření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přihlašovacích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údajů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D82CF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Bezpečnost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02FE4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Autentizační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systém</w:t>
            </w:r>
            <w:proofErr w:type="spellEnd"/>
          </w:p>
        </w:tc>
      </w:tr>
      <w:tr w:rsidR="00127DB1" w:rsidRPr="00127DB1" w14:paraId="20477C35" w14:textId="77777777" w:rsidTr="00127DB1">
        <w:trPr>
          <w:trHeight w:val="33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EC074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uživatelských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účtů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9F683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UAM03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2C74C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Obnova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hesla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481EF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Obnova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zapomenutého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hesla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960B4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Bezpečnost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F99AD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Autentizační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systém</w:t>
            </w:r>
            <w:proofErr w:type="spellEnd"/>
          </w:p>
        </w:tc>
      </w:tr>
      <w:tr w:rsidR="00127DB1" w:rsidRPr="00127DB1" w14:paraId="48BDEBA0" w14:textId="77777777" w:rsidTr="00127DB1">
        <w:trPr>
          <w:trHeight w:val="57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4C88E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Řízení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bezpečnosti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EDE7B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SEC01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9E7EF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přístupových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práv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367BC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Přidělování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a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úprava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přístupových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práv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uživatelům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F5BB4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Bezpečnost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E0260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Bezpečnostní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tým</w:t>
            </w:r>
            <w:proofErr w:type="spellEnd"/>
          </w:p>
        </w:tc>
      </w:tr>
      <w:tr w:rsidR="00127DB1" w:rsidRPr="00127DB1" w14:paraId="361DAA8B" w14:textId="77777777" w:rsidTr="00127DB1">
        <w:trPr>
          <w:trHeight w:val="57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52F4B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Řízení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bezpečnosti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425BE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SEC02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8A72B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Zálohování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systému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1D87C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Zálohování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důležitých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částí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systému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pro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případ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selhání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B1246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Bezpečnost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8B967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Bezpečnostní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tým</w:t>
            </w:r>
            <w:proofErr w:type="spellEnd"/>
          </w:p>
        </w:tc>
      </w:tr>
      <w:tr w:rsidR="00127DB1" w:rsidRPr="00127DB1" w14:paraId="75794BF2" w14:textId="77777777" w:rsidTr="00127DB1">
        <w:trPr>
          <w:trHeight w:val="6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4664C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Řízení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bezpečnosti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5363F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SEC03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ED10C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Implementace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opatření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6A21D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Implementace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bezpečnostních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opatření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 a</w:t>
            </w:r>
            <w:proofErr w:type="gram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protokolů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5E376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Bezpečnost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1728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Bezpečnostní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tým</w:t>
            </w:r>
            <w:proofErr w:type="spellEnd"/>
          </w:p>
        </w:tc>
      </w:tr>
      <w:tr w:rsidR="00127DB1" w:rsidRPr="00127DB1" w14:paraId="071DC9DE" w14:textId="77777777" w:rsidTr="00127DB1">
        <w:trPr>
          <w:trHeight w:val="31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36AC4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Monitoring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3B1C1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MON01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6F6B4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Monitoring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bezpečnosti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33D12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Sledování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gram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</w:t>
            </w:r>
            <w:proofErr w:type="gram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analýza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provozu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v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systému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AA1AB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Monitoring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91DEC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Bezpečnostní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tým</w:t>
            </w:r>
            <w:proofErr w:type="spellEnd"/>
          </w:p>
        </w:tc>
      </w:tr>
      <w:tr w:rsidR="00127DB1" w:rsidRPr="00127DB1" w14:paraId="3C2C82D2" w14:textId="77777777" w:rsidTr="00127DB1">
        <w:trPr>
          <w:trHeight w:val="33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6090A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Monitoring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591BC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MON02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4AF9D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Monitoring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výkonu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1FD77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Sledování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výkonu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systému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59992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Monitoring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139A0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Bezpečnostní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tým</w:t>
            </w:r>
            <w:proofErr w:type="spellEnd"/>
          </w:p>
        </w:tc>
      </w:tr>
      <w:tr w:rsidR="00127DB1" w:rsidRPr="00127DB1" w14:paraId="07563EFA" w14:textId="77777777" w:rsidTr="00127DB1">
        <w:trPr>
          <w:trHeight w:val="57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38803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restaurací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a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nabídek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586C6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REM01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02FCC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Přidání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nové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restaurace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68518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Přidání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nové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partnerské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restaurace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do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webové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aplikace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CB758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Příprava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28BB3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Zákazník</w:t>
            </w:r>
            <w:proofErr w:type="spellEnd"/>
          </w:p>
        </w:tc>
      </w:tr>
      <w:tr w:rsidR="00127DB1" w:rsidRPr="00127DB1" w14:paraId="4D288802" w14:textId="77777777" w:rsidTr="00127DB1">
        <w:trPr>
          <w:trHeight w:val="33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AB458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restaurací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a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nabídek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55E4D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REM02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F6AA5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Vytvoření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nabídky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AF809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Vytvoření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nabídky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jídel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dané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restaurace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A3EAC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Příprava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31850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Zákazník</w:t>
            </w:r>
            <w:proofErr w:type="spellEnd"/>
          </w:p>
        </w:tc>
      </w:tr>
      <w:tr w:rsidR="00127DB1" w:rsidRPr="00127DB1" w14:paraId="19817453" w14:textId="77777777" w:rsidTr="00127DB1">
        <w:trPr>
          <w:trHeight w:val="288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6917D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restaurací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a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nabídek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83D4D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REM03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4AB74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Úprava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nabídky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28458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Úprava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nabídky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jídel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dané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restaurace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BD98B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Příprava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57E77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Zákazník</w:t>
            </w:r>
            <w:proofErr w:type="spellEnd"/>
          </w:p>
        </w:tc>
      </w:tr>
      <w:tr w:rsidR="00127DB1" w:rsidRPr="00127DB1" w14:paraId="611294A6" w14:textId="77777777" w:rsidTr="00127DB1">
        <w:trPr>
          <w:trHeight w:val="27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84682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restaurací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a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nabídek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59F19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REM04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572ED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Změna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informací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6B6B5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Úprava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informací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o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restauraci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BF19A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Příprava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09576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Zákazník</w:t>
            </w:r>
            <w:proofErr w:type="spellEnd"/>
          </w:p>
        </w:tc>
      </w:tr>
      <w:tr w:rsidR="00127DB1" w:rsidRPr="00127DB1" w14:paraId="096E7511" w14:textId="77777777" w:rsidTr="00127DB1">
        <w:trPr>
          <w:trHeight w:val="27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D9AC5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restaurací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a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nabídek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731B5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REM05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EB29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Nový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kupón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C47DB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Vytvoření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nového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slevového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kupónu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D6CBB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Příprava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1296A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Zákazník</w:t>
            </w:r>
            <w:proofErr w:type="spellEnd"/>
          </w:p>
        </w:tc>
      </w:tr>
      <w:tr w:rsidR="00127DB1" w:rsidRPr="00127DB1" w14:paraId="66F213FB" w14:textId="77777777" w:rsidTr="00127DB1">
        <w:trPr>
          <w:trHeight w:val="66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DD16F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lastRenderedPageBreak/>
              <w:t>Správa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restaurací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a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nabídek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87B5E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REM06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1C2A6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Přidání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hodnocení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56419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Přidání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nového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hodnocení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restauraci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nebo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řidičovi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DEE6B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Provoz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068D3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Zákazník</w:t>
            </w:r>
            <w:proofErr w:type="spellEnd"/>
          </w:p>
        </w:tc>
      </w:tr>
      <w:tr w:rsidR="00127DB1" w:rsidRPr="00127DB1" w14:paraId="56F7F4C9" w14:textId="77777777" w:rsidTr="00127DB1">
        <w:trPr>
          <w:trHeight w:val="66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58043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restaurací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a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nabídek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682C0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REM07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2D5B2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Evidence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hodnocení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CCE40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Evidence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uložených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hodnocení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15D1E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Provoz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E2901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Webová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aplikace</w:t>
            </w:r>
            <w:proofErr w:type="spellEnd"/>
          </w:p>
        </w:tc>
      </w:tr>
      <w:tr w:rsidR="00127DB1" w:rsidRPr="00127DB1" w14:paraId="5F5975B3" w14:textId="77777777" w:rsidTr="00127DB1">
        <w:trPr>
          <w:trHeight w:val="288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6B2AB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objednávek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0EFF6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ORM01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27FCB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Vytvoření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objednávky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D625D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Vytvoření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nové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objednávky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37EE6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Provoz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813BA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Webová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aplikace</w:t>
            </w:r>
            <w:proofErr w:type="spellEnd"/>
          </w:p>
        </w:tc>
      </w:tr>
      <w:tr w:rsidR="00127DB1" w:rsidRPr="00127DB1" w14:paraId="7E81B388" w14:textId="77777777" w:rsidTr="00127DB1">
        <w:trPr>
          <w:trHeight w:val="288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5378A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objednávek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04A1B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ORM02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79E4B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Platba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objednávky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0445D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Zpracování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platby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za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objednávku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B8890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Provoz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2E1EA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Webová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aplikace</w:t>
            </w:r>
            <w:proofErr w:type="spellEnd"/>
          </w:p>
        </w:tc>
      </w:tr>
      <w:tr w:rsidR="00127DB1" w:rsidRPr="00127DB1" w14:paraId="3938CF06" w14:textId="77777777" w:rsidTr="00127DB1">
        <w:trPr>
          <w:trHeight w:val="564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16D54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objednávek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C1259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ORM03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8AA37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Zpracování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detailů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objednávky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6B734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Přijetí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detailů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od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zákazníka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gram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</w:t>
            </w:r>
            <w:proofErr w:type="gram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odeslání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restauraci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F1AB7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Provoz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08346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Webová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aplikace</w:t>
            </w:r>
            <w:proofErr w:type="spellEnd"/>
          </w:p>
        </w:tc>
      </w:tr>
      <w:tr w:rsidR="00127DB1" w:rsidRPr="00127DB1" w14:paraId="081A5723" w14:textId="77777777" w:rsidTr="00127DB1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AF4AB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objednávek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915A5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ORM04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02665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řidičů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DC728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Nabídnutí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zakázky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blízkým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řidičům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E3AE6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Provoz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65C93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Webová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aplikace</w:t>
            </w:r>
            <w:proofErr w:type="spellEnd"/>
          </w:p>
        </w:tc>
      </w:tr>
      <w:tr w:rsidR="00127DB1" w:rsidRPr="00127DB1" w14:paraId="69A4A6B5" w14:textId="77777777" w:rsidTr="00127DB1">
        <w:trPr>
          <w:trHeight w:val="6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D841F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objednávek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2921F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ORM05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C88A7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Komunikace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řidiče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a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zákazníka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33CE4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Zpracování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komunikace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mezi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řidičem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a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zákazníkem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3E8F2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Provoz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C57E4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Webová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aplikace</w:t>
            </w:r>
            <w:proofErr w:type="spellEnd"/>
          </w:p>
        </w:tc>
      </w:tr>
      <w:tr w:rsidR="00127DB1" w:rsidRPr="00127DB1" w14:paraId="20996193" w14:textId="77777777" w:rsidTr="00127DB1">
        <w:trPr>
          <w:trHeight w:val="288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C68A2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objednávek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70ADC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ORM06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86513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Stav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objednávky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A6ADC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Sledování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stavu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objednávky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2556A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Provoz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36EAB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Webová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aplikace</w:t>
            </w:r>
            <w:proofErr w:type="spellEnd"/>
          </w:p>
        </w:tc>
      </w:tr>
      <w:tr w:rsidR="00127DB1" w:rsidRPr="00127DB1" w14:paraId="7551956C" w14:textId="77777777" w:rsidTr="00127DB1">
        <w:trPr>
          <w:trHeight w:val="288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11ADF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objednávek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0A804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ORM07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A747A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Doručení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objednávky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329B1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Zpracování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doručení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objednávky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315B5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Provoz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4B99C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Webová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aplikace</w:t>
            </w:r>
            <w:proofErr w:type="spellEnd"/>
          </w:p>
        </w:tc>
      </w:tr>
      <w:tr w:rsidR="00127DB1" w:rsidRPr="00127DB1" w14:paraId="34838B51" w14:textId="77777777" w:rsidTr="00127DB1">
        <w:trPr>
          <w:trHeight w:val="288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E44D2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Správa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objednávek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31E68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ORM08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247C2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Historie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objednávek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7BE5C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Zpracování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historie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objednávek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EA3F0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Provoz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42A31" w14:textId="77777777" w:rsidR="00127DB1" w:rsidRPr="00127DB1" w:rsidRDefault="00127DB1" w:rsidP="00127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Webová</w:t>
            </w:r>
            <w:proofErr w:type="spellEnd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</w:t>
            </w:r>
            <w:proofErr w:type="spellStart"/>
            <w:r w:rsidRPr="0012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aplikace</w:t>
            </w:r>
            <w:proofErr w:type="spellEnd"/>
          </w:p>
        </w:tc>
      </w:tr>
    </w:tbl>
    <w:p w14:paraId="624BBD37" w14:textId="2ACD64CA" w:rsidR="007D0182" w:rsidRDefault="007D0182" w:rsidP="004350FA"/>
    <w:p w14:paraId="24A0636A" w14:textId="77777777" w:rsidR="007D0182" w:rsidRDefault="007D0182">
      <w:r>
        <w:br w:type="page"/>
      </w:r>
    </w:p>
    <w:p w14:paraId="5413E54C" w14:textId="77777777" w:rsidR="00765CB9" w:rsidRDefault="00765CB9" w:rsidP="008B25E0">
      <w:pPr>
        <w:pStyle w:val="Heading1"/>
        <w:sectPr w:rsidR="00765CB9" w:rsidSect="00CC1CD6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3115C258" w14:textId="2139D770" w:rsidR="007D0182" w:rsidRDefault="008B25E0" w:rsidP="008B25E0">
      <w:pPr>
        <w:pStyle w:val="Heading1"/>
      </w:pPr>
      <w:r>
        <w:lastRenderedPageBreak/>
        <w:t>Protokol měření dostupnosti služeb</w:t>
      </w:r>
    </w:p>
    <w:p w14:paraId="13192F55" w14:textId="7D94EF80" w:rsidR="008B25E0" w:rsidRPr="008B25E0" w:rsidRDefault="008B25E0" w:rsidP="008B25E0">
      <w:r>
        <w:t xml:space="preserve">V protokolu měření dostupnosti služeb jsme použili </w:t>
      </w:r>
      <w:r w:rsidR="007A42B5">
        <w:t xml:space="preserve">smyšlené situace za účelem simulace. </w:t>
      </w:r>
    </w:p>
    <w:sectPr w:rsidR="008B25E0" w:rsidRPr="008B25E0" w:rsidSect="00CC1CD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E6974" w14:textId="77777777" w:rsidR="00CC1CD6" w:rsidRDefault="00CC1CD6" w:rsidP="00DA0A2E">
      <w:pPr>
        <w:spacing w:after="0" w:line="240" w:lineRule="auto"/>
      </w:pPr>
      <w:r>
        <w:separator/>
      </w:r>
    </w:p>
  </w:endnote>
  <w:endnote w:type="continuationSeparator" w:id="0">
    <w:p w14:paraId="75F7C2E6" w14:textId="77777777" w:rsidR="00CC1CD6" w:rsidRDefault="00CC1CD6" w:rsidP="00DA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47FD4" w14:textId="77777777" w:rsidR="00CC1CD6" w:rsidRDefault="00CC1CD6" w:rsidP="00DA0A2E">
      <w:pPr>
        <w:spacing w:after="0" w:line="240" w:lineRule="auto"/>
      </w:pPr>
      <w:r>
        <w:separator/>
      </w:r>
    </w:p>
  </w:footnote>
  <w:footnote w:type="continuationSeparator" w:id="0">
    <w:p w14:paraId="2CA9B1F4" w14:textId="77777777" w:rsidR="00CC1CD6" w:rsidRDefault="00CC1CD6" w:rsidP="00DA0A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5D"/>
    <w:rsid w:val="00044170"/>
    <w:rsid w:val="00097C15"/>
    <w:rsid w:val="000C635D"/>
    <w:rsid w:val="000F4BBC"/>
    <w:rsid w:val="00127DB1"/>
    <w:rsid w:val="00234008"/>
    <w:rsid w:val="002A737F"/>
    <w:rsid w:val="00326B8C"/>
    <w:rsid w:val="0038332B"/>
    <w:rsid w:val="00392112"/>
    <w:rsid w:val="003E7A78"/>
    <w:rsid w:val="003F1435"/>
    <w:rsid w:val="004350FA"/>
    <w:rsid w:val="004602C0"/>
    <w:rsid w:val="00515051"/>
    <w:rsid w:val="00535BB0"/>
    <w:rsid w:val="00627C1C"/>
    <w:rsid w:val="006E4778"/>
    <w:rsid w:val="00701CF4"/>
    <w:rsid w:val="00765CB9"/>
    <w:rsid w:val="007A42B5"/>
    <w:rsid w:val="007D0182"/>
    <w:rsid w:val="007F3D8D"/>
    <w:rsid w:val="008B25E0"/>
    <w:rsid w:val="00964EDB"/>
    <w:rsid w:val="00B3484F"/>
    <w:rsid w:val="00BF4E29"/>
    <w:rsid w:val="00C27EFF"/>
    <w:rsid w:val="00C670EC"/>
    <w:rsid w:val="00CA7B94"/>
    <w:rsid w:val="00CC1CD6"/>
    <w:rsid w:val="00CF1BF8"/>
    <w:rsid w:val="00D76517"/>
    <w:rsid w:val="00DA0A2E"/>
    <w:rsid w:val="00DA0D37"/>
    <w:rsid w:val="00EA4EE9"/>
    <w:rsid w:val="00EC6287"/>
    <w:rsid w:val="00F870A2"/>
    <w:rsid w:val="00FD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62D4"/>
  <w15:chartTrackingRefBased/>
  <w15:docId w15:val="{93BFAC1D-05E5-4D5B-83B2-6C3583B2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35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0C635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00C635D"/>
    <w:rPr>
      <w:rFonts w:eastAsiaTheme="majorEastAsia" w:cstheme="majorBidi"/>
      <w:color w:val="0F4761" w:themeColor="accent1" w:themeShade="BF"/>
      <w:sz w:val="28"/>
      <w:szCs w:val="28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35D"/>
    <w:rPr>
      <w:rFonts w:eastAsiaTheme="majorEastAsia" w:cstheme="majorBidi"/>
      <w:i/>
      <w:iCs/>
      <w:color w:val="0F4761" w:themeColor="accent1" w:themeShade="BF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35D"/>
    <w:rPr>
      <w:rFonts w:eastAsiaTheme="majorEastAsia" w:cstheme="majorBidi"/>
      <w:color w:val="0F4761" w:themeColor="accent1" w:themeShade="BF"/>
      <w:lang w:val="cs-C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35D"/>
    <w:rPr>
      <w:rFonts w:eastAsiaTheme="majorEastAsia" w:cstheme="majorBidi"/>
      <w:i/>
      <w:iCs/>
      <w:color w:val="595959" w:themeColor="text1" w:themeTint="A6"/>
      <w:lang w:val="cs-C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35D"/>
    <w:rPr>
      <w:rFonts w:eastAsiaTheme="majorEastAsia" w:cstheme="majorBidi"/>
      <w:color w:val="595959" w:themeColor="text1" w:themeTint="A6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35D"/>
    <w:rPr>
      <w:rFonts w:eastAsiaTheme="majorEastAsia" w:cstheme="majorBidi"/>
      <w:i/>
      <w:iCs/>
      <w:color w:val="272727" w:themeColor="text1" w:themeTint="D8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35D"/>
    <w:rPr>
      <w:rFonts w:eastAsiaTheme="majorEastAsia" w:cstheme="majorBidi"/>
      <w:color w:val="272727" w:themeColor="text1" w:themeTint="D8"/>
      <w:lang w:val="cs-CZ"/>
    </w:rPr>
  </w:style>
  <w:style w:type="paragraph" w:styleId="Title">
    <w:name w:val="Title"/>
    <w:basedOn w:val="Normal"/>
    <w:next w:val="Normal"/>
    <w:link w:val="TitleChar"/>
    <w:uiPriority w:val="10"/>
    <w:qFormat/>
    <w:rsid w:val="000C6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35D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35D"/>
    <w:rPr>
      <w:rFonts w:eastAsiaTheme="majorEastAsia" w:cstheme="majorBidi"/>
      <w:color w:val="595959" w:themeColor="text1" w:themeTint="A6"/>
      <w:spacing w:val="15"/>
      <w:sz w:val="28"/>
      <w:szCs w:val="28"/>
      <w:lang w:val="cs-CZ"/>
    </w:rPr>
  </w:style>
  <w:style w:type="paragraph" w:styleId="Quote">
    <w:name w:val="Quote"/>
    <w:basedOn w:val="Normal"/>
    <w:next w:val="Normal"/>
    <w:link w:val="QuoteChar"/>
    <w:uiPriority w:val="29"/>
    <w:qFormat/>
    <w:rsid w:val="000C6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35D"/>
    <w:rPr>
      <w:i/>
      <w:iCs/>
      <w:color w:val="404040" w:themeColor="text1" w:themeTint="BF"/>
      <w:lang w:val="cs-CZ"/>
    </w:rPr>
  </w:style>
  <w:style w:type="paragraph" w:styleId="ListParagraph">
    <w:name w:val="List Paragraph"/>
    <w:basedOn w:val="Normal"/>
    <w:uiPriority w:val="34"/>
    <w:qFormat/>
    <w:rsid w:val="000C6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35D"/>
    <w:rPr>
      <w:i/>
      <w:iCs/>
      <w:color w:val="0F4761" w:themeColor="accent1" w:themeShade="BF"/>
      <w:lang w:val="cs-CZ"/>
    </w:rPr>
  </w:style>
  <w:style w:type="character" w:styleId="IntenseReference">
    <w:name w:val="Intense Reference"/>
    <w:basedOn w:val="DefaultParagraphFont"/>
    <w:uiPriority w:val="32"/>
    <w:qFormat/>
    <w:rsid w:val="000C63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0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A2E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DA0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A2E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6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Lukeš</dc:creator>
  <cp:keywords/>
  <dc:description/>
  <cp:lastModifiedBy>Michal Lukeš</cp:lastModifiedBy>
  <cp:revision>41</cp:revision>
  <dcterms:created xsi:type="dcterms:W3CDTF">2024-04-09T15:36:00Z</dcterms:created>
  <dcterms:modified xsi:type="dcterms:W3CDTF">2024-04-15T17:18:00Z</dcterms:modified>
</cp:coreProperties>
</file>