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Cs/>
          <w:b/>
        </w:rPr>
        <w:t xml:space="preserve">The 'need-to-know' principle:</w:t>
      </w:r>
      <w:r>
        <w:t xml:space="preserve"> </w:t>
      </w:r>
      <w:r>
        <w:t xml:space="preserve">Restricting access to information based on a business requirement.</w:t>
      </w:r>
    </w:p>
    <w:p>
      <w:pPr>
        <w:numPr>
          <w:ilvl w:val="0"/>
          <w:numId w:val="1004"/>
        </w:numPr>
      </w:pPr>
      <w:r>
        <w:rPr>
          <w:bCs/>
          <w:b/>
        </w:rPr>
        <w:t xml:space="preserve">Non-repudiation of user actions:</w:t>
      </w:r>
      <w:r>
        <w:t xml:space="preserve"> </w:t>
      </w:r>
      <w:r>
        <w:t xml:space="preserve">Holding a user accountable for their actions on an IT system.</w:t>
      </w:r>
    </w:p>
    <w:p>
      <w:pPr>
        <w:numPr>
          <w:ilvl w:val="0"/>
          <w:numId w:val="1004"/>
        </w:numPr>
      </w:pPr>
      <w:r>
        <w:rPr>
          <w:bCs/>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Cs/>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Cs/>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Cs/>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Cs/>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Cs/>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Cs/>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2021-01-18T16:54:10Z</dcterms:created>
  <dcterms:modified xsi:type="dcterms:W3CDTF">2021-01-18T16:54:10Z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