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Ministry</w:t>
      </w:r>
      <w:r>
        <w:t xml:space="preserve"> </w:t>
      </w:r>
      <w:r>
        <w:t xml:space="preserve">of</w:t>
      </w:r>
      <w:r>
        <w:t xml:space="preserve"> </w:t>
      </w:r>
      <w:r>
        <w:t xml:space="preserve">Justice</w:t>
      </w:r>
      <w:r>
        <w:t xml:space="preserve"> </w:t>
      </w:r>
      <w:r>
        <w:t xml:space="preserve">(MoJ)</w:t>
      </w:r>
      <w:r>
        <w:t xml:space="preserve"> </w:t>
      </w:r>
      <w:r>
        <w:t xml:space="preserve">Cyber</w:t>
      </w:r>
      <w:r>
        <w:t xml:space="preserve"> </w:t>
      </w:r>
      <w:r>
        <w:t xml:space="preserve">Security</w:t>
      </w:r>
      <w:r>
        <w:t xml:space="preserve"> </w:t>
      </w:r>
      <w:r>
        <w:t xml:space="preserve">Guidance:</w:t>
      </w:r>
      <w:r>
        <w:t xml:space="preserve"> </w:t>
      </w:r>
      <w:r>
        <w:t xml:space="preserve">Intranet</w:t>
      </w:r>
      <w:r>
        <w:t xml:space="preserve"> </w:t>
      </w:r>
      <w:r>
        <w:t xml:space="preserve">Edition</w:t>
      </w:r>
    </w:p>
    <w:bookmarkStart w:id="53" w:name="X615b4d69f5134a3ef5401a813e5eb95878c90e0"/>
    <w:p>
      <w:pPr>
        <w:pStyle w:val="Heading1"/>
      </w:pPr>
      <w:r>
        <w:t xml:space="preserve">Ministry of Justice (MoJ)</w:t>
      </w:r>
      <w:r>
        <w:t xml:space="preserve"> </w:t>
      </w:r>
      <w:r>
        <w:t xml:space="preserve">Cyber Security Guidance: Intranet Edition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Intranet landing page</w:t>
        </w:r>
      </w:hyperlink>
    </w:p>
    <w:p>
      <w:pPr>
        <w:numPr>
          <w:ilvl w:val="0"/>
          <w:numId w:val="1001"/>
        </w:numPr>
        <w:pStyle w:val="Compact"/>
      </w:pPr>
      <w:r>
        <w:t xml:space="preserve">Remote working</w:t>
      </w:r>
    </w:p>
    <w:p>
      <w:pPr>
        <w:numPr>
          <w:ilvl w:val="1"/>
          <w:numId w:val="1002"/>
        </w:numPr>
        <w:pStyle w:val="Compact"/>
      </w:pPr>
      <w:hyperlink r:id="rId21">
        <w:r>
          <w:rPr>
            <w:rStyle w:val="Hyperlink"/>
          </w:rPr>
          <w:t xml:space="preserve">Remote Working</w:t>
        </w:r>
      </w:hyperlink>
    </w:p>
    <w:p>
      <w:pPr>
        <w:numPr>
          <w:ilvl w:val="1"/>
          <w:numId w:val="1002"/>
        </w:numPr>
        <w:pStyle w:val="Compact"/>
      </w:pPr>
      <w:r>
        <w:t xml:space="preserve">Overseas travel</w:t>
      </w:r>
    </w:p>
    <w:p>
      <w:pPr>
        <w:numPr>
          <w:ilvl w:val="2"/>
          <w:numId w:val="1003"/>
        </w:numPr>
        <w:pStyle w:val="Compact"/>
      </w:pPr>
      <w:hyperlink r:id="rId22">
        <w:r>
          <w:rPr>
            <w:rStyle w:val="Hyperlink"/>
          </w:rPr>
          <w:t xml:space="preserve">Accessing Ministry of Justice (MoJ) IT Systems From Abroad</w:t>
        </w:r>
      </w:hyperlink>
    </w:p>
    <w:p>
      <w:pPr>
        <w:numPr>
          <w:ilvl w:val="2"/>
          <w:numId w:val="1003"/>
        </w:numPr>
        <w:pStyle w:val="Compact"/>
      </w:pPr>
      <w:hyperlink r:id="rId23">
        <w:r>
          <w:rPr>
            <w:rStyle w:val="Hyperlink"/>
          </w:rPr>
          <w:t xml:space="preserve">General advice on taking equipment abroad</w:t>
        </w:r>
      </w:hyperlink>
    </w:p>
    <w:p>
      <w:pPr>
        <w:numPr>
          <w:ilvl w:val="0"/>
          <w:numId w:val="1001"/>
        </w:numPr>
        <w:pStyle w:val="Compact"/>
      </w:pPr>
      <w:r>
        <w:t xml:space="preserve">Human resources</w:t>
      </w:r>
    </w:p>
    <w:p>
      <w:pPr>
        <w:numPr>
          <w:ilvl w:val="1"/>
          <w:numId w:val="1004"/>
        </w:numPr>
        <w:pStyle w:val="Compact"/>
      </w:pPr>
      <w:hyperlink r:id="rId24">
        <w:r>
          <w:rPr>
            <w:rStyle w:val="Hyperlink"/>
          </w:rPr>
          <w:t xml:space="preserve">Personnel security clearances</w:t>
        </w:r>
      </w:hyperlink>
    </w:p>
    <w:p>
      <w:pPr>
        <w:numPr>
          <w:ilvl w:val="1"/>
          <w:numId w:val="1004"/>
        </w:numPr>
        <w:pStyle w:val="Compact"/>
      </w:pPr>
      <w:hyperlink r:id="rId25">
        <w:r>
          <w:rPr>
            <w:rStyle w:val="Hyperlink"/>
          </w:rPr>
          <w:t xml:space="preserve">Training and Education</w:t>
        </w:r>
      </w:hyperlink>
    </w:p>
    <w:p>
      <w:pPr>
        <w:numPr>
          <w:ilvl w:val="1"/>
          <w:numId w:val="1004"/>
        </w:numPr>
        <w:pStyle w:val="Compact"/>
      </w:pPr>
      <w:hyperlink r:id="rId26">
        <w:r>
          <w:rPr>
            <w:rStyle w:val="Hyperlink"/>
          </w:rPr>
          <w:t xml:space="preserve">Minimum User Clearance Requirements Guide</w:t>
        </w:r>
      </w:hyperlink>
    </w:p>
    <w:p>
      <w:pPr>
        <w:numPr>
          <w:ilvl w:val="0"/>
          <w:numId w:val="1001"/>
        </w:numPr>
        <w:pStyle w:val="Compact"/>
      </w:pPr>
      <w:r>
        <w:t xml:space="preserve">User access</w:t>
      </w:r>
    </w:p>
    <w:p>
      <w:pPr>
        <w:numPr>
          <w:ilvl w:val="1"/>
          <w:numId w:val="1005"/>
        </w:numPr>
        <w:pStyle w:val="Compact"/>
      </w:pPr>
      <w:hyperlink r:id="rId27">
        <w:r>
          <w:rPr>
            <w:rStyle w:val="Hyperlink"/>
          </w:rPr>
          <w:t xml:space="preserve">Acceptable use of Information Technology at work</w:t>
        </w:r>
      </w:hyperlink>
    </w:p>
    <w:p>
      <w:pPr>
        <w:numPr>
          <w:ilvl w:val="1"/>
          <w:numId w:val="1005"/>
        </w:numPr>
        <w:pStyle w:val="Compact"/>
      </w:pPr>
      <w:hyperlink r:id="rId28">
        <w:r>
          <w:rPr>
            <w:rStyle w:val="Hyperlink"/>
          </w:rPr>
          <w:t xml:space="preserve">Acceptable use policy</w:t>
        </w:r>
      </w:hyperlink>
    </w:p>
    <w:p>
      <w:pPr>
        <w:numPr>
          <w:ilvl w:val="1"/>
          <w:numId w:val="1005"/>
        </w:numPr>
        <w:pStyle w:val="Compact"/>
      </w:pPr>
      <w:hyperlink r:id="rId29">
        <w:r>
          <w:rPr>
            <w:rStyle w:val="Hyperlink"/>
          </w:rPr>
          <w:t xml:space="preserve">Data Security and Privacy</w:t>
        </w:r>
      </w:hyperlink>
    </w:p>
    <w:p>
      <w:pPr>
        <w:numPr>
          <w:ilvl w:val="1"/>
          <w:numId w:val="1005"/>
        </w:numPr>
        <w:pStyle w:val="Compact"/>
      </w:pPr>
      <w:hyperlink r:id="rId30">
        <w:r>
          <w:rPr>
            <w:rStyle w:val="Hyperlink"/>
          </w:rPr>
          <w:t xml:space="preserve">General Apps Guidance</w:t>
        </w:r>
      </w:hyperlink>
    </w:p>
    <w:p>
      <w:pPr>
        <w:numPr>
          <w:ilvl w:val="1"/>
          <w:numId w:val="1005"/>
        </w:numPr>
        <w:pStyle w:val="Compact"/>
      </w:pPr>
      <w:hyperlink r:id="rId31">
        <w:r>
          <w:rPr>
            <w:rStyle w:val="Hyperlink"/>
          </w:rPr>
          <w:t xml:space="preserve">Government Classification Scheme</w:t>
        </w:r>
      </w:hyperlink>
    </w:p>
    <w:p>
      <w:pPr>
        <w:numPr>
          <w:ilvl w:val="1"/>
          <w:numId w:val="1005"/>
        </w:numPr>
        <w:pStyle w:val="Compact"/>
      </w:pPr>
      <w:hyperlink r:id="rId32">
        <w:r>
          <w:rPr>
            <w:rStyle w:val="Hyperlink"/>
          </w:rPr>
          <w:t xml:space="preserve">Guidance for using Open Internet Tools</w:t>
        </w:r>
      </w:hyperlink>
    </w:p>
    <w:p>
      <w:pPr>
        <w:numPr>
          <w:ilvl w:val="1"/>
          <w:numId w:val="1005"/>
        </w:numPr>
        <w:pStyle w:val="Compact"/>
      </w:pPr>
      <w:hyperlink r:id="rId33">
        <w:r>
          <w:rPr>
            <w:rStyle w:val="Hyperlink"/>
          </w:rPr>
          <w:t xml:space="preserve">IT Acceptable Use Policy</w:t>
        </w:r>
      </w:hyperlink>
    </w:p>
    <w:p>
      <w:pPr>
        <w:numPr>
          <w:ilvl w:val="1"/>
          <w:numId w:val="1005"/>
        </w:numPr>
        <w:pStyle w:val="Compact"/>
      </w:pPr>
      <w:hyperlink r:id="rId34">
        <w:r>
          <w:rPr>
            <w:rStyle w:val="Hyperlink"/>
          </w:rPr>
          <w:t xml:space="preserve">Password Managers</w:t>
        </w:r>
      </w:hyperlink>
    </w:p>
    <w:p>
      <w:pPr>
        <w:numPr>
          <w:ilvl w:val="2"/>
          <w:numId w:val="1006"/>
        </w:numPr>
        <w:pStyle w:val="Compact"/>
      </w:pPr>
      <w:hyperlink r:id="rId35">
        <w:r>
          <w:rPr>
            <w:rStyle w:val="Hyperlink"/>
          </w:rPr>
          <w:t xml:space="preserve">Using LastPass Enterprise</w:t>
        </w:r>
      </w:hyperlink>
    </w:p>
    <w:p>
      <w:pPr>
        <w:numPr>
          <w:ilvl w:val="1"/>
          <w:numId w:val="1005"/>
        </w:numPr>
        <w:pStyle w:val="Compact"/>
      </w:pPr>
      <w:hyperlink r:id="rId36">
        <w:r>
          <w:rPr>
            <w:rStyle w:val="Hyperlink"/>
          </w:rPr>
          <w:t xml:space="preserve">Passwords</w:t>
        </w:r>
      </w:hyperlink>
    </w:p>
    <w:p>
      <w:pPr>
        <w:numPr>
          <w:ilvl w:val="1"/>
          <w:numId w:val="1005"/>
        </w:numPr>
        <w:pStyle w:val="Compact"/>
      </w:pPr>
      <w:hyperlink r:id="rId37">
        <w:r>
          <w:rPr>
            <w:rStyle w:val="Hyperlink"/>
          </w:rPr>
          <w:t xml:space="preserve">Protect yourself online</w:t>
        </w:r>
      </w:hyperlink>
    </w:p>
    <w:p>
      <w:pPr>
        <w:numPr>
          <w:ilvl w:val="0"/>
          <w:numId w:val="1001"/>
        </w:numPr>
        <w:pStyle w:val="Compact"/>
      </w:pPr>
      <w:r>
        <w:t xml:space="preserve">Equipment</w:t>
      </w:r>
    </w:p>
    <w:p>
      <w:pPr>
        <w:numPr>
          <w:ilvl w:val="1"/>
          <w:numId w:val="1007"/>
        </w:numPr>
        <w:pStyle w:val="Compact"/>
      </w:pPr>
      <w:r>
        <w:t xml:space="preserve">Data and equipment management</w:t>
      </w:r>
    </w:p>
    <w:p>
      <w:pPr>
        <w:numPr>
          <w:ilvl w:val="2"/>
          <w:numId w:val="1008"/>
        </w:numPr>
        <w:pStyle w:val="Compact"/>
      </w:pPr>
      <w:hyperlink r:id="rId38">
        <w:r>
          <w:rPr>
            <w:rStyle w:val="Hyperlink"/>
          </w:rPr>
          <w:t xml:space="preserve">Bluetooth</w:t>
        </w:r>
      </w:hyperlink>
    </w:p>
    <w:p>
      <w:pPr>
        <w:numPr>
          <w:ilvl w:val="2"/>
          <w:numId w:val="1008"/>
        </w:numPr>
        <w:pStyle w:val="Compact"/>
      </w:pPr>
      <w:hyperlink r:id="rId39">
        <w:r>
          <w:rPr>
            <w:rStyle w:val="Hyperlink"/>
          </w:rPr>
          <w:t xml:space="preserve">OFFICIAL, OFFICIAL-SENSITIVE</w:t>
        </w:r>
      </w:hyperlink>
    </w:p>
    <w:p>
      <w:pPr>
        <w:numPr>
          <w:ilvl w:val="2"/>
          <w:numId w:val="1008"/>
        </w:numPr>
        <w:pStyle w:val="Compact"/>
      </w:pPr>
      <w:hyperlink r:id="rId40">
        <w:r>
          <w:rPr>
            <w:rStyle w:val="Hyperlink"/>
          </w:rPr>
          <w:t xml:space="preserve">Security Guidance for Using a Personal Device</w:t>
        </w:r>
      </w:hyperlink>
    </w:p>
    <w:p>
      <w:pPr>
        <w:numPr>
          <w:ilvl w:val="2"/>
          <w:numId w:val="1008"/>
        </w:numPr>
        <w:pStyle w:val="Compact"/>
      </w:pPr>
      <w:hyperlink r:id="rId41">
        <w:r>
          <w:rPr>
            <w:rStyle w:val="Hyperlink"/>
          </w:rPr>
          <w:t xml:space="preserve">Protecting Social Media Accounts</w:t>
        </w:r>
      </w:hyperlink>
    </w:p>
    <w:p>
      <w:pPr>
        <w:numPr>
          <w:ilvl w:val="2"/>
          <w:numId w:val="1008"/>
        </w:numPr>
        <w:pStyle w:val="Compact"/>
      </w:pPr>
      <w:hyperlink r:id="rId42">
        <w:r>
          <w:rPr>
            <w:rStyle w:val="Hyperlink"/>
          </w:rPr>
          <w:t xml:space="preserve">Removable Media</w:t>
        </w:r>
      </w:hyperlink>
    </w:p>
    <w:p>
      <w:pPr>
        <w:numPr>
          <w:ilvl w:val="2"/>
          <w:numId w:val="1008"/>
        </w:numPr>
        <w:pStyle w:val="Compact"/>
      </w:pPr>
      <w:hyperlink r:id="rId43">
        <w:r>
          <w:rPr>
            <w:rStyle w:val="Hyperlink"/>
          </w:rPr>
          <w:t xml:space="preserve">Secure Disposal of IT Equipment</w:t>
        </w:r>
      </w:hyperlink>
    </w:p>
    <w:p>
      <w:pPr>
        <w:numPr>
          <w:ilvl w:val="2"/>
          <w:numId w:val="1008"/>
        </w:numPr>
        <w:pStyle w:val="Compact"/>
      </w:pPr>
      <w:hyperlink r:id="rId44">
        <w:r>
          <w:rPr>
            <w:rStyle w:val="Hyperlink"/>
          </w:rPr>
          <w:t xml:space="preserve">Web Browsing</w:t>
        </w:r>
      </w:hyperlink>
    </w:p>
    <w:p>
      <w:pPr>
        <w:numPr>
          <w:ilvl w:val="2"/>
          <w:numId w:val="1008"/>
        </w:numPr>
        <w:pStyle w:val="Compact"/>
      </w:pPr>
      <w:hyperlink r:id="rId45">
        <w:r>
          <w:rPr>
            <w:rStyle w:val="Hyperlink"/>
          </w:rPr>
          <w:t xml:space="preserve">Web browsing security policy profiles</w:t>
        </w:r>
      </w:hyperlink>
    </w:p>
    <w:p>
      <w:pPr>
        <w:numPr>
          <w:ilvl w:val="1"/>
          <w:numId w:val="1007"/>
        </w:numPr>
        <w:pStyle w:val="Compact"/>
      </w:pPr>
      <w:r>
        <w:t xml:space="preserve">Laptops</w:t>
      </w:r>
    </w:p>
    <w:p>
      <w:pPr>
        <w:numPr>
          <w:ilvl w:val="2"/>
          <w:numId w:val="1009"/>
        </w:numPr>
        <w:pStyle w:val="Compact"/>
      </w:pPr>
      <w:hyperlink r:id="rId46">
        <w:r>
          <w:rPr>
            <w:rStyle w:val="Hyperlink"/>
          </w:rPr>
          <w:t xml:space="preserve">Laptops</w:t>
        </w:r>
      </w:hyperlink>
    </w:p>
    <w:p>
      <w:pPr>
        <w:numPr>
          <w:ilvl w:val="1"/>
          <w:numId w:val="1007"/>
        </w:numPr>
        <w:pStyle w:val="Compact"/>
      </w:pPr>
      <w:r>
        <w:t xml:space="preserve">Macbook</w:t>
      </w:r>
    </w:p>
    <w:p>
      <w:pPr>
        <w:numPr>
          <w:ilvl w:val="2"/>
          <w:numId w:val="1010"/>
        </w:numPr>
        <w:pStyle w:val="Compact"/>
      </w:pPr>
      <w:hyperlink r:id="rId47">
        <w:r>
          <w:rPr>
            <w:rStyle w:val="Hyperlink"/>
          </w:rPr>
          <w:t xml:space="preserve">Policies for MacBook Users</w:t>
        </w:r>
      </w:hyperlink>
    </w:p>
    <w:p>
      <w:pPr>
        <w:numPr>
          <w:ilvl w:val="1"/>
          <w:numId w:val="1007"/>
        </w:numPr>
        <w:pStyle w:val="Compact"/>
      </w:pPr>
      <w:r>
        <w:t xml:space="preserve">Clear screen and desk</w:t>
      </w:r>
    </w:p>
    <w:p>
      <w:pPr>
        <w:numPr>
          <w:ilvl w:val="2"/>
          <w:numId w:val="1011"/>
        </w:numPr>
        <w:pStyle w:val="Compact"/>
      </w:pPr>
      <w:hyperlink r:id="rId48">
        <w:r>
          <w:rPr>
            <w:rStyle w:val="Hyperlink"/>
          </w:rPr>
          <w:t xml:space="preserve">Clear Screen and Desk</w:t>
        </w:r>
      </w:hyperlink>
    </w:p>
    <w:p>
      <w:pPr>
        <w:numPr>
          <w:ilvl w:val="1"/>
          <w:numId w:val="1007"/>
        </w:numPr>
        <w:pStyle w:val="Compact"/>
      </w:pPr>
      <w:r>
        <w:t xml:space="preserve">Locking and shutdown</w:t>
      </w:r>
    </w:p>
    <w:p>
      <w:pPr>
        <w:numPr>
          <w:ilvl w:val="2"/>
          <w:numId w:val="1012"/>
        </w:numPr>
        <w:pStyle w:val="Compact"/>
      </w:pPr>
      <w:hyperlink r:id="rId49">
        <w:r>
          <w:rPr>
            <w:rStyle w:val="Hyperlink"/>
          </w:rPr>
          <w:t xml:space="preserve">Locking and shutdown</w:t>
        </w:r>
      </w:hyperlink>
    </w:p>
    <w:p>
      <w:pPr>
        <w:numPr>
          <w:ilvl w:val="0"/>
          <w:numId w:val="1001"/>
        </w:numPr>
        <w:pStyle w:val="Compact"/>
      </w:pPr>
      <w:r>
        <w:t xml:space="preserve">Incident management</w:t>
      </w:r>
    </w:p>
    <w:p>
      <w:pPr>
        <w:numPr>
          <w:ilvl w:val="1"/>
          <w:numId w:val="1013"/>
        </w:numPr>
        <w:pStyle w:val="Compact"/>
      </w:pPr>
      <w:hyperlink r:id="rId50">
        <w:r>
          <w:rPr>
            <w:rStyle w:val="Hyperlink"/>
          </w:rPr>
          <w:t xml:space="preserve">Reporting an incident</w:t>
        </w:r>
      </w:hyperlink>
    </w:p>
    <w:p>
      <w:pPr>
        <w:numPr>
          <w:ilvl w:val="1"/>
          <w:numId w:val="1013"/>
        </w:numPr>
        <w:pStyle w:val="Compact"/>
      </w:pPr>
      <w:r>
        <w:t xml:space="preserve">Lost laptop</w:t>
      </w:r>
    </w:p>
    <w:p>
      <w:pPr>
        <w:numPr>
          <w:ilvl w:val="2"/>
          <w:numId w:val="1014"/>
        </w:numPr>
        <w:pStyle w:val="Compact"/>
      </w:pPr>
      <w:hyperlink r:id="rId51">
        <w:r>
          <w:rPr>
            <w:rStyle w:val="Hyperlink"/>
          </w:rPr>
          <w:t xml:space="preserve">Lost Laptop or other IT security incident</w:t>
        </w:r>
      </w:hyperlink>
    </w:p>
    <w:p>
      <w:pPr>
        <w:numPr>
          <w:ilvl w:val="0"/>
          <w:numId w:val="1001"/>
        </w:numPr>
        <w:pStyle w:val="Compact"/>
      </w:pPr>
      <w:r>
        <w:t xml:space="preserve">Risk assessment</w:t>
      </w:r>
    </w:p>
    <w:p>
      <w:pPr>
        <w:numPr>
          <w:ilvl w:val="1"/>
          <w:numId w:val="1015"/>
        </w:numPr>
        <w:pStyle w:val="Compact"/>
      </w:pPr>
      <w:hyperlink r:id="rId52">
        <w:r>
          <w:rPr>
            <w:rStyle w:val="Hyperlink"/>
          </w:rPr>
          <w:t xml:space="preserve">Risk Reviews</w:t>
        </w:r>
      </w:hyperlink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acceptable-use-policy.html" TargetMode="External" /><Relationship Type="http://schemas.openxmlformats.org/officeDocument/2006/relationships/hyperlink" Id="rId27" Target="acceptable-use.html" TargetMode="External" /><Relationship Type="http://schemas.openxmlformats.org/officeDocument/2006/relationships/hyperlink" Id="rId22" Target="accessing-moj-it-systems-from-abroad.html" TargetMode="External" /><Relationship Type="http://schemas.openxmlformats.org/officeDocument/2006/relationships/hyperlink" Id="rId38" Target="bluetooth.html" TargetMode="External" /><Relationship Type="http://schemas.openxmlformats.org/officeDocument/2006/relationships/hyperlink" Id="rId48" Target="clear-screen-and-desk.html" TargetMode="External" /><Relationship Type="http://schemas.openxmlformats.org/officeDocument/2006/relationships/hyperlink" Id="rId29" Target="data-security-and-privacy.html" TargetMode="External" /><Relationship Type="http://schemas.openxmlformats.org/officeDocument/2006/relationships/hyperlink" Id="rId23" Target="general-advice-on-taking-equipment-abroad.html" TargetMode="External" /><Relationship Type="http://schemas.openxmlformats.org/officeDocument/2006/relationships/hyperlink" Id="rId30" Target="general-user-video-and-messaging-apps-guidance.html" TargetMode="External" /><Relationship Type="http://schemas.openxmlformats.org/officeDocument/2006/relationships/hyperlink" Id="rId31" Target="government-classification-scheme.html" TargetMode="External" /><Relationship Type="http://schemas.openxmlformats.org/officeDocument/2006/relationships/hyperlink" Id="rId32" Target="guidance-for-using-open-internet-tools.html" TargetMode="External" /><Relationship Type="http://schemas.openxmlformats.org/officeDocument/2006/relationships/hyperlink" Id="rId20" Target="intranet-landing-page.html" TargetMode="External" /><Relationship Type="http://schemas.openxmlformats.org/officeDocument/2006/relationships/hyperlink" Id="rId33" Target="it-acceptable-use-policy.html" TargetMode="External" /><Relationship Type="http://schemas.openxmlformats.org/officeDocument/2006/relationships/hyperlink" Id="rId46" Target="laptops.html" TargetMode="External" /><Relationship Type="http://schemas.openxmlformats.org/officeDocument/2006/relationships/hyperlink" Id="rId49" Target="locking-and-shutdown.html" TargetMode="External" /><Relationship Type="http://schemas.openxmlformats.org/officeDocument/2006/relationships/hyperlink" Id="rId51" Target="lost-laptophardware.html" TargetMode="External" /><Relationship Type="http://schemas.openxmlformats.org/officeDocument/2006/relationships/hyperlink" Id="rId26" Target="minimum-user-clearance-requirements-guide.html" TargetMode="External" /><Relationship Type="http://schemas.openxmlformats.org/officeDocument/2006/relationships/hyperlink" Id="rId39" Target="official-official-sensitive.html" TargetMode="External" /><Relationship Type="http://schemas.openxmlformats.org/officeDocument/2006/relationships/hyperlink" Id="rId34" Target="password-managers.html" TargetMode="External" /><Relationship Type="http://schemas.openxmlformats.org/officeDocument/2006/relationships/hyperlink" Id="rId36" Target="passwords.html" TargetMode="External" /><Relationship Type="http://schemas.openxmlformats.org/officeDocument/2006/relationships/hyperlink" Id="rId40" Target="personal-devices.html" TargetMode="External" /><Relationship Type="http://schemas.openxmlformats.org/officeDocument/2006/relationships/hyperlink" Id="rId24" Target="personnel-security-clearances.html" TargetMode="External" /><Relationship Type="http://schemas.openxmlformats.org/officeDocument/2006/relationships/hyperlink" Id="rId47" Target="policies-for-macbook-users.html" TargetMode="External" /><Relationship Type="http://schemas.openxmlformats.org/officeDocument/2006/relationships/hyperlink" Id="rId37" Target="protect-yourself-online.html" TargetMode="External" /><Relationship Type="http://schemas.openxmlformats.org/officeDocument/2006/relationships/hyperlink" Id="rId41" Target="protecting-social-media-accounts.html" TargetMode="External" /><Relationship Type="http://schemas.openxmlformats.org/officeDocument/2006/relationships/hyperlink" Id="rId21" Target="remote-working.html" TargetMode="External" /><Relationship Type="http://schemas.openxmlformats.org/officeDocument/2006/relationships/hyperlink" Id="rId42" Target="removable-media.html" TargetMode="External" /><Relationship Type="http://schemas.openxmlformats.org/officeDocument/2006/relationships/hyperlink" Id="rId50" Target="reporting-an-incident.html" TargetMode="External" /><Relationship Type="http://schemas.openxmlformats.org/officeDocument/2006/relationships/hyperlink" Id="rId52" Target="risk-reviews.html" TargetMode="External" /><Relationship Type="http://schemas.openxmlformats.org/officeDocument/2006/relationships/hyperlink" Id="rId43" Target="secure-disposal-of-it-equipment.html" TargetMode="External" /><Relationship Type="http://schemas.openxmlformats.org/officeDocument/2006/relationships/hyperlink" Id="rId25" Target="training-and-education.html" TargetMode="External" /><Relationship Type="http://schemas.openxmlformats.org/officeDocument/2006/relationships/hyperlink" Id="rId35" Target="using-lastpass.html" TargetMode="External" /><Relationship Type="http://schemas.openxmlformats.org/officeDocument/2006/relationships/hyperlink" Id="rId45" Target="web-browsing-security-policy-profiles.html" TargetMode="External" /><Relationship Type="http://schemas.openxmlformats.org/officeDocument/2006/relationships/hyperlink" Id="rId44" Target="web-browsing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acceptable-use-policy.html" TargetMode="External" /><Relationship Type="http://schemas.openxmlformats.org/officeDocument/2006/relationships/hyperlink" Id="rId27" Target="acceptable-use.html" TargetMode="External" /><Relationship Type="http://schemas.openxmlformats.org/officeDocument/2006/relationships/hyperlink" Id="rId22" Target="accessing-moj-it-systems-from-abroad.html" TargetMode="External" /><Relationship Type="http://schemas.openxmlformats.org/officeDocument/2006/relationships/hyperlink" Id="rId38" Target="bluetooth.html" TargetMode="External" /><Relationship Type="http://schemas.openxmlformats.org/officeDocument/2006/relationships/hyperlink" Id="rId48" Target="clear-screen-and-desk.html" TargetMode="External" /><Relationship Type="http://schemas.openxmlformats.org/officeDocument/2006/relationships/hyperlink" Id="rId29" Target="data-security-and-privacy.html" TargetMode="External" /><Relationship Type="http://schemas.openxmlformats.org/officeDocument/2006/relationships/hyperlink" Id="rId23" Target="general-advice-on-taking-equipment-abroad.html" TargetMode="External" /><Relationship Type="http://schemas.openxmlformats.org/officeDocument/2006/relationships/hyperlink" Id="rId30" Target="general-user-video-and-messaging-apps-guidance.html" TargetMode="External" /><Relationship Type="http://schemas.openxmlformats.org/officeDocument/2006/relationships/hyperlink" Id="rId31" Target="government-classification-scheme.html" TargetMode="External" /><Relationship Type="http://schemas.openxmlformats.org/officeDocument/2006/relationships/hyperlink" Id="rId32" Target="guidance-for-using-open-internet-tools.html" TargetMode="External" /><Relationship Type="http://schemas.openxmlformats.org/officeDocument/2006/relationships/hyperlink" Id="rId20" Target="intranet-landing-page.html" TargetMode="External" /><Relationship Type="http://schemas.openxmlformats.org/officeDocument/2006/relationships/hyperlink" Id="rId33" Target="it-acceptable-use-policy.html" TargetMode="External" /><Relationship Type="http://schemas.openxmlformats.org/officeDocument/2006/relationships/hyperlink" Id="rId46" Target="laptops.html" TargetMode="External" /><Relationship Type="http://schemas.openxmlformats.org/officeDocument/2006/relationships/hyperlink" Id="rId49" Target="locking-and-shutdown.html" TargetMode="External" /><Relationship Type="http://schemas.openxmlformats.org/officeDocument/2006/relationships/hyperlink" Id="rId51" Target="lost-laptophardware.html" TargetMode="External" /><Relationship Type="http://schemas.openxmlformats.org/officeDocument/2006/relationships/hyperlink" Id="rId26" Target="minimum-user-clearance-requirements-guide.html" TargetMode="External" /><Relationship Type="http://schemas.openxmlformats.org/officeDocument/2006/relationships/hyperlink" Id="rId39" Target="official-official-sensitive.html" TargetMode="External" /><Relationship Type="http://schemas.openxmlformats.org/officeDocument/2006/relationships/hyperlink" Id="rId34" Target="password-managers.html" TargetMode="External" /><Relationship Type="http://schemas.openxmlformats.org/officeDocument/2006/relationships/hyperlink" Id="rId36" Target="passwords.html" TargetMode="External" /><Relationship Type="http://schemas.openxmlformats.org/officeDocument/2006/relationships/hyperlink" Id="rId40" Target="personal-devices.html" TargetMode="External" /><Relationship Type="http://schemas.openxmlformats.org/officeDocument/2006/relationships/hyperlink" Id="rId24" Target="personnel-security-clearances.html" TargetMode="External" /><Relationship Type="http://schemas.openxmlformats.org/officeDocument/2006/relationships/hyperlink" Id="rId47" Target="policies-for-macbook-users.html" TargetMode="External" /><Relationship Type="http://schemas.openxmlformats.org/officeDocument/2006/relationships/hyperlink" Id="rId37" Target="protect-yourself-online.html" TargetMode="External" /><Relationship Type="http://schemas.openxmlformats.org/officeDocument/2006/relationships/hyperlink" Id="rId41" Target="protecting-social-media-accounts.html" TargetMode="External" /><Relationship Type="http://schemas.openxmlformats.org/officeDocument/2006/relationships/hyperlink" Id="rId21" Target="remote-working.html" TargetMode="External" /><Relationship Type="http://schemas.openxmlformats.org/officeDocument/2006/relationships/hyperlink" Id="rId42" Target="removable-media.html" TargetMode="External" /><Relationship Type="http://schemas.openxmlformats.org/officeDocument/2006/relationships/hyperlink" Id="rId50" Target="reporting-an-incident.html" TargetMode="External" /><Relationship Type="http://schemas.openxmlformats.org/officeDocument/2006/relationships/hyperlink" Id="rId52" Target="risk-reviews.html" TargetMode="External" /><Relationship Type="http://schemas.openxmlformats.org/officeDocument/2006/relationships/hyperlink" Id="rId43" Target="secure-disposal-of-it-equipment.html" TargetMode="External" /><Relationship Type="http://schemas.openxmlformats.org/officeDocument/2006/relationships/hyperlink" Id="rId25" Target="training-and-education.html" TargetMode="External" /><Relationship Type="http://schemas.openxmlformats.org/officeDocument/2006/relationships/hyperlink" Id="rId35" Target="using-lastpass.html" TargetMode="External" /><Relationship Type="http://schemas.openxmlformats.org/officeDocument/2006/relationships/hyperlink" Id="rId45" Target="web-browsing-security-policy-profiles.html" TargetMode="External" /><Relationship Type="http://schemas.openxmlformats.org/officeDocument/2006/relationships/hyperlink" Id="rId44" Target="web-brows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Ministry of Justice (MoJ) Cyber Security Guidance: Intranet Edition</dc:title>
  <dc:creator/>
  <dc:language>en</dc:language>
  <cp:keywords/>
  <dcterms:created xsi:type="dcterms:W3CDTF">2020-12-22T12:41:02Z</dcterms:created>
  <dcterms:modified xsi:type="dcterms:W3CDTF">2020-12-22T12:41:02Z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rights.owner">
    <vt:lpwstr>(C) Copyright 2020</vt:lpwstr>
  </property>
  <property fmtid="{D5CDD505-2E9C-101B-9397-08002B2CF9AE}" pid="4" name="DC.type">
    <vt:lpwstr>map</vt:lpwstr>
  </property>
  <property fmtid="{D5CDD505-2E9C-101B-9397-08002B2CF9AE}" pid="5" name="copyright">
    <vt:lpwstr>(C) Copyright 2020</vt:lpwstr>
  </property>
</Properties>
</file>