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Mail</w:t>
      </w:r>
      <w:r>
        <w:t xml:space="preserve"> </w:t>
      </w:r>
      <w:r>
        <w:t xml:space="preserve">Check</w:t>
      </w:r>
    </w:p>
    <w:bookmarkStart w:id="28" w:name="ariaid-title1"/>
    <w:p>
      <w:pPr>
        <w:pStyle w:val="Heading1"/>
      </w:pPr>
      <w:r>
        <w:t xml:space="preserve">Mail Check</w:t>
      </w:r>
    </w:p>
    <w:bookmarkStart w:id="22" w:name="ariaid-title2"/>
    <w:p>
      <w:pPr>
        <w:pStyle w:val="Heading2"/>
      </w:pPr>
      <w:r>
        <w:t xml:space="preserve">The service</w:t>
      </w:r>
    </w:p>
    <w:p>
      <w:pPr>
        <w:pStyle w:val="FirstParagraph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Mail Check Service</w:t>
        </w:r>
      </w:hyperlink>
      <w:r>
        <w:t xml:space="preserve"> </w:t>
      </w:r>
      <w:r>
        <w:t xml:space="preserve">from NCSC is part of the</w:t>
      </w:r>
      <w:r>
        <w:t xml:space="preserve"> </w:t>
      </w:r>
      <w:hyperlink r:id="rId21">
        <w:r>
          <w:rPr>
            <w:rStyle w:val="Hyperlink"/>
          </w:rPr>
          <w:t xml:space="preserve">Active Cyber Defence</w:t>
        </w:r>
      </w:hyperlink>
      <w:r>
        <w:t xml:space="preserve"> </w:t>
      </w:r>
      <w:r>
        <w:t xml:space="preserve">suite of services.</w:t>
      </w:r>
    </w:p>
    <w:p>
      <w:pPr>
        <w:pStyle w:val="BodyText"/>
      </w:pPr>
      <w:r>
        <w:t xml:space="preserve">The service helps public sector email administrators improve and maintain the security of their email domains by preventing spoof email.</w:t>
      </w:r>
    </w:p>
    <w:p>
      <w:pPr>
        <w:pStyle w:val="BodyText"/>
      </w:pPr>
      <w:r>
        <w:t xml:space="preserve">Domains operated by, or on behalf of, the</w:t>
      </w:r>
      <w:r>
        <w:t xml:space="preserve"> </w:t>
      </w:r>
      <w:r>
        <w:t xml:space="preserve">Ministry of Justice (MoJ)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be added to Mail Check under at least the central</w:t>
      </w:r>
      <w:r>
        <w:t xml:space="preserve"> </w:t>
      </w:r>
      <w:r>
        <w:t xml:space="preserve">MoJ</w:t>
      </w:r>
      <w:r>
        <w:t xml:space="preserve"> </w:t>
      </w:r>
      <w:r>
        <w:t xml:space="preserve">Mail Check account.</w:t>
      </w:r>
    </w:p>
    <w:bookmarkEnd w:id="22"/>
    <w:bookmarkStart w:id="23" w:name="ariaid-title3"/>
    <w:p>
      <w:pPr>
        <w:pStyle w:val="Heading2"/>
      </w:pPr>
      <w:r>
        <w:t xml:space="preserve">When to use the service</w:t>
      </w:r>
    </w:p>
    <w:p>
      <w:pPr>
        <w:pStyle w:val="FirstParagraph"/>
      </w:pPr>
      <w:r>
        <w:t xml:space="preserve">Mail Check (and the underlying DMARC and SPF configurations)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be implemented regardless of whether the domain is expected to send or receive emails on a routine basis.</w:t>
      </w:r>
    </w:p>
    <w:p>
      <w:pPr>
        <w:pStyle w:val="BodyText"/>
      </w:pPr>
      <w:r>
        <w:t xml:space="preserve">This is important to ensure domains that are not expected to send emails are still monitored for being spoofed, as they are still legitimate</w:t>
      </w:r>
      <w:r>
        <w:t xml:space="preserve"> </w:t>
      </w:r>
      <w:r>
        <w:t xml:space="preserve">MoJ</w:t>
      </w:r>
      <w:r>
        <w:t xml:space="preserve"> </w:t>
      </w:r>
      <w:r>
        <w:t xml:space="preserve">domains which attackers may attempt to exploit in order to attack users.</w:t>
      </w:r>
    </w:p>
    <w:bookmarkEnd w:id="23"/>
    <w:bookmarkStart w:id="27" w:name="ariaid-title4"/>
    <w:p>
      <w:pPr>
        <w:pStyle w:val="Heading2"/>
      </w:pPr>
      <w:r>
        <w:t xml:space="preserve">How to use the service</w:t>
      </w:r>
    </w:p>
    <w:bookmarkStart w:id="25" w:name="ariaid-title5"/>
    <w:p>
      <w:pPr>
        <w:pStyle w:val="Heading3"/>
      </w:pPr>
      <w:r>
        <w:t xml:space="preserve">Requirements</w:t>
      </w:r>
    </w:p>
    <w:p>
      <w:pPr>
        <w:pStyle w:val="FirstParagraph"/>
      </w:pPr>
      <w:r>
        <w:t xml:space="preserve">The email domain name is required. It must be publicly contactable for SMTP from the general Internet.</w:t>
      </w:r>
    </w:p>
    <w:p>
      <w:pPr>
        <w:pStyle w:val="BodyText"/>
      </w:pPr>
      <w:r>
        <w:t xml:space="preserve">DMARC (which requires SPF and DKIM) TXT records must be available for creation or iteration, as per the</w:t>
      </w:r>
      <w:r>
        <w:t xml:space="preserve"> </w:t>
      </w:r>
      <w:hyperlink r:id="rId24">
        <w:r>
          <w:rPr>
            <w:rStyle w:val="Hyperlink"/>
          </w:rPr>
          <w:t xml:space="preserve">GOV.UK DMARC configuration guide page</w:t>
        </w:r>
      </w:hyperlink>
      <w:r>
        <w:t xml:space="preserve">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is permitted to use the service for free as a central government organisation, but suppliers to</w:t>
      </w:r>
      <w:r>
        <w:t xml:space="preserve"> </w:t>
      </w:r>
      <w:r>
        <w:t xml:space="preserve">MoJ</w:t>
      </w:r>
      <w:r>
        <w:t xml:space="preserve"> </w:t>
      </w:r>
      <w:r>
        <w:t xml:space="preserve">currently are not.</w:t>
      </w:r>
    </w:p>
    <w:bookmarkEnd w:id="25"/>
    <w:bookmarkStart w:id="26" w:name="ariaid-title6"/>
    <w:p>
      <w:pPr>
        <w:pStyle w:val="Heading3"/>
      </w:pPr>
      <w:r>
        <w:t xml:space="preserve">Get started</w:t>
      </w:r>
    </w:p>
    <w:p>
      <w:pPr>
        <w:pStyle w:val="FirstParagraph"/>
      </w:pPr>
      <w:r>
        <w:t xml:space="preserve">Contact the</w:t>
      </w:r>
      <w:r>
        <w:t xml:space="preserve"> </w:t>
      </w:r>
      <w:r>
        <w:t xml:space="preserve">MoJ</w:t>
      </w:r>
      <w:r>
        <w:t xml:space="preserve"> </w:t>
      </w:r>
      <w:r>
        <w:t xml:space="preserve">Cybersecurity team to be added into</w:t>
      </w:r>
      <w:r>
        <w:t xml:space="preserve"> </w:t>
      </w:r>
      <w:r>
        <w:t xml:space="preserve">MoJ</w:t>
      </w:r>
      <w:r>
        <w:t xml:space="preserve">'s subscription of the service.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gov.uk/guidance/set-up-government-email-services-securely#create-and-iterate-dmarc-records" TargetMode="External" /><Relationship Type="http://schemas.openxmlformats.org/officeDocument/2006/relationships/hyperlink" Id="rId21" Target="https://www.ncsc.gov.uk/blog-post/active-cyber-defence-tackling-cyber-attacks-uk" TargetMode="External" /><Relationship Type="http://schemas.openxmlformats.org/officeDocument/2006/relationships/hyperlink" Id="rId20" Target="https://www.ncsc.gov.uk/blog-post/helping-secure-public-sector-email-mail-chec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www.gov.uk/guidance/set-up-government-email-services-securely#create-and-iterate-dmarc-records" TargetMode="External" /><Relationship Type="http://schemas.openxmlformats.org/officeDocument/2006/relationships/hyperlink" Id="rId21" Target="https://www.ncsc.gov.uk/blog-post/active-cyber-defence-tackling-cyber-attacks-uk" TargetMode="External" /><Relationship Type="http://schemas.openxmlformats.org/officeDocument/2006/relationships/hyperlink" Id="rId20" Target="https://www.ncsc.gov.uk/blog-post/helping-secure-public-sector-email-mail-che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Mail Check</dc:title>
  <dc:creator/>
  <dc:language>en</dc:language>
  <cp:keywords/>
  <dcterms:created xsi:type="dcterms:W3CDTF">2020-12-15T10:33:33Z</dcterms:created>
  <dcterms:modified xsi:type="dcterms:W3CDTF">2020-12-15T10:33:33Z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mail-check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