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scanning</w:t>
      </w:r>
    </w:p>
    <w:bookmarkStart w:id="24" w:name="ariaid-title1"/>
    <w:p>
      <w:pPr>
        <w:pStyle w:val="Heading1"/>
      </w:pPr>
      <w:r>
        <w:t xml:space="preserve">Vulnerability scanning</w:t>
      </w:r>
    </w:p>
    <w:bookmarkStart w:id="21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All systems and applications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scanned using commodity tooling for known vulnerabilities such as, but not limited to,</w:t>
      </w:r>
      <w:r>
        <w:t xml:space="preserve"> </w:t>
      </w:r>
      <w:hyperlink r:id="rId20">
        <w:r>
          <w:rPr>
            <w:rStyle w:val="Hyperlink"/>
          </w:rPr>
          <w:t xml:space="preserve">OWASP Top 10</w:t>
        </w:r>
      </w:hyperlink>
      <w:r>
        <w:t xml:space="preserve"> </w:t>
      </w:r>
      <w:r>
        <w:t xml:space="preserve">application issues.</w:t>
      </w:r>
    </w:p>
    <w:p>
      <w:pPr>
        <w:pStyle w:val="BodyText"/>
      </w:pPr>
      <w:r>
        <w:t xml:space="preserve">Any issues found must be proportionally considered for remediation prior to progression into production.</w:t>
      </w:r>
    </w:p>
    <w:bookmarkEnd w:id="21"/>
    <w:bookmarkStart w:id="23" w:name="ariaid-title3"/>
    <w:p>
      <w:pPr>
        <w:pStyle w:val="Heading2"/>
      </w:pPr>
      <w:r>
        <w:t xml:space="preserve">Application vulnerabilities</w:t>
      </w:r>
    </w:p>
    <w:p>
      <w:pPr>
        <w:pStyle w:val="FirstParagraph"/>
      </w:pPr>
      <w:r>
        <w:t xml:space="preserve">Applications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scanned programmatically during development and build pipelines (prior to the final release to production) for vulnerabilities.</w:t>
      </w:r>
    </w:p>
    <w:p>
      <w:pPr>
        <w:pStyle w:val="BodyText"/>
      </w:pPr>
      <w:r>
        <w:t xml:space="preserve">Tools such as</w:t>
      </w:r>
      <w:r>
        <w:t xml:space="preserve"> </w:t>
      </w:r>
      <w:hyperlink r:id="rId22">
        <w:r>
          <w:rPr>
            <w:rStyle w:val="Hyperlink"/>
          </w:rPr>
          <w:t xml:space="preserve">OWASP ZAP</w:t>
        </w:r>
      </w:hyperlink>
      <w:r>
        <w:t xml:space="preserve"> </w:t>
      </w:r>
      <w:r>
        <w:t xml:space="preserve">may be useful.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wasp.org/index.php/OWASP_Top_Ten_Cheat_Sheet" TargetMode="External" /><Relationship Type="http://schemas.openxmlformats.org/officeDocument/2006/relationships/hyperlink" Id="rId22" Target="https://www.owasp.org/index.php/OWASP_Zed_Attack_Proxy_Proj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owasp.org/index.php/OWASP_Top_Ten_Cheat_Sheet" TargetMode="External" /><Relationship Type="http://schemas.openxmlformats.org/officeDocument/2006/relationships/hyperlink" Id="rId22" Target="https://www.owasp.org/index.php/OWASP_Zed_Attack_Proxy_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scanning</dc:title>
  <dc:creator/>
  <dc:language>en</dc:language>
  <cp:keywords/>
  <dcterms:created xsi:type="dcterms:W3CDTF">2020-12-15T10:33:42Z</dcterms:created>
  <dcterms:modified xsi:type="dcterms:W3CDTF">2020-12-15T10:33:42Z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vulnerability-scanning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