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4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p>
      <w:pPr>
        <w:numPr>
          <w:ilvl w:val="0"/>
          <w:numId w:val="1003"/>
        </w:numPr>
        <w:pStyle w:val="Compact"/>
      </w:pPr>
      <w:hyperlink r:id="rId21">
        <w:r>
          <w:rPr>
            <w:rStyle w:val="Hyperlink"/>
            <w:b/>
          </w:rPr>
          <w:t xml:space="preserve">Web browsing security policy profiles</w:t>
        </w:r>
      </w:hyperlink>
      <w:r>
        <w:br/>
      </w:r>
    </w:p>
    <w:bookmarkStart w:id="23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2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3"/>
    <w:bookmarkStart w:id="24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4"/>
    <w:bookmarkStart w:id="25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5"/>
        </w:numPr>
        <w:pStyle w:val="Compact"/>
      </w:pPr>
      <w:r>
        <w:t xml:space="preserve">The address of the website.</w:t>
      </w:r>
    </w:p>
    <w:p>
      <w:pPr>
        <w:numPr>
          <w:ilvl w:val="0"/>
          <w:numId w:val="1005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5"/>
        </w:numPr>
        <w:pStyle w:val="Compact"/>
      </w:pPr>
      <w:r>
        <w:t xml:space="preserve">The reason why you think the site should be blocked.</w:t>
      </w:r>
    </w:p>
    <w:bookmarkEnd w:id="25"/>
    <w:bookmarkStart w:id="27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6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6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</w:p>
    <w:bookmarkEnd w:id="27"/>
    <w:bookmarkStart w:id="33" w:name="ariaid-title6"/>
    <w:p>
      <w:pPr>
        <w:pStyle w:val="Heading2"/>
      </w:pPr>
      <w:r>
        <w:t xml:space="preserve">General enquiries, including theft and loss</w:t>
      </w:r>
    </w:p>
    <w:bookmarkStart w:id="28" w:name="X36931f3ebea135434c3031cd796218c3acf60e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7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8"/>
    <w:bookmarkStart w:id="30" w:name="Xb6970b7c5a8abfa4036a395914870264eba1b3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29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0"/>
    <w:bookmarkStart w:id="32" w:name="X636649af241cdb882f18c43991c5eb7cd26eea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9"/>
        </w:numPr>
        <w:pStyle w:val="Compact"/>
      </w:pPr>
      <w:r>
        <w:t xml:space="preserve">Email:</w:t>
      </w:r>
      <w:r>
        <w:t xml:space="preserve"> </w:t>
      </w:r>
      <w:hyperlink r:id="rId3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9"/>
        </w:numPr>
        <w:pStyle w:val="Compact"/>
      </w:pPr>
      <w:r>
        <w:t xml:space="preserve">Tel: 0203 334 0324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2" Target="https://intranet.justice.gov.uk/guidance/security/it-computer-security/web-browsing-security-policy-profiles-new/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31" Target="mailto:informationmgmtsecurity@justice.gov.uk" TargetMode="External" /><Relationship Type="http://schemas.openxmlformats.org/officeDocument/2006/relationships/hyperlink" Id="rId29" Target="mailto:servicedesk@digital.justice.gov.uk" TargetMode="External" /><Relationship Type="http://schemas.openxmlformats.org/officeDocument/2006/relationships/hyperlink" Id="rId21" Target="web-browsing-security-policy-profil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2" Target="https://intranet.justice.gov.uk/guidance/security/it-computer-security/web-browsing-security-policy-profiles-new/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31" Target="mailto:informationmgmtsecurity@justice.gov.uk" TargetMode="External" /><Relationship Type="http://schemas.openxmlformats.org/officeDocument/2006/relationships/hyperlink" Id="rId29" Target="mailto:servicedesk@digital.justice.gov.uk" TargetMode="External" /><Relationship Type="http://schemas.openxmlformats.org/officeDocument/2006/relationships/hyperlink" Id="rId21" Target="web-browsing-security-policy-profil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2020-12-17T15:33:10Z</dcterms:created>
  <dcterms:modified xsi:type="dcterms:W3CDTF">2020-12-17T15:33:10Z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elation">
    <vt:lpwstr>web-browsing-security-policy-profiles.html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