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center"/>
      </w:pPr>
      <w:r>
        <w:rPr>
          <w:rFonts w:ascii="Calibri" w:hAnsi="Calibri" w:eastAsia="Calibri"/>
          <w:b/>
          <w:i w:val="0"/>
          <w:color w:val="1F4D36"/>
          <w:sz w:val="40"/>
        </w:rPr>
        <w:t>HACCP PLAN</w:t>
      </w:r>
    </w:p>
    <w:p>
      <w:pPr>
        <w:spacing w:before="0" w:after="40" w:line="240" w:lineRule="auto"/>
        <w:jc w:val="center"/>
      </w:pPr>
      <w:r>
        <w:rPr>
          <w:rFonts w:ascii="Calibri" w:hAnsi="Calibri" w:eastAsia="Calibri"/>
          <w:b/>
          <w:i w:val="0"/>
          <w:color w:val="1E1A16"/>
          <w:sz w:val="26"/>
        </w:rPr>
        <w:t>Ready-to-eat, heat-treated, shelf-stable beef jerky</w:t>
      </w:r>
    </w:p>
    <w:p>
      <w:pPr>
        <w:spacing w:before="0" w:after="120" w:line="240" w:lineRule="auto"/>
        <w:jc w:val="center"/>
      </w:pPr>
      <w:r>
        <w:rPr>
          <w:rFonts w:ascii="Calibri" w:hAnsi="Calibri" w:eastAsia="Calibri"/>
          <w:b w:val="0"/>
          <w:i/>
          <w:color w:val="1E1A16"/>
          <w:sz w:val="22"/>
        </w:rPr>
        <w:t>Written in the order of the FSIS Guidebook for the Preparation of HACCP Plans</w:t>
      </w:r>
    </w:p>
    <w:p>
      <w:pPr>
        <w:spacing w:before="0" w:after="40" w:line="240" w:lineRule="auto"/>
        <w:jc w:val="center"/>
      </w:pPr>
      <w:r>
        <w:rPr>
          <w:rFonts w:ascii="Calibri" w:hAnsi="Calibri" w:eastAsia="Calibri"/>
          <w:b/>
          <w:i w:val="0"/>
          <w:color w:val="1E1A16"/>
          <w:sz w:val="24"/>
        </w:rPr>
        <w:t>CARNE SECA JESUS CANALES, LLC</w:t>
      </w:r>
    </w:p>
    <w:p>
      <w:pPr>
        <w:spacing w:before="0" w:after="160" w:line="240" w:lineRule="auto"/>
        <w:jc w:val="center"/>
      </w:pPr>
      <w:r>
        <w:rPr>
          <w:rFonts w:ascii="Calibri" w:hAnsi="Calibri" w:eastAsia="Calibri"/>
          <w:b w:val="0"/>
          <w:i w:val="0"/>
          <w:color w:val="1E1A16"/>
          <w:sz w:val="22"/>
        </w:rPr>
        <w:t>411 E Main St, Delta, UT 84624</w:t>
      </w:r>
    </w:p>
    <w:p>
      <w:pPr>
        <w:spacing w:before="0" w:after="120" w:line="240" w:lineRule="auto"/>
      </w:pPr>
      <w:r>
        <w:rPr>
          <w:rFonts w:ascii="Calibri" w:hAnsi="Calibri" w:eastAsia="Calibri"/>
          <w:b w:val="0"/>
          <w:i w:val="0"/>
          <w:color w:val="1E1A16"/>
          <w:sz w:val="22"/>
        </w:rPr>
        <w:t>This plan is specific to this plant and this jerky. It is not a copy of a generic model. The generic model is an example. FSIS says the model is not to be used as-is, and that the establishment tailors it to its own operation.</w:t>
      </w:r>
    </w:p>
    <w:tbl>
      <w:tblPr>
        <w:tblStyle w:val="TableGrid"/>
        <w:tblW w:type="auto" w:w="0"/>
        <w:tblLook w:firstColumn="1" w:firstRow="1" w:lastColumn="0" w:lastRow="0" w:noHBand="0" w:noVBand="1" w:val="04A0"/>
      </w:tblPr>
      <w:tblGrid>
        <w:gridCol w:w="5270"/>
        <w:gridCol w:w="5270"/>
      </w:tblGrid>
      <w:tr>
        <w:tc>
          <w:tcPr>
            <w:tcW w:type="dxa" w:w="5270"/>
            <w:shd w:fill="1F4D36" w:val="clear"/>
          </w:tcPr>
          <w:p>
            <w:r/>
            <w:r>
              <w:rPr>
                <w:rFonts w:ascii="Calibri" w:hAnsi="Calibri" w:eastAsia="Calibri"/>
                <w:b/>
                <w:i w:val="0"/>
                <w:color w:val="FFFFFF"/>
                <w:sz w:val="16"/>
              </w:rPr>
              <w:t>Document</w:t>
            </w:r>
          </w:p>
        </w:tc>
        <w:tc>
          <w:tcPr>
            <w:tcW w:type="dxa" w:w="5270"/>
            <w:shd w:fill="1F4D36" w:val="clear"/>
          </w:tcPr>
          <w:p>
            <w:r/>
            <w:r>
              <w:rPr>
                <w:rFonts w:ascii="Calibri" w:hAnsi="Calibri" w:eastAsia="Calibri"/>
                <w:b/>
                <w:i w:val="0"/>
                <w:color w:val="FFFFFF"/>
                <w:sz w:val="16"/>
              </w:rPr>
              <w:t>How this plan uses it</w:t>
            </w:r>
          </w:p>
        </w:tc>
      </w:tr>
      <w:tr>
        <w:tc>
          <w:tcPr>
            <w:tcW w:type="dxa" w:w="5270"/>
          </w:tcPr>
          <w:p>
            <w:r/>
            <w:r>
              <w:rPr>
                <w:rFonts w:ascii="Calibri" w:hAnsi="Calibri" w:eastAsia="Calibri"/>
                <w:b w:val="0"/>
                <w:i w:val="0"/>
                <w:color w:val="1E1A16"/>
                <w:sz w:val="16"/>
              </w:rPr>
              <w:t>9 CFR Part 417 (2020 edition, govinfo)</w:t>
            </w:r>
          </w:p>
        </w:tc>
        <w:tc>
          <w:tcPr>
            <w:tcW w:type="dxa" w:w="5270"/>
          </w:tcPr>
          <w:p>
            <w:r/>
            <w:r>
              <w:rPr>
                <w:rFonts w:ascii="Calibri" w:hAnsi="Calibri" w:eastAsia="Calibri"/>
                <w:b w:val="0"/>
                <w:i w:val="0"/>
                <w:color w:val="1E1A16"/>
                <w:sz w:val="16"/>
              </w:rPr>
              <w:t>This is the regulation. The plan has a hazard analysis, a flow chart, the intended use, critical limits, monitoring, corrective actions, records with the actual numbers, verification, a signature, and pre-shipment review.</w:t>
            </w:r>
          </w:p>
        </w:tc>
      </w:tr>
      <w:tr>
        <w:tc>
          <w:tcPr>
            <w:tcW w:type="dxa" w:w="5270"/>
            <w:shd w:fill="F4F1EA" w:val="clear"/>
          </w:tcPr>
          <w:p>
            <w:r/>
            <w:r>
              <w:rPr>
                <w:rFonts w:ascii="Calibri" w:hAnsi="Calibri" w:eastAsia="Calibri"/>
                <w:b w:val="0"/>
                <w:i w:val="0"/>
                <w:color w:val="1E1A16"/>
                <w:sz w:val="16"/>
              </w:rPr>
              <w:t>FSIS Guidebook for the Preparation of HACCP Plans, FSIS-GD-2020-0008</w:t>
            </w:r>
          </w:p>
        </w:tc>
        <w:tc>
          <w:tcPr>
            <w:tcW w:type="dxa" w:w="5270"/>
            <w:shd w:fill="F4F1EA" w:val="clear"/>
          </w:tcPr>
          <w:p>
            <w:r/>
            <w:r>
              <w:rPr>
                <w:rFonts w:ascii="Calibri" w:hAnsi="Calibri" w:eastAsia="Calibri"/>
                <w:b w:val="0"/>
                <w:i w:val="0"/>
                <w:color w:val="1E1A16"/>
                <w:sz w:val="16"/>
              </w:rPr>
              <w:t>The sections below follow the guidebook’s preliminary steps and the seven principles. The guidebook’s worksheets are optional. The regulation is not optional.</w:t>
            </w:r>
          </w:p>
        </w:tc>
      </w:tr>
      <w:tr>
        <w:tc>
          <w:tcPr>
            <w:tcW w:type="dxa" w:w="5270"/>
          </w:tcPr>
          <w:p>
            <w:r/>
            <w:r>
              <w:rPr>
                <w:rFonts w:ascii="Calibri" w:hAnsi="Calibri" w:eastAsia="Calibri"/>
                <w:b w:val="0"/>
                <w:i w:val="0"/>
                <w:color w:val="1E1A16"/>
                <w:sz w:val="16"/>
              </w:rPr>
              <w:t>FSIS HACCP Model for Ready-to-Eat, Heat-Treated, Shelf-Stable Beef Jerky, 2021-0004</w:t>
            </w:r>
          </w:p>
        </w:tc>
        <w:tc>
          <w:tcPr>
            <w:tcW w:type="dxa" w:w="5270"/>
          </w:tcPr>
          <w:p>
            <w:r/>
            <w:r>
              <w:rPr>
                <w:rFonts w:ascii="Calibri" w:hAnsi="Calibri" w:eastAsia="Calibri"/>
                <w:b w:val="0"/>
                <w:i w:val="0"/>
                <w:color w:val="1E1A16"/>
                <w:sz w:val="16"/>
              </w:rPr>
              <w:t>The two critical control points and their limits are the ones in that model: cooking, then drying. The model’s example product is cured and contains soy sauce. This jerky is not that product. The differences are in Section 2.</w:t>
            </w:r>
          </w:p>
        </w:tc>
      </w:tr>
      <w:tr>
        <w:tc>
          <w:tcPr>
            <w:tcW w:type="dxa" w:w="5270"/>
            <w:shd w:fill="F4F1EA" w:val="clear"/>
          </w:tcPr>
          <w:p>
            <w:r/>
            <w:r>
              <w:rPr>
                <w:rFonts w:ascii="Calibri" w:hAnsi="Calibri" w:eastAsia="Calibri"/>
                <w:b w:val="0"/>
                <w:i w:val="0"/>
                <w:color w:val="1E1A16"/>
                <w:sz w:val="16"/>
              </w:rPr>
              <w:t>FSIS Cooking Guideline, Revised Appendix A, December 2021, FSIS-GD-2021-14</w:t>
            </w:r>
          </w:p>
        </w:tc>
        <w:tc>
          <w:tcPr>
            <w:tcW w:type="dxa" w:w="5270"/>
            <w:shd w:fill="F4F1EA" w:val="clear"/>
          </w:tcPr>
          <w:p>
            <w:r/>
            <w:r>
              <w:rPr>
                <w:rFonts w:ascii="Calibri" w:hAnsi="Calibri" w:eastAsia="Calibri"/>
                <w:b w:val="0"/>
                <w:i w:val="0"/>
                <w:color w:val="1E1A16"/>
                <w:sz w:val="16"/>
              </w:rPr>
              <w:t>The model says its cooking critical limit comes from Appendix A. The 145°F for 4 minutes, the sealed-oven humidity, and the come-up time come from that guideline.</w:t>
            </w:r>
          </w:p>
        </w:tc>
      </w:tr>
      <w:tr>
        <w:tc>
          <w:tcPr>
            <w:tcW w:type="dxa" w:w="5270"/>
          </w:tcPr>
          <w:p>
            <w:r/>
            <w:r>
              <w:rPr>
                <w:rFonts w:ascii="Calibri" w:hAnsi="Calibri" w:eastAsia="Calibri"/>
                <w:b w:val="0"/>
                <w:i w:val="0"/>
                <w:color w:val="1E1A16"/>
                <w:sz w:val="16"/>
              </w:rPr>
              <w:t>Jerky field verification checklist</w:t>
            </w:r>
          </w:p>
        </w:tc>
        <w:tc>
          <w:tcPr>
            <w:tcW w:type="dxa" w:w="5270"/>
          </w:tcPr>
          <w:p>
            <w:r/>
            <w:r>
              <w:rPr>
                <w:rFonts w:ascii="Calibri" w:hAnsi="Calibri" w:eastAsia="Calibri"/>
                <w:b w:val="0"/>
                <w:i w:val="0"/>
                <w:color w:val="1E1A16"/>
                <w:sz w:val="16"/>
              </w:rPr>
              <w:t>The checklist’s cooler limit, below 41°F, is the prerequisite limit in Section 1. The checklist’s drying limit, water activity below 0.88, is met by the stricter model limit of 0.85 or less.</w:t>
            </w:r>
          </w:p>
        </w:tc>
      </w:tr>
    </w:tbl>
    <w:p>
      <w:pPr>
        <w:spacing w:after="80"/>
      </w:pPr>
    </w:p>
    <w:p>
      <w:pPr>
        <w:spacing w:before="200" w:after="80" w:line="240" w:lineRule="auto"/>
      </w:pPr>
      <w:r>
        <w:rPr>
          <w:rFonts w:ascii="Calibri" w:hAnsi="Calibri" w:eastAsia="Calibri"/>
          <w:b/>
          <w:i w:val="0"/>
          <w:color w:val="1F4D36"/>
          <w:sz w:val="26"/>
        </w:rPr>
        <w:t>Guidelines on the FSIS index that this plan uses</w:t>
      </w:r>
    </w:p>
    <w:p>
      <w:pPr>
        <w:spacing w:before="0" w:after="120" w:line="240" w:lineRule="auto"/>
      </w:pPr>
      <w:r>
        <w:rPr>
          <w:rFonts w:ascii="Calibri" w:hAnsi="Calibri" w:eastAsia="Calibri"/>
          <w:b w:val="0"/>
          <w:i w:val="0"/>
          <w:color w:val="1E1A16"/>
          <w:sz w:val="22"/>
        </w:rPr>
        <w:t>The page at fsis.usda.gov/policy/fsis-guidelines is a list of guidance. Guidance is not the regulation. 9 CFR Part 417 is the regulation. The guidelines below are the ones on that list that apply to this ready-to-eat, heat-treated, shelf-stable beef jerky. Each one is kept with the plan when the establishment has the copy.</w:t>
      </w:r>
    </w:p>
    <w:tbl>
      <w:tblPr>
        <w:tblStyle w:val="TableGrid"/>
        <w:tblW w:type="auto" w:w="0"/>
        <w:tblLook w:firstColumn="1" w:firstRow="1" w:lastColumn="0" w:lastRow="0" w:noHBand="0" w:noVBand="1" w:val="04A0"/>
      </w:tblPr>
      <w:tblGrid>
        <w:gridCol w:w="5270"/>
        <w:gridCol w:w="5270"/>
      </w:tblGrid>
      <w:tr>
        <w:tc>
          <w:tcPr>
            <w:tcW w:type="dxa" w:w="5270"/>
            <w:shd w:fill="1F4D36" w:val="clear"/>
          </w:tcPr>
          <w:p>
            <w:r/>
            <w:r>
              <w:rPr>
                <w:rFonts w:ascii="Calibri" w:hAnsi="Calibri" w:eastAsia="Calibri"/>
                <w:b/>
                <w:i w:val="0"/>
                <w:color w:val="FFFFFF"/>
                <w:sz w:val="14"/>
              </w:rPr>
              <w:t>Guideline on the FSIS list</w:t>
            </w:r>
          </w:p>
        </w:tc>
        <w:tc>
          <w:tcPr>
            <w:tcW w:type="dxa" w:w="5270"/>
            <w:shd w:fill="1F4D36" w:val="clear"/>
          </w:tcPr>
          <w:p>
            <w:r/>
            <w:r>
              <w:rPr>
                <w:rFonts w:ascii="Calibri" w:hAnsi="Calibri" w:eastAsia="Calibri"/>
                <w:b/>
                <w:i w:val="0"/>
                <w:color w:val="FFFFFF"/>
                <w:sz w:val="14"/>
              </w:rPr>
              <w:t>What this plan takes from it</w:t>
            </w:r>
          </w:p>
        </w:tc>
      </w:tr>
      <w:tr>
        <w:tc>
          <w:tcPr>
            <w:tcW w:type="dxa" w:w="5270"/>
          </w:tcPr>
          <w:p>
            <w:r/>
            <w:r>
              <w:rPr>
                <w:rFonts w:ascii="Calibri" w:hAnsi="Calibri" w:eastAsia="Calibri"/>
                <w:b w:val="0"/>
                <w:i w:val="0"/>
                <w:color w:val="1E1A16"/>
                <w:sz w:val="14"/>
              </w:rPr>
              <w:t>Guidebook for the Preparation of HACCP Plans, FSIS-GD-2020-0008</w:t>
            </w:r>
          </w:p>
        </w:tc>
        <w:tc>
          <w:tcPr>
            <w:tcW w:type="dxa" w:w="5270"/>
          </w:tcPr>
          <w:p>
            <w:r/>
            <w:r>
              <w:rPr>
                <w:rFonts w:ascii="Calibri" w:hAnsi="Calibri" w:eastAsia="Calibri"/>
                <w:b w:val="0"/>
                <w:i w:val="0"/>
                <w:color w:val="1E1A16"/>
                <w:sz w:val="14"/>
              </w:rPr>
              <w:t>The order of this plan: prerequisites, product description, ingredients, flow chart, hazard analysis, then the seven principles.</w:t>
            </w:r>
          </w:p>
        </w:tc>
      </w:tr>
      <w:tr>
        <w:tc>
          <w:tcPr>
            <w:tcW w:type="dxa" w:w="5270"/>
            <w:shd w:fill="F4F1EA" w:val="clear"/>
          </w:tcPr>
          <w:p>
            <w:r/>
            <w:r>
              <w:rPr>
                <w:rFonts w:ascii="Calibri" w:hAnsi="Calibri" w:eastAsia="Calibri"/>
                <w:b w:val="0"/>
                <w:i w:val="0"/>
                <w:color w:val="1E1A16"/>
                <w:sz w:val="14"/>
              </w:rPr>
              <w:t>HACCP Model for Ready-to-Eat, Heat-Treated, Shelf-Stable Beef Jerky, 2021-0004</w:t>
            </w:r>
          </w:p>
        </w:tc>
        <w:tc>
          <w:tcPr>
            <w:tcW w:type="dxa" w:w="5270"/>
            <w:shd w:fill="F4F1EA" w:val="clear"/>
          </w:tcPr>
          <w:p>
            <w:r/>
            <w:r>
              <w:rPr>
                <w:rFonts w:ascii="Calibri" w:hAnsi="Calibri" w:eastAsia="Calibri"/>
                <w:b w:val="0"/>
                <w:i w:val="0"/>
                <w:color w:val="1E1A16"/>
                <w:sz w:val="14"/>
              </w:rPr>
              <w:t>CCP 1 is cooking. CCP 2 is drying. The critical limits in Section 5 are the limits in that model, tailored to this uncured jerky.</w:t>
            </w:r>
          </w:p>
        </w:tc>
      </w:tr>
      <w:tr>
        <w:tc>
          <w:tcPr>
            <w:tcW w:type="dxa" w:w="5270"/>
          </w:tcPr>
          <w:p>
            <w:r/>
            <w:r>
              <w:rPr>
                <w:rFonts w:ascii="Calibri" w:hAnsi="Calibri" w:eastAsia="Calibri"/>
                <w:b w:val="0"/>
                <w:i w:val="0"/>
                <w:color w:val="1E1A16"/>
                <w:sz w:val="14"/>
              </w:rPr>
              <w:t>Compliance Guideline for Meat and Poultry Jerky Produced by Small and Very Small Establishments, 2014-0010</w:t>
            </w:r>
          </w:p>
        </w:tc>
        <w:tc>
          <w:tcPr>
            <w:tcW w:type="dxa" w:w="5270"/>
          </w:tcPr>
          <w:p>
            <w:r/>
            <w:r>
              <w:rPr>
                <w:rFonts w:ascii="Calibri" w:hAnsi="Calibri" w:eastAsia="Calibri"/>
                <w:b w:val="0"/>
                <w:i w:val="0"/>
                <w:color w:val="1E1A16"/>
                <w:sz w:val="14"/>
              </w:rPr>
              <w:t>Humidity is applied during the cook, before drying. Water activity, not the moisture-to-protein ratio, is the safety measurement for the finished jerky.</w:t>
            </w:r>
          </w:p>
        </w:tc>
      </w:tr>
      <w:tr>
        <w:tc>
          <w:tcPr>
            <w:tcW w:type="dxa" w:w="5270"/>
            <w:shd w:fill="F4F1EA" w:val="clear"/>
          </w:tcPr>
          <w:p>
            <w:r/>
            <w:r>
              <w:rPr>
                <w:rFonts w:ascii="Calibri" w:hAnsi="Calibri" w:eastAsia="Calibri"/>
                <w:b w:val="0"/>
                <w:i w:val="0"/>
                <w:color w:val="1E1A16"/>
                <w:sz w:val="14"/>
              </w:rPr>
              <w:t>Cooking Guideline for Meat and Poultry Products, Revised Appendix A, December 2021 (2021-0014)</w:t>
            </w:r>
          </w:p>
        </w:tc>
        <w:tc>
          <w:tcPr>
            <w:tcW w:type="dxa" w:w="5270"/>
            <w:shd w:fill="F4F1EA" w:val="clear"/>
          </w:tcPr>
          <w:p>
            <w:r/>
            <w:r>
              <w:rPr>
                <w:rFonts w:ascii="Calibri" w:hAnsi="Calibri" w:eastAsia="Calibri"/>
                <w:b w:val="0"/>
                <w:i w:val="0"/>
                <w:color w:val="1E1A16"/>
                <w:sz w:val="14"/>
              </w:rPr>
              <w:t>145°F for at least 4 minutes, the sealed-oven humidity option, and a come-up of 6 hours or less between 50°F and 130°F.</w:t>
            </w:r>
          </w:p>
        </w:tc>
      </w:tr>
      <w:tr>
        <w:tc>
          <w:tcPr>
            <w:tcW w:type="dxa" w:w="5270"/>
          </w:tcPr>
          <w:p>
            <w:r/>
            <w:r>
              <w:rPr>
                <w:rFonts w:ascii="Calibri" w:hAnsi="Calibri" w:eastAsia="Calibri"/>
                <w:b w:val="0"/>
                <w:i w:val="0"/>
                <w:color w:val="1E1A16"/>
                <w:sz w:val="14"/>
              </w:rPr>
              <w:t>Compliance Guideline: HACCP Systems Validation, 2015-0011</w:t>
            </w:r>
          </w:p>
        </w:tc>
        <w:tc>
          <w:tcPr>
            <w:tcW w:type="dxa" w:w="5270"/>
          </w:tcPr>
          <w:p>
            <w:r/>
            <w:r>
              <w:rPr>
                <w:rFonts w:ascii="Calibri" w:hAnsi="Calibri" w:eastAsia="Calibri"/>
                <w:b w:val="0"/>
                <w:i w:val="0"/>
                <w:color w:val="1E1A16"/>
                <w:sz w:val="14"/>
              </w:rPr>
              <w:t>Validation has two parts: the scientific support, and in-plant records showing this oven meets the limits. The validation date stays blank until those records exist. 9 CFR 417.4.</w:t>
            </w:r>
          </w:p>
        </w:tc>
      </w:tr>
      <w:tr>
        <w:tc>
          <w:tcPr>
            <w:tcW w:type="dxa" w:w="5270"/>
            <w:shd w:fill="F4F1EA" w:val="clear"/>
          </w:tcPr>
          <w:p>
            <w:r/>
            <w:r>
              <w:rPr>
                <w:rFonts w:ascii="Calibri" w:hAnsi="Calibri" w:eastAsia="Calibri"/>
                <w:b w:val="0"/>
                <w:i w:val="0"/>
                <w:color w:val="1E1A16"/>
                <w:sz w:val="14"/>
              </w:rPr>
              <w:t>Stabilization Guideline, Revised Appendix B, December 2021 (2021-0013)</w:t>
            </w:r>
          </w:p>
        </w:tc>
        <w:tc>
          <w:tcPr>
            <w:tcW w:type="dxa" w:w="5270"/>
            <w:shd w:fill="F4F1EA" w:val="clear"/>
          </w:tcPr>
          <w:p>
            <w:r/>
            <w:r>
              <w:rPr>
                <w:rFonts w:ascii="Calibri" w:hAnsi="Calibri" w:eastAsia="Calibri"/>
                <w:b w:val="0"/>
                <w:i w:val="0"/>
                <w:color w:val="1E1A16"/>
                <w:sz w:val="14"/>
              </w:rPr>
              <w:t>The jerky model cites this guideline for the water-activity level that limits Clostridium perfringens and Clostridium botulinum. This plan does not add a cooling critical control point. Those sporeformers are controlled by drying at 170°F or above until the finished water activity is 0.85 or less.</w:t>
            </w:r>
          </w:p>
        </w:tc>
      </w:tr>
      <w:tr>
        <w:tc>
          <w:tcPr>
            <w:tcW w:type="dxa" w:w="5270"/>
          </w:tcPr>
          <w:p>
            <w:r/>
            <w:r>
              <w:rPr>
                <w:rFonts w:ascii="Calibri" w:hAnsi="Calibri" w:eastAsia="Calibri"/>
                <w:b w:val="0"/>
                <w:i w:val="0"/>
                <w:color w:val="1E1A16"/>
                <w:sz w:val="14"/>
              </w:rPr>
              <w:t>Compliance Guideline: Controlling Listeria monocytogenes in Post-lethality Exposed Ready-to-Eat Meat and Poultry Products, 2014-0001</w:t>
            </w:r>
          </w:p>
        </w:tc>
        <w:tc>
          <w:tcPr>
            <w:tcW w:type="dxa" w:w="5270"/>
          </w:tcPr>
          <w:p>
            <w:r/>
            <w:r>
              <w:rPr>
                <w:rFonts w:ascii="Calibri" w:hAnsi="Calibri" w:eastAsia="Calibri"/>
                <w:b w:val="0"/>
                <w:i w:val="0"/>
                <w:color w:val="1E1A16"/>
                <w:sz w:val="14"/>
              </w:rPr>
              <w:t>The jerky is handled after the cook, so it is post-lethality exposed. Water activity of 0.85 or less is below the growth minimum for Listeria monocytogenes. The sanitation SOP names the 9 CFR 430.4 alternative before any lot ships.</w:t>
            </w:r>
          </w:p>
        </w:tc>
      </w:tr>
    </w:tbl>
    <w:p>
      <w:pPr>
        <w:spacing w:after="80"/>
      </w:pPr>
    </w:p>
    <w:p>
      <w:pPr>
        <w:spacing w:before="0" w:after="120" w:line="240" w:lineRule="auto"/>
      </w:pPr>
      <w:r>
        <w:rPr>
          <w:rFonts w:ascii="Calibri" w:hAnsi="Calibri" w:eastAsia="Calibri"/>
          <w:b w:val="0"/>
          <w:i w:val="0"/>
          <w:color w:val="1E1A16"/>
          <w:sz w:val="22"/>
        </w:rPr>
        <w:t>Other guidelines on that index, including slaughter, raw ground beef, and canned products, are not the process in this plant. They are not part of this plan. If the formula later adds an allergen or a nitrite cure, the allergen guideline and 9 CFR 424.22 are added and the hazard analysis is reassessed.</w:t>
      </w:r>
    </w:p>
    <w:p>
      <w:pPr>
        <w:spacing w:before="280" w:after="120" w:line="240" w:lineRule="auto"/>
      </w:pPr>
      <w:r>
        <w:rPr>
          <w:rFonts w:ascii="Calibri" w:hAnsi="Calibri" w:eastAsia="Calibri"/>
          <w:b/>
          <w:i w:val="0"/>
          <w:color w:val="1F4D36"/>
          <w:sz w:val="32"/>
        </w:rPr>
        <w:t>1. Preliminary steps</w:t>
      </w:r>
    </w:p>
    <w:p>
      <w:pPr>
        <w:spacing w:before="200" w:after="80" w:line="240" w:lineRule="auto"/>
      </w:pPr>
      <w:r>
        <w:rPr>
          <w:rFonts w:ascii="Calibri" w:hAnsi="Calibri" w:eastAsia="Calibri"/>
          <w:b/>
          <w:i w:val="0"/>
          <w:color w:val="1F4D36"/>
          <w:sz w:val="26"/>
        </w:rPr>
        <w:t>1.1 Prerequisite programs</w:t>
      </w:r>
    </w:p>
    <w:p>
      <w:pPr>
        <w:spacing w:before="0" w:after="120" w:line="240" w:lineRule="auto"/>
      </w:pPr>
      <w:r>
        <w:rPr>
          <w:rFonts w:ascii="Calibri" w:hAnsi="Calibri" w:eastAsia="Calibri"/>
          <w:b w:val="0"/>
          <w:i w:val="0"/>
          <w:color w:val="1E1A16"/>
          <w:sz w:val="22"/>
        </w:rPr>
        <w:t>These procedures keep some hazards from being reasonably likely to occur. Each one is written, and the record is kept with this plan (9 CFR 417.5(a)).</w:t>
      </w:r>
    </w:p>
    <w:p>
      <w:pPr>
        <w:spacing w:after="40" w:before="0"/>
        <w:ind w:left="360"/>
      </w:pPr>
      <w:r>
        <w:rPr>
          <w:rFonts w:ascii="Calibri" w:hAnsi="Calibri" w:eastAsia="Calibri"/>
          <w:b w:val="0"/>
          <w:i w:val="0"/>
          <w:color w:val="1E1A16"/>
          <w:sz w:val="22"/>
        </w:rPr>
        <w:t>• Sanitation SOP. Food-contact surfaces are cleaned before slicing and before packing. The result is written as clean or not clean.</w:t>
      </w:r>
    </w:p>
    <w:p>
      <w:pPr>
        <w:spacing w:after="40" w:before="0"/>
        <w:ind w:left="360"/>
      </w:pPr>
      <w:r>
        <w:rPr>
          <w:rFonts w:ascii="Calibri" w:hAnsi="Calibri" w:eastAsia="Calibri"/>
          <w:b w:val="0"/>
          <w:i w:val="0"/>
          <w:color w:val="1E1A16"/>
          <w:sz w:val="22"/>
        </w:rPr>
        <w:t>• Temperature control. Raw beef for this jerky stays below 41°F (5°C), measured in the meat. The FSIS model uses a prerequisite of below 45°F (Tompkin, 1996) and does not make cold storage a critical control point. This plan uses 41°F, which is colder than 45°F, because that is the limit on the jerky field checklist.</w:t>
      </w:r>
    </w:p>
    <w:p>
      <w:pPr>
        <w:spacing w:after="40" w:before="0"/>
        <w:ind w:left="360"/>
      </w:pPr>
      <w:r>
        <w:rPr>
          <w:rFonts w:ascii="Calibri" w:hAnsi="Calibri" w:eastAsia="Calibri"/>
          <w:b w:val="0"/>
          <w:i w:val="0"/>
          <w:color w:val="1E1A16"/>
          <w:sz w:val="22"/>
        </w:rPr>
        <w:t>• Receiving. Beef is from an inspected source. The invoice and the mark of inspection are kept. Spices and bags have a specification.</w:t>
      </w:r>
    </w:p>
    <w:p>
      <w:pPr>
        <w:spacing w:after="40" w:before="0"/>
        <w:ind w:left="360"/>
      </w:pPr>
      <w:r>
        <w:rPr>
          <w:rFonts w:ascii="Calibri" w:hAnsi="Calibri" w:eastAsia="Calibri"/>
          <w:b w:val="0"/>
          <w:i w:val="0"/>
          <w:color w:val="1E1A16"/>
          <w:sz w:val="22"/>
        </w:rPr>
        <w:t>• Employee hygiene. A person who is ill does not handle meat or jerky. Hands are washed. Bare hands do not touch finished jerky.</w:t>
      </w:r>
    </w:p>
    <w:p>
      <w:pPr>
        <w:spacing w:after="40" w:before="0"/>
        <w:ind w:left="360"/>
      </w:pPr>
      <w:r>
        <w:rPr>
          <w:rFonts w:ascii="Calibri" w:hAnsi="Calibri" w:eastAsia="Calibri"/>
          <w:b w:val="0"/>
          <w:i w:val="0"/>
          <w:color w:val="1E1A16"/>
          <w:sz w:val="22"/>
        </w:rPr>
        <w:t>• Equipment check. The slicer is looked at before use. A damaged blade stops the work. This plant does not claim a history of metal-detector results, because that history is not on file.</w:t>
      </w:r>
    </w:p>
    <w:p>
      <w:pPr>
        <w:spacing w:after="40" w:before="0"/>
        <w:ind w:left="360"/>
      </w:pPr>
      <w:r>
        <w:rPr>
          <w:rFonts w:ascii="Calibri" w:hAnsi="Calibri" w:eastAsia="Calibri"/>
          <w:b w:val="0"/>
          <w:i w:val="0"/>
          <w:color w:val="1E1A16"/>
          <w:sz w:val="22"/>
        </w:rPr>
        <w:t>• Allergen and ingredient control. The batch sheet lists every ingredient and its weight. Nothing in this formula is a major allergen. Nitrite is not used.</w:t>
      </w:r>
    </w:p>
    <w:p>
      <w:pPr>
        <w:spacing w:after="40" w:before="0"/>
        <w:ind w:left="360"/>
      </w:pPr>
      <w:r>
        <w:rPr>
          <w:rFonts w:ascii="Calibri" w:hAnsi="Calibri" w:eastAsia="Calibri"/>
          <w:b w:val="0"/>
          <w:i w:val="0"/>
          <w:color w:val="1E1A16"/>
          <w:sz w:val="22"/>
        </w:rPr>
        <w:t>• Ready-to-eat area. After the cook, jerky is handled only in the clean pack area. The bag is not wetted.</w:t>
      </w:r>
    </w:p>
    <w:p>
      <w:pPr>
        <w:spacing w:after="40" w:before="0"/>
        <w:ind w:left="360"/>
      </w:pPr>
      <w:r>
        <w:rPr>
          <w:rFonts w:ascii="Calibri" w:hAnsi="Calibri" w:eastAsia="Calibri"/>
          <w:b w:val="0"/>
          <w:i w:val="0"/>
          <w:color w:val="1E1A16"/>
          <w:sz w:val="22"/>
        </w:rPr>
        <w:t>• Returned product. An opened bag is not taken back into production. If returned product is accepted, the local FSIS office is told.</w:t>
      </w:r>
    </w:p>
    <w:p>
      <w:pPr>
        <w:spacing w:after="40" w:before="0"/>
        <w:ind w:left="360"/>
      </w:pPr>
      <w:r>
        <w:rPr>
          <w:rFonts w:ascii="Calibri" w:hAnsi="Calibri" w:eastAsia="Calibri"/>
          <w:b w:val="0"/>
          <w:i w:val="0"/>
          <w:color w:val="1E1A16"/>
          <w:sz w:val="22"/>
        </w:rPr>
        <w:t>• Recall. Written recall procedures are kept, as required by 9 CFR 418.3. If adulterated product from this plant has entered commerce, the local FSIS District Office is notified within 24 hours (9 CFR 418.2).</w:t>
      </w:r>
    </w:p>
    <w:p>
      <w:pPr>
        <w:spacing w:before="200" w:after="80" w:line="240" w:lineRule="auto"/>
      </w:pPr>
      <w:r>
        <w:rPr>
          <w:rFonts w:ascii="Calibri" w:hAnsi="Calibri" w:eastAsia="Calibri"/>
          <w:b/>
          <w:i w:val="0"/>
          <w:color w:val="1F4D36"/>
          <w:sz w:val="26"/>
        </w:rPr>
        <w:t>1.2 HACCP team</w:t>
      </w:r>
    </w:p>
    <w:p>
      <w:pPr>
        <w:spacing w:before="0" w:after="120" w:line="240" w:lineRule="auto"/>
      </w:pPr>
      <w:r>
        <w:rPr>
          <w:rFonts w:ascii="Calibri" w:hAnsi="Calibri" w:eastAsia="Calibri"/>
          <w:b w:val="0"/>
          <w:i w:val="0"/>
          <w:color w:val="1E1A16"/>
          <w:sz w:val="22"/>
        </w:rPr>
        <w:t>9 CFR 417.7: the person who develops this plan, and the person who reassesses it, must have completed a course in the seven HACCP principles for meat or poultry, including a HACCP plan for a specific product and record review. That person does not have to be an employee.</w:t>
      </w:r>
    </w:p>
    <w:p>
      <w:pPr>
        <w:spacing w:before="0" w:after="120" w:line="240" w:lineRule="auto"/>
      </w:pPr>
      <w:r>
        <w:rPr>
          <w:rFonts w:ascii="Calibri" w:hAnsi="Calibri" w:eastAsia="Calibri"/>
          <w:b w:val="0"/>
          <w:i w:val="0"/>
          <w:color w:val="1E1A16"/>
          <w:sz w:val="22"/>
        </w:rPr>
        <w:t>HACCP-trained person: __________________________________________</w:t>
      </w:r>
    </w:p>
    <w:p>
      <w:pPr>
        <w:spacing w:before="0" w:after="120" w:line="240" w:lineRule="auto"/>
      </w:pPr>
      <w:r>
        <w:rPr>
          <w:rFonts w:ascii="Calibri" w:hAnsi="Calibri" w:eastAsia="Calibri"/>
          <w:b w:val="0"/>
          <w:i w:val="0"/>
          <w:color w:val="1E1A16"/>
          <w:sz w:val="22"/>
        </w:rPr>
        <w:t>Course and date: __________________________________________</w:t>
      </w:r>
    </w:p>
    <w:p>
      <w:pPr>
        <w:spacing w:before="0" w:after="120" w:line="240" w:lineRule="auto"/>
      </w:pPr>
      <w:r>
        <w:rPr>
          <w:rFonts w:ascii="Calibri" w:hAnsi="Calibri" w:eastAsia="Calibri"/>
          <w:b w:val="0"/>
          <w:i w:val="0"/>
          <w:color w:val="1E1A16"/>
          <w:sz w:val="22"/>
        </w:rPr>
        <w:t>Responsible establishment official: Jesús Canales __________________________________________</w:t>
      </w:r>
    </w:p>
    <w:p>
      <w:pPr>
        <w:spacing w:before="200" w:after="80" w:line="240" w:lineRule="auto"/>
      </w:pPr>
      <w:r>
        <w:rPr>
          <w:rFonts w:ascii="Calibri" w:hAnsi="Calibri" w:eastAsia="Calibri"/>
          <w:b/>
          <w:i w:val="0"/>
          <w:color w:val="1F4D36"/>
          <w:sz w:val="26"/>
        </w:rPr>
        <w:t>1.3 Product description — guidebook worksheet 1</w:t>
      </w:r>
    </w:p>
    <w:tbl>
      <w:tblPr>
        <w:tblStyle w:val="TableGrid"/>
        <w:tblW w:type="auto" w:w="0"/>
        <w:tblLook w:firstColumn="1" w:firstRow="1" w:lastColumn="0" w:lastRow="0" w:noHBand="0" w:noVBand="1" w:val="04A0"/>
      </w:tblPr>
      <w:tblGrid>
        <w:gridCol w:w="5270"/>
        <w:gridCol w:w="5270"/>
      </w:tblGrid>
      <w:tr>
        <w:tc>
          <w:tcPr>
            <w:tcW w:type="dxa" w:w="5270"/>
            <w:shd w:fill="1F4D36" w:val="clear"/>
          </w:tcPr>
          <w:p>
            <w:r/>
            <w:r>
              <w:rPr>
                <w:rFonts w:ascii="Calibri" w:hAnsi="Calibri" w:eastAsia="Calibri"/>
                <w:b/>
                <w:i w:val="0"/>
                <w:color w:val="FFFFFF"/>
                <w:sz w:val="16"/>
              </w:rPr>
              <w:t>Guidebook question</w:t>
            </w:r>
          </w:p>
        </w:tc>
        <w:tc>
          <w:tcPr>
            <w:tcW w:type="dxa" w:w="5270"/>
            <w:shd w:fill="1F4D36" w:val="clear"/>
          </w:tcPr>
          <w:p>
            <w:r/>
            <w:r>
              <w:rPr>
                <w:rFonts w:ascii="Calibri" w:hAnsi="Calibri" w:eastAsia="Calibri"/>
                <w:b/>
                <w:i w:val="0"/>
                <w:color w:val="FFFFFF"/>
                <w:sz w:val="16"/>
              </w:rPr>
              <w:t>This product</w:t>
            </w:r>
          </w:p>
        </w:tc>
      </w:tr>
      <w:tr>
        <w:tc>
          <w:tcPr>
            <w:tcW w:type="dxa" w:w="5270"/>
          </w:tcPr>
          <w:p>
            <w:r/>
            <w:r>
              <w:rPr>
                <w:rFonts w:ascii="Calibri" w:hAnsi="Calibri" w:eastAsia="Calibri"/>
                <w:b w:val="0"/>
                <w:i w:val="0"/>
                <w:color w:val="1E1A16"/>
                <w:sz w:val="16"/>
              </w:rPr>
              <w:t>Common name</w:t>
            </w:r>
          </w:p>
        </w:tc>
        <w:tc>
          <w:tcPr>
            <w:tcW w:type="dxa" w:w="5270"/>
          </w:tcPr>
          <w:p>
            <w:r/>
            <w:r>
              <w:rPr>
                <w:rFonts w:ascii="Calibri" w:hAnsi="Calibri" w:eastAsia="Calibri"/>
                <w:b w:val="0"/>
                <w:i w:val="0"/>
                <w:color w:val="1E1A16"/>
                <w:sz w:val="16"/>
              </w:rPr>
              <w:t>Beef jerky (carne seca), ready to eat, heat-treated, shelf-stable.</w:t>
            </w:r>
          </w:p>
        </w:tc>
      </w:tr>
      <w:tr>
        <w:tc>
          <w:tcPr>
            <w:tcW w:type="dxa" w:w="5270"/>
            <w:shd w:fill="F4F1EA" w:val="clear"/>
          </w:tcPr>
          <w:p>
            <w:r/>
            <w:r>
              <w:rPr>
                <w:rFonts w:ascii="Calibri" w:hAnsi="Calibri" w:eastAsia="Calibri"/>
                <w:b w:val="0"/>
                <w:i w:val="0"/>
                <w:color w:val="1E1A16"/>
                <w:sz w:val="16"/>
              </w:rPr>
              <w:t>Composition</w:t>
            </w:r>
          </w:p>
        </w:tc>
        <w:tc>
          <w:tcPr>
            <w:tcW w:type="dxa" w:w="5270"/>
            <w:shd w:fill="F4F1EA" w:val="clear"/>
          </w:tcPr>
          <w:p>
            <w:r/>
            <w:r>
              <w:rPr>
                <w:rFonts w:ascii="Calibri" w:hAnsi="Calibri" w:eastAsia="Calibri"/>
                <w:b w:val="0"/>
                <w:i w:val="0"/>
                <w:color w:val="1E1A16"/>
                <w:sz w:val="16"/>
              </w:rPr>
              <w:t>Whole-muscle beef, salt, and only these spices if the batch sheet shows a weight: black pepper, garlic powder, onion powder, paprika. Uncured. No nitrite, no nitrate, no erythorbate, no sugar, no soy, no wheat. Not fermented. Water activity of the finished jerky: 0.85 or less. pH is not a control.</w:t>
            </w:r>
          </w:p>
        </w:tc>
      </w:tr>
      <w:tr>
        <w:tc>
          <w:tcPr>
            <w:tcW w:type="dxa" w:w="5270"/>
          </w:tcPr>
          <w:p>
            <w:r/>
            <w:r>
              <w:rPr>
                <w:rFonts w:ascii="Calibri" w:hAnsi="Calibri" w:eastAsia="Calibri"/>
                <w:b w:val="0"/>
                <w:i w:val="0"/>
                <w:color w:val="1E1A16"/>
                <w:sz w:val="16"/>
              </w:rPr>
              <w:t>Ready-to-eat?</w:t>
            </w:r>
          </w:p>
        </w:tc>
        <w:tc>
          <w:tcPr>
            <w:tcW w:type="dxa" w:w="5270"/>
          </w:tcPr>
          <w:p>
            <w:r/>
            <w:r>
              <w:rPr>
                <w:rFonts w:ascii="Calibri" w:hAnsi="Calibri" w:eastAsia="Calibri"/>
                <w:b w:val="0"/>
                <w:i w:val="0"/>
                <w:color w:val="1E1A16"/>
                <w:sz w:val="16"/>
              </w:rPr>
              <w:t>Yes. The customer does not cook it. 9 CFR 417.2(a)(2).</w:t>
            </w:r>
          </w:p>
        </w:tc>
      </w:tr>
      <w:tr>
        <w:tc>
          <w:tcPr>
            <w:tcW w:type="dxa" w:w="5270"/>
            <w:shd w:fill="F4F1EA" w:val="clear"/>
          </w:tcPr>
          <w:p>
            <w:r/>
            <w:r>
              <w:rPr>
                <w:rFonts w:ascii="Calibri" w:hAnsi="Calibri" w:eastAsia="Calibri"/>
                <w:b w:val="0"/>
                <w:i w:val="0"/>
                <w:color w:val="1E1A16"/>
                <w:sz w:val="16"/>
              </w:rPr>
              <w:t>Where sold, and who eats it</w:t>
            </w:r>
          </w:p>
        </w:tc>
        <w:tc>
          <w:tcPr>
            <w:tcW w:type="dxa" w:w="5270"/>
            <w:shd w:fill="F4F1EA" w:val="clear"/>
          </w:tcPr>
          <w:p>
            <w:r/>
            <w:r>
              <w:rPr>
                <w:rFonts w:ascii="Calibri" w:hAnsi="Calibri" w:eastAsia="Calibri"/>
                <w:b w:val="0"/>
                <w:i w:val="0"/>
                <w:color w:val="1E1A16"/>
                <w:sz w:val="16"/>
              </w:rPr>
              <w:t>Household consumers, including children, older adults, and immunocompromised people. Also restaurants or stores if a lot is sold there.</w:t>
            </w:r>
          </w:p>
        </w:tc>
      </w:tr>
      <w:tr>
        <w:tc>
          <w:tcPr>
            <w:tcW w:type="dxa" w:w="5270"/>
          </w:tcPr>
          <w:p>
            <w:r/>
            <w:r>
              <w:rPr>
                <w:rFonts w:ascii="Calibri" w:hAnsi="Calibri" w:eastAsia="Calibri"/>
                <w:b w:val="0"/>
                <w:i w:val="0"/>
                <w:color w:val="1E1A16"/>
                <w:sz w:val="16"/>
              </w:rPr>
              <w:t>Intended use</w:t>
            </w:r>
          </w:p>
        </w:tc>
        <w:tc>
          <w:tcPr>
            <w:tcW w:type="dxa" w:w="5270"/>
          </w:tcPr>
          <w:p>
            <w:r/>
            <w:r>
              <w:rPr>
                <w:rFonts w:ascii="Calibri" w:hAnsi="Calibri" w:eastAsia="Calibri"/>
                <w:b w:val="0"/>
                <w:i w:val="0"/>
                <w:color w:val="1E1A16"/>
                <w:sz w:val="16"/>
              </w:rPr>
              <w:t>Eaten as sold. No further cooking.</w:t>
            </w:r>
          </w:p>
        </w:tc>
      </w:tr>
      <w:tr>
        <w:tc>
          <w:tcPr>
            <w:tcW w:type="dxa" w:w="5270"/>
            <w:shd w:fill="F4F1EA" w:val="clear"/>
          </w:tcPr>
          <w:p>
            <w:r/>
            <w:r>
              <w:rPr>
                <w:rFonts w:ascii="Calibri" w:hAnsi="Calibri" w:eastAsia="Calibri"/>
                <w:b w:val="0"/>
                <w:i w:val="0"/>
                <w:color w:val="1E1A16"/>
                <w:sz w:val="16"/>
              </w:rPr>
              <w:t>Package and storage</w:t>
            </w:r>
          </w:p>
        </w:tc>
        <w:tc>
          <w:tcPr>
            <w:tcW w:type="dxa" w:w="5270"/>
            <w:shd w:fill="F4F1EA" w:val="clear"/>
          </w:tcPr>
          <w:p>
            <w:r/>
            <w:r>
              <w:rPr>
                <w:rFonts w:ascii="Calibri" w:hAnsi="Calibri" w:eastAsia="Calibri"/>
                <w:b w:val="0"/>
                <w:i w:val="0"/>
                <w:color w:val="1E1A16"/>
                <w:sz w:val="16"/>
              </w:rPr>
              <w:t>Food-grade moisture-barrier bag, heat-sealed, lot code on the bag. Stored and shipped at ambient temperature. The bag stays dry. This plan does not claim a vacuum package unless the batch sheet says that bag was vacuum sealed.</w:t>
            </w:r>
          </w:p>
        </w:tc>
      </w:tr>
      <w:tr>
        <w:tc>
          <w:tcPr>
            <w:tcW w:type="dxa" w:w="5270"/>
          </w:tcPr>
          <w:p>
            <w:r/>
            <w:r>
              <w:rPr>
                <w:rFonts w:ascii="Calibri" w:hAnsi="Calibri" w:eastAsia="Calibri"/>
                <w:b w:val="0"/>
                <w:i w:val="0"/>
                <w:color w:val="1E1A16"/>
                <w:sz w:val="16"/>
              </w:rPr>
              <w:t>Shelf life</w:t>
            </w:r>
          </w:p>
        </w:tc>
        <w:tc>
          <w:tcPr>
            <w:tcW w:type="dxa" w:w="5270"/>
          </w:tcPr>
          <w:p>
            <w:r/>
            <w:r>
              <w:rPr>
                <w:rFonts w:ascii="Calibri" w:hAnsi="Calibri" w:eastAsia="Calibri"/>
                <w:b w:val="0"/>
                <w:i w:val="0"/>
                <w:color w:val="1E1A16"/>
                <w:sz w:val="16"/>
              </w:rPr>
              <w:t>Unopened, not refrigerated. The number of days is written here after this plant’s own holding records support it: __________ days. The model’s example of 240 days is for the model’s cured, vacuum-packed product. It is not copied onto this jerky.</w:t>
            </w:r>
          </w:p>
        </w:tc>
      </w:tr>
      <w:tr>
        <w:tc>
          <w:tcPr>
            <w:tcW w:type="dxa" w:w="5270"/>
            <w:shd w:fill="F4F1EA" w:val="clear"/>
          </w:tcPr>
          <w:p>
            <w:r/>
            <w:r>
              <w:rPr>
                <w:rFonts w:ascii="Calibri" w:hAnsi="Calibri" w:eastAsia="Calibri"/>
                <w:b w:val="0"/>
                <w:i w:val="0"/>
                <w:color w:val="1E1A16"/>
                <w:sz w:val="16"/>
              </w:rPr>
              <w:t>Label statements</w:t>
            </w:r>
          </w:p>
        </w:tc>
        <w:tc>
          <w:tcPr>
            <w:tcW w:type="dxa" w:w="5270"/>
            <w:shd w:fill="F4F1EA" w:val="clear"/>
          </w:tcPr>
          <w:p>
            <w:r/>
            <w:r>
              <w:rPr>
                <w:rFonts w:ascii="Calibri" w:hAnsi="Calibri" w:eastAsia="Calibri"/>
                <w:b w:val="0"/>
                <w:i w:val="0"/>
                <w:color w:val="1E1A16"/>
                <w:sz w:val="16"/>
              </w:rPr>
              <w:t>Product name, ingredients, net weight, name and place of business, lot code. No allergen statement, because this formula has none of the major allergens. Inspection legend and establishment number are applied when the plant is under inspection.</w:t>
            </w:r>
          </w:p>
        </w:tc>
      </w:tr>
      <w:tr>
        <w:tc>
          <w:tcPr>
            <w:tcW w:type="dxa" w:w="5270"/>
          </w:tcPr>
          <w:p>
            <w:r/>
            <w:r>
              <w:rPr>
                <w:rFonts w:ascii="Calibri" w:hAnsi="Calibri" w:eastAsia="Calibri"/>
                <w:b w:val="0"/>
                <w:i w:val="0"/>
                <w:color w:val="1E1A16"/>
                <w:sz w:val="16"/>
              </w:rPr>
              <w:t>Special distribution controls</w:t>
            </w:r>
          </w:p>
        </w:tc>
        <w:tc>
          <w:tcPr>
            <w:tcW w:type="dxa" w:w="5270"/>
          </w:tcPr>
          <w:p>
            <w:r/>
            <w:r>
              <w:rPr>
                <w:rFonts w:ascii="Calibri" w:hAnsi="Calibri" w:eastAsia="Calibri"/>
                <w:b w:val="0"/>
                <w:i w:val="0"/>
                <w:color w:val="1E1A16"/>
                <w:sz w:val="16"/>
              </w:rPr>
              <w:t>None for temperature. A wet or open bag is not sold.</w:t>
            </w:r>
          </w:p>
        </w:tc>
      </w:tr>
      <w:tr>
        <w:tc>
          <w:tcPr>
            <w:tcW w:type="dxa" w:w="5270"/>
            <w:shd w:fill="F4F1EA" w:val="clear"/>
          </w:tcPr>
          <w:p>
            <w:r/>
            <w:r>
              <w:rPr>
                <w:rFonts w:ascii="Calibri" w:hAnsi="Calibri" w:eastAsia="Calibri"/>
                <w:b w:val="0"/>
                <w:i w:val="0"/>
                <w:color w:val="1E1A16"/>
                <w:sz w:val="16"/>
              </w:rPr>
              <w:t>Process category</w:t>
            </w:r>
          </w:p>
        </w:tc>
        <w:tc>
          <w:tcPr>
            <w:tcW w:type="dxa" w:w="5270"/>
            <w:shd w:fill="F4F1EA" w:val="clear"/>
          </w:tcPr>
          <w:p>
            <w:r/>
            <w:r>
              <w:rPr>
                <w:rFonts w:ascii="Calibri" w:hAnsi="Calibri" w:eastAsia="Calibri"/>
                <w:b w:val="0"/>
                <w:i w:val="0"/>
                <w:color w:val="1E1A16"/>
                <w:sz w:val="16"/>
              </w:rPr>
              <w:t>Heat-treated — shelf stable. 9 CFR 417.2(b)(1)(vi). The guidebook names meat jerky as the example of this category.</w:t>
            </w:r>
          </w:p>
        </w:tc>
      </w:tr>
    </w:tbl>
    <w:p>
      <w:pPr>
        <w:spacing w:after="80"/>
      </w:pPr>
    </w:p>
    <w:p>
      <w:pPr>
        <w:spacing w:before="200" w:after="80" w:line="240" w:lineRule="auto"/>
      </w:pPr>
      <w:r>
        <w:rPr>
          <w:rFonts w:ascii="Calibri" w:hAnsi="Calibri" w:eastAsia="Calibri"/>
          <w:b/>
          <w:i w:val="0"/>
          <w:color w:val="1F4D36"/>
          <w:sz w:val="26"/>
        </w:rPr>
        <w:t>1.4 Ingredients and incoming materials — guidebook worksheet 2</w:t>
      </w:r>
    </w:p>
    <w:tbl>
      <w:tblPr>
        <w:tblStyle w:val="TableGrid"/>
        <w:tblW w:type="auto" w:w="0"/>
        <w:tblLook w:firstColumn="1" w:firstRow="1" w:lastColumn="0" w:lastRow="0" w:noHBand="0" w:noVBand="1" w:val="04A0"/>
      </w:tblPr>
      <w:tblGrid>
        <w:gridCol w:w="5270"/>
        <w:gridCol w:w="5270"/>
      </w:tblGrid>
      <w:tr>
        <w:tc>
          <w:tcPr>
            <w:tcW w:type="dxa" w:w="5270"/>
            <w:shd w:fill="1F4D36" w:val="clear"/>
          </w:tcPr>
          <w:p>
            <w:r/>
            <w:r>
              <w:rPr>
                <w:rFonts w:ascii="Calibri" w:hAnsi="Calibri" w:eastAsia="Calibri"/>
                <w:b/>
                <w:i w:val="0"/>
                <w:color w:val="FFFFFF"/>
                <w:sz w:val="16"/>
              </w:rPr>
              <w:t>Item</w:t>
            </w:r>
          </w:p>
        </w:tc>
        <w:tc>
          <w:tcPr>
            <w:tcW w:type="dxa" w:w="5270"/>
            <w:shd w:fill="1F4D36" w:val="clear"/>
          </w:tcPr>
          <w:p>
            <w:r/>
            <w:r>
              <w:rPr>
                <w:rFonts w:ascii="Calibri" w:hAnsi="Calibri" w:eastAsia="Calibri"/>
                <w:b/>
                <w:i w:val="0"/>
                <w:color w:val="FFFFFF"/>
                <w:sz w:val="16"/>
              </w:rPr>
              <w:t>This plant</w:t>
            </w:r>
          </w:p>
        </w:tc>
      </w:tr>
      <w:tr>
        <w:tc>
          <w:tcPr>
            <w:tcW w:type="dxa" w:w="5270"/>
          </w:tcPr>
          <w:p>
            <w:r/>
            <w:r>
              <w:rPr>
                <w:rFonts w:ascii="Calibri" w:hAnsi="Calibri" w:eastAsia="Calibri"/>
                <w:b w:val="0"/>
                <w:i w:val="0"/>
                <w:color w:val="1E1A16"/>
                <w:sz w:val="16"/>
              </w:rPr>
              <w:t>Meat</w:t>
            </w:r>
          </w:p>
        </w:tc>
        <w:tc>
          <w:tcPr>
            <w:tcW w:type="dxa" w:w="5270"/>
          </w:tcPr>
          <w:p>
            <w:r/>
            <w:r>
              <w:rPr>
                <w:rFonts w:ascii="Calibri" w:hAnsi="Calibri" w:eastAsia="Calibri"/>
                <w:b w:val="0"/>
                <w:i w:val="0"/>
                <w:color w:val="1E1A16"/>
                <w:sz w:val="16"/>
              </w:rPr>
              <w:t>Inspected boneless beef, whole muscle.</w:t>
            </w:r>
          </w:p>
        </w:tc>
      </w:tr>
      <w:tr>
        <w:tc>
          <w:tcPr>
            <w:tcW w:type="dxa" w:w="5270"/>
            <w:shd w:fill="F4F1EA" w:val="clear"/>
          </w:tcPr>
          <w:p>
            <w:r/>
            <w:r>
              <w:rPr>
                <w:rFonts w:ascii="Calibri" w:hAnsi="Calibri" w:eastAsia="Calibri"/>
                <w:b w:val="0"/>
                <w:i w:val="0"/>
                <w:color w:val="1E1A16"/>
                <w:sz w:val="16"/>
              </w:rPr>
              <w:t>Other food ingredients</w:t>
            </w:r>
          </w:p>
        </w:tc>
        <w:tc>
          <w:tcPr>
            <w:tcW w:type="dxa" w:w="5270"/>
            <w:shd w:fill="F4F1EA" w:val="clear"/>
          </w:tcPr>
          <w:p>
            <w:r/>
            <w:r>
              <w:rPr>
                <w:rFonts w:ascii="Calibri" w:hAnsi="Calibri" w:eastAsia="Calibri"/>
                <w:b w:val="0"/>
                <w:i w:val="0"/>
                <w:color w:val="1E1A16"/>
                <w:sz w:val="16"/>
              </w:rPr>
              <w:t>Salt. Black pepper, garlic powder, onion powder, and paprika only when the batch sheet shows a weight.</w:t>
            </w:r>
          </w:p>
        </w:tc>
      </w:tr>
      <w:tr>
        <w:tc>
          <w:tcPr>
            <w:tcW w:type="dxa" w:w="5270"/>
          </w:tcPr>
          <w:p>
            <w:r/>
            <w:r>
              <w:rPr>
                <w:rFonts w:ascii="Calibri" w:hAnsi="Calibri" w:eastAsia="Calibri"/>
                <w:b w:val="0"/>
                <w:i w:val="0"/>
                <w:color w:val="1E1A16"/>
                <w:sz w:val="16"/>
              </w:rPr>
              <w:t>Antimicrobials and processing aids</w:t>
            </w:r>
          </w:p>
        </w:tc>
        <w:tc>
          <w:tcPr>
            <w:tcW w:type="dxa" w:w="5270"/>
          </w:tcPr>
          <w:p>
            <w:r/>
            <w:r>
              <w:rPr>
                <w:rFonts w:ascii="Calibri" w:hAnsi="Calibri" w:eastAsia="Calibri"/>
                <w:b w:val="0"/>
                <w:i w:val="0"/>
                <w:color w:val="1E1A16"/>
                <w:sz w:val="16"/>
              </w:rPr>
              <w:t>None.</w:t>
            </w:r>
          </w:p>
        </w:tc>
      </w:tr>
      <w:tr>
        <w:tc>
          <w:tcPr>
            <w:tcW w:type="dxa" w:w="5270"/>
            <w:shd w:fill="F4F1EA" w:val="clear"/>
          </w:tcPr>
          <w:p>
            <w:r/>
            <w:r>
              <w:rPr>
                <w:rFonts w:ascii="Calibri" w:hAnsi="Calibri" w:eastAsia="Calibri"/>
                <w:b w:val="0"/>
                <w:i w:val="0"/>
                <w:color w:val="1E1A16"/>
                <w:sz w:val="16"/>
              </w:rPr>
              <w:t>Restricted ingredients</w:t>
            </w:r>
          </w:p>
        </w:tc>
        <w:tc>
          <w:tcPr>
            <w:tcW w:type="dxa" w:w="5270"/>
            <w:shd w:fill="F4F1EA" w:val="clear"/>
          </w:tcPr>
          <w:p>
            <w:r/>
            <w:r>
              <w:rPr>
                <w:rFonts w:ascii="Calibri" w:hAnsi="Calibri" w:eastAsia="Calibri"/>
                <w:b w:val="0"/>
                <w:i w:val="0"/>
                <w:color w:val="1E1A16"/>
                <w:sz w:val="16"/>
              </w:rPr>
              <w:t>None. Sodium nitrite is not used. The model’s footnote 2 says jerky may be cured or uncured and that sodium nitrite is not required.</w:t>
            </w:r>
          </w:p>
        </w:tc>
      </w:tr>
      <w:tr>
        <w:tc>
          <w:tcPr>
            <w:tcW w:type="dxa" w:w="5270"/>
          </w:tcPr>
          <w:p>
            <w:r/>
            <w:r>
              <w:rPr>
                <w:rFonts w:ascii="Calibri" w:hAnsi="Calibri" w:eastAsia="Calibri"/>
                <w:b w:val="0"/>
                <w:i w:val="0"/>
                <w:color w:val="1E1A16"/>
                <w:sz w:val="16"/>
              </w:rPr>
              <w:t>Allergens</w:t>
            </w:r>
          </w:p>
        </w:tc>
        <w:tc>
          <w:tcPr>
            <w:tcW w:type="dxa" w:w="5270"/>
          </w:tcPr>
          <w:p>
            <w:r/>
            <w:r>
              <w:rPr>
                <w:rFonts w:ascii="Calibri" w:hAnsi="Calibri" w:eastAsia="Calibri"/>
                <w:b w:val="0"/>
                <w:i w:val="0"/>
                <w:color w:val="1E1A16"/>
                <w:sz w:val="16"/>
              </w:rPr>
              <w:t>None in this formula. Soy sauce is not used. The model’s example contains soy and wheat. This product does not.</w:t>
            </w:r>
          </w:p>
        </w:tc>
      </w:tr>
      <w:tr>
        <w:tc>
          <w:tcPr>
            <w:tcW w:type="dxa" w:w="5270"/>
            <w:shd w:fill="F4F1EA" w:val="clear"/>
          </w:tcPr>
          <w:p>
            <w:r/>
            <w:r>
              <w:rPr>
                <w:rFonts w:ascii="Calibri" w:hAnsi="Calibri" w:eastAsia="Calibri"/>
                <w:b w:val="0"/>
                <w:i w:val="0"/>
                <w:color w:val="1E1A16"/>
                <w:sz w:val="16"/>
              </w:rPr>
              <w:t>Packaging</w:t>
            </w:r>
          </w:p>
        </w:tc>
        <w:tc>
          <w:tcPr>
            <w:tcW w:type="dxa" w:w="5270"/>
            <w:shd w:fill="F4F1EA" w:val="clear"/>
          </w:tcPr>
          <w:p>
            <w:r/>
            <w:r>
              <w:rPr>
                <w:rFonts w:ascii="Calibri" w:hAnsi="Calibri" w:eastAsia="Calibri"/>
                <w:b w:val="0"/>
                <w:i w:val="0"/>
                <w:color w:val="1E1A16"/>
                <w:sz w:val="16"/>
              </w:rPr>
              <w:t>Food-grade moisture-barrier bags.</w:t>
            </w:r>
          </w:p>
        </w:tc>
      </w:tr>
    </w:tbl>
    <w:p>
      <w:pPr>
        <w:spacing w:after="80"/>
      </w:pPr>
    </w:p>
    <w:p>
      <w:pPr>
        <w:spacing w:before="200" w:after="80" w:line="240" w:lineRule="auto"/>
      </w:pPr>
      <w:r>
        <w:rPr>
          <w:rFonts w:ascii="Calibri" w:hAnsi="Calibri" w:eastAsia="Calibri"/>
          <w:b/>
          <w:i w:val="0"/>
          <w:color w:val="1F4D36"/>
          <w:sz w:val="26"/>
        </w:rPr>
        <w:t>1.5 Process flow — guidebook worksheet 3</w:t>
      </w:r>
    </w:p>
    <w:p>
      <w:pPr>
        <w:spacing w:before="0" w:after="120" w:line="240" w:lineRule="auto"/>
      </w:pPr>
      <w:r>
        <w:rPr>
          <w:rFonts w:ascii="Calibri" w:hAnsi="Calibri" w:eastAsia="Calibri"/>
          <w:b w:val="0"/>
          <w:i w:val="0"/>
          <w:color w:val="1E1A16"/>
          <w:sz w:val="22"/>
        </w:rPr>
        <w:t>9 CFR 417.2(a)(2) requires a flow chart of the steps. The order below is the plant’s order. It follows the model’s order and leaves out steps this plant does not have.</w:t>
      </w:r>
    </w:p>
    <w:p>
      <w:pPr>
        <w:spacing w:after="40" w:before="0"/>
        <w:ind w:left="360"/>
      </w:pPr>
      <w:r>
        <w:rPr>
          <w:rFonts w:ascii="Calibri" w:hAnsi="Calibri" w:eastAsia="Calibri"/>
          <w:b w:val="0"/>
          <w:i w:val="0"/>
          <w:color w:val="1E1A16"/>
          <w:sz w:val="22"/>
        </w:rPr>
        <w:t>• 1. Receive inspected beef. Check the mark of inspection and the product temperature.</w:t>
      </w:r>
    </w:p>
    <w:p>
      <w:pPr>
        <w:spacing w:after="40" w:before="0"/>
        <w:ind w:left="360"/>
      </w:pPr>
      <w:r>
        <w:rPr>
          <w:rFonts w:ascii="Calibri" w:hAnsi="Calibri" w:eastAsia="Calibri"/>
          <w:b w:val="0"/>
          <w:i w:val="0"/>
          <w:color w:val="1E1A16"/>
          <w:sz w:val="22"/>
        </w:rPr>
        <w:t>• 1a. Receive salt, spices, and bags. Check the specification.</w:t>
      </w:r>
    </w:p>
    <w:p>
      <w:pPr>
        <w:spacing w:after="40" w:before="0"/>
        <w:ind w:left="360"/>
      </w:pPr>
      <w:r>
        <w:rPr>
          <w:rFonts w:ascii="Calibri" w:hAnsi="Calibri" w:eastAsia="Calibri"/>
          <w:b w:val="0"/>
          <w:i w:val="0"/>
          <w:color w:val="1E1A16"/>
          <w:sz w:val="22"/>
        </w:rPr>
        <w:t>• 2. Cold storage. Product temperature below 41°F. Prerequisite, not a CCP.</w:t>
      </w:r>
    </w:p>
    <w:p>
      <w:pPr>
        <w:spacing w:after="40" w:before="0"/>
        <w:ind w:left="360"/>
      </w:pPr>
      <w:r>
        <w:rPr>
          <w:rFonts w:ascii="Calibri" w:hAnsi="Calibri" w:eastAsia="Calibri"/>
          <w:b w:val="0"/>
          <w:i w:val="0"/>
          <w:color w:val="1E1A16"/>
          <w:sz w:val="22"/>
        </w:rPr>
        <w:t>• 3. Slice. Record the thickness.</w:t>
      </w:r>
    </w:p>
    <w:p>
      <w:pPr>
        <w:spacing w:after="40" w:before="0"/>
        <w:ind w:left="360"/>
      </w:pPr>
      <w:r>
        <w:rPr>
          <w:rFonts w:ascii="Calibri" w:hAnsi="Calibri" w:eastAsia="Calibri"/>
          <w:b w:val="0"/>
          <w:i w:val="0"/>
          <w:color w:val="1E1A16"/>
          <w:sz w:val="22"/>
        </w:rPr>
        <w:t>• 4. Weigh and mix the ingredients on the batch sheet.</w:t>
      </w:r>
    </w:p>
    <w:p>
      <w:pPr>
        <w:spacing w:after="40" w:before="0"/>
        <w:ind w:left="360"/>
      </w:pPr>
      <w:r>
        <w:rPr>
          <w:rFonts w:ascii="Calibri" w:hAnsi="Calibri" w:eastAsia="Calibri"/>
          <w:b w:val="0"/>
          <w:i w:val="0"/>
          <w:color w:val="1E1A16"/>
          <w:sz w:val="22"/>
        </w:rPr>
        <w:t>• 5. Marinate in the cooler, still below 41°F. Drain. Single layer on racks. Do not stack. Do not dry before the cook.</w:t>
      </w:r>
    </w:p>
    <w:p>
      <w:pPr>
        <w:spacing w:after="40" w:before="0"/>
        <w:ind w:left="360"/>
      </w:pPr>
      <w:r>
        <w:rPr>
          <w:rFonts w:ascii="Calibri" w:hAnsi="Calibri" w:eastAsia="Calibri"/>
          <w:b w:val="0"/>
          <w:i w:val="0"/>
          <w:color w:val="1E1A16"/>
          <w:sz w:val="22"/>
        </w:rPr>
        <w:t>• 6. Cooking — CCP 1, the lethality step.</w:t>
      </w:r>
    </w:p>
    <w:p>
      <w:pPr>
        <w:spacing w:after="40" w:before="0"/>
        <w:ind w:left="360"/>
      </w:pPr>
      <w:r>
        <w:rPr>
          <w:rFonts w:ascii="Calibri" w:hAnsi="Calibri" w:eastAsia="Calibri"/>
          <w:b w:val="0"/>
          <w:i w:val="0"/>
          <w:color w:val="1E1A16"/>
          <w:sz w:val="22"/>
        </w:rPr>
        <w:t>• 7. Drying — CCP 2.</w:t>
      </w:r>
    </w:p>
    <w:p>
      <w:pPr>
        <w:spacing w:after="40" w:before="0"/>
        <w:ind w:left="360"/>
      </w:pPr>
      <w:r>
        <w:rPr>
          <w:rFonts w:ascii="Calibri" w:hAnsi="Calibri" w:eastAsia="Calibri"/>
          <w:b w:val="0"/>
          <w:i w:val="0"/>
          <w:color w:val="1E1A16"/>
          <w:sz w:val="22"/>
        </w:rPr>
        <w:t>• 8. Cool dry. Do not rinse or mist. Pack and label in the ready-to-eat area.</w:t>
      </w:r>
    </w:p>
    <w:p>
      <w:pPr>
        <w:spacing w:after="40" w:before="0"/>
        <w:ind w:left="360"/>
      </w:pPr>
      <w:r>
        <w:rPr>
          <w:rFonts w:ascii="Calibri" w:hAnsi="Calibri" w:eastAsia="Calibri"/>
          <w:b w:val="0"/>
          <w:i w:val="0"/>
          <w:color w:val="1E1A16"/>
          <w:sz w:val="22"/>
        </w:rPr>
        <w:t>• 9. Dry storage and distribution.</w:t>
      </w:r>
    </w:p>
    <w:p>
      <w:pPr>
        <w:spacing w:after="40" w:before="0"/>
        <w:ind w:left="360"/>
      </w:pPr>
      <w:r>
        <w:rPr>
          <w:rFonts w:ascii="Calibri" w:hAnsi="Calibri" w:eastAsia="Calibri"/>
          <w:b w:val="0"/>
          <w:i w:val="0"/>
          <w:color w:val="1E1A16"/>
          <w:sz w:val="22"/>
        </w:rPr>
        <w:t>• 10. Returned product, if any. Separate from the main flow. Opened bags are not reused.</w:t>
      </w:r>
    </w:p>
    <w:p>
      <w:pPr>
        <w:spacing w:before="0" w:after="120" w:line="240" w:lineRule="auto"/>
      </w:pPr>
      <w:r>
        <w:rPr>
          <w:rFonts w:ascii="Calibri" w:hAnsi="Calibri" w:eastAsia="Calibri"/>
          <w:b w:val="0"/>
          <w:i w:val="0"/>
          <w:color w:val="1E1A16"/>
          <w:sz w:val="22"/>
        </w:rPr>
        <w:t>The flow chart is verified by walking the plant. Name and date of that walk-through:</w:t>
      </w:r>
    </w:p>
    <w:p>
      <w:pPr>
        <w:spacing w:before="0" w:after="120" w:line="240" w:lineRule="auto"/>
      </w:pPr>
      <w:r>
        <w:rPr>
          <w:rFonts w:ascii="Calibri" w:hAnsi="Calibri" w:eastAsia="Calibri"/>
          <w:b w:val="0"/>
          <w:i w:val="0"/>
          <w:color w:val="1E1A16"/>
          <w:sz w:val="22"/>
        </w:rPr>
        <w:t>Name and date: __________________________________________</w:t>
      </w:r>
    </w:p>
    <w:p>
      <w:pPr>
        <w:spacing w:before="0" w:after="120" w:line="240" w:lineRule="auto"/>
      </w:pPr>
      <w:r>
        <w:rPr>
          <w:rFonts w:ascii="Calibri" w:hAnsi="Calibri" w:eastAsia="Calibri"/>
          <w:b w:val="0"/>
          <w:i w:val="0"/>
          <w:color w:val="1E1A16"/>
          <w:sz w:val="22"/>
        </w:rPr>
        <w:t>There is no metal-detector step in this flow. There is no brine step, no fermentation step, and no ingredient added after CCP 1.</w:t>
      </w:r>
    </w:p>
    <w:p>
      <w:pPr>
        <w:spacing w:before="280" w:after="120" w:line="240" w:lineRule="auto"/>
      </w:pPr>
      <w:r>
        <w:rPr>
          <w:rFonts w:ascii="Calibri" w:hAnsi="Calibri" w:eastAsia="Calibri"/>
          <w:b/>
          <w:i w:val="0"/>
          <w:color w:val="1F4D36"/>
          <w:sz w:val="32"/>
        </w:rPr>
        <w:t>1.6 Label — FSIS Guideline for Label Approval</w:t>
      </w:r>
    </w:p>
    <w:p>
      <w:pPr>
        <w:spacing w:before="0" w:after="120" w:line="240" w:lineRule="auto"/>
      </w:pPr>
      <w:r>
        <w:rPr>
          <w:rFonts w:ascii="Calibri" w:hAnsi="Calibri" w:eastAsia="Calibri"/>
          <w:b w:val="0"/>
          <w:i w:val="0"/>
          <w:color w:val="1E1A16"/>
          <w:sz w:val="22"/>
        </w:rPr>
        <w:t>The current guideline is FSIS-GD-2025-0006, December 2025. It replaces the earlier FSIS Guideline for Label Approval. It tells the plant when a label must be sent to the Labeling and Program Delivery Staff (LPDS) before it is used. The labeling rules themselves are in 9 CFR parts 317, 319, and 412. A product without an acceptable label is not sold.</w:t>
      </w:r>
    </w:p>
    <w:p>
      <w:pPr>
        <w:spacing w:before="0" w:after="120" w:line="240" w:lineRule="auto"/>
      </w:pPr>
      <w:r>
        <w:rPr>
          <w:rFonts w:ascii="Calibri" w:hAnsi="Calibri" w:eastAsia="Calibri"/>
          <w:b w:val="0"/>
          <w:i w:val="0"/>
          <w:color w:val="1E1A16"/>
          <w:sz w:val="22"/>
        </w:rPr>
        <w:t>This jerky’s basic label has no special claim. Under 9 CFR 412.2 that label is generically approved. It is not sent to LPDS before use, as long as every required feature is present and true. The inspector can still check it. LPDS sketch approval, 9 CFR 412.1(c), is required only for a religious-exempt label, a label with a special statement or claim, or a temporary approval.</w:t>
      </w:r>
    </w:p>
    <w:tbl>
      <w:tblPr>
        <w:tblStyle w:val="TableGrid"/>
        <w:tblW w:type="auto" w:w="0"/>
        <w:tblLook w:firstColumn="1" w:firstRow="1" w:lastColumn="0" w:lastRow="0" w:noHBand="0" w:noVBand="1" w:val="04A0"/>
      </w:tblPr>
      <w:tblGrid>
        <w:gridCol w:w="5270"/>
        <w:gridCol w:w="5270"/>
      </w:tblGrid>
      <w:tr>
        <w:tc>
          <w:tcPr>
            <w:tcW w:type="dxa" w:w="5270"/>
            <w:shd w:fill="1F4D36" w:val="clear"/>
          </w:tcPr>
          <w:p>
            <w:r/>
            <w:r>
              <w:rPr>
                <w:rFonts w:ascii="Calibri" w:hAnsi="Calibri" w:eastAsia="Calibri"/>
                <w:b/>
                <w:i w:val="0"/>
                <w:color w:val="FFFFFF"/>
                <w:sz w:val="16"/>
              </w:rPr>
              <w:t>On this bag</w:t>
            </w:r>
          </w:p>
        </w:tc>
        <w:tc>
          <w:tcPr>
            <w:tcW w:type="dxa" w:w="5270"/>
            <w:shd w:fill="1F4D36" w:val="clear"/>
          </w:tcPr>
          <w:p>
            <w:r/>
            <w:r>
              <w:rPr>
                <w:rFonts w:ascii="Calibri" w:hAnsi="Calibri" w:eastAsia="Calibri"/>
                <w:b/>
                <w:i w:val="0"/>
                <w:color w:val="FFFFFF"/>
                <w:sz w:val="16"/>
              </w:rPr>
              <w:t>Rule</w:t>
            </w:r>
          </w:p>
        </w:tc>
      </w:tr>
      <w:tr>
        <w:tc>
          <w:tcPr>
            <w:tcW w:type="dxa" w:w="5270"/>
          </w:tcPr>
          <w:p>
            <w:r/>
            <w:r>
              <w:rPr>
                <w:rFonts w:ascii="Calibri" w:hAnsi="Calibri" w:eastAsia="Calibri"/>
                <w:b w:val="0"/>
                <w:i w:val="0"/>
                <w:color w:val="1E1A16"/>
                <w:sz w:val="16"/>
              </w:rPr>
              <w:t>Product name</w:t>
            </w:r>
          </w:p>
        </w:tc>
        <w:tc>
          <w:tcPr>
            <w:tcW w:type="dxa" w:w="5270"/>
          </w:tcPr>
          <w:p>
            <w:r/>
            <w:r>
              <w:rPr>
                <w:rFonts w:ascii="Calibri" w:hAnsi="Calibri" w:eastAsia="Calibri"/>
                <w:b w:val="0"/>
                <w:i w:val="0"/>
                <w:color w:val="1E1A16"/>
                <w:sz w:val="16"/>
              </w:rPr>
              <w:t>Beef Jerky. English is required. “Carne seca” may be added and does not replace “Beef Jerky.”</w:t>
            </w:r>
          </w:p>
        </w:tc>
      </w:tr>
      <w:tr>
        <w:tc>
          <w:tcPr>
            <w:tcW w:type="dxa" w:w="5270"/>
            <w:shd w:fill="F4F1EA" w:val="clear"/>
          </w:tcPr>
          <w:p>
            <w:r/>
            <w:r>
              <w:rPr>
                <w:rFonts w:ascii="Calibri" w:hAnsi="Calibri" w:eastAsia="Calibri"/>
                <w:b w:val="0"/>
                <w:i w:val="0"/>
                <w:color w:val="1E1A16"/>
                <w:sz w:val="16"/>
              </w:rPr>
              <w:t>Ingredients</w:t>
            </w:r>
          </w:p>
        </w:tc>
        <w:tc>
          <w:tcPr>
            <w:tcW w:type="dxa" w:w="5270"/>
            <w:shd w:fill="F4F1EA" w:val="clear"/>
          </w:tcPr>
          <w:p>
            <w:r/>
            <w:r>
              <w:rPr>
                <w:rFonts w:ascii="Calibri" w:hAnsi="Calibri" w:eastAsia="Calibri"/>
                <w:b w:val="0"/>
                <w:i w:val="0"/>
                <w:color w:val="1E1A16"/>
                <w:sz w:val="16"/>
              </w:rPr>
              <w:t>In descending order by weight, for that lot: beef, salt, and only the spices that were weighed. The label matches the batch sheet. 9 CFR 317.2.</w:t>
            </w:r>
          </w:p>
        </w:tc>
      </w:tr>
      <w:tr>
        <w:tc>
          <w:tcPr>
            <w:tcW w:type="dxa" w:w="5270"/>
          </w:tcPr>
          <w:p>
            <w:r/>
            <w:r>
              <w:rPr>
                <w:rFonts w:ascii="Calibri" w:hAnsi="Calibri" w:eastAsia="Calibri"/>
                <w:b w:val="0"/>
                <w:i w:val="0"/>
                <w:color w:val="1E1A16"/>
                <w:sz w:val="16"/>
              </w:rPr>
              <w:t>Net weight</w:t>
            </w:r>
          </w:p>
        </w:tc>
        <w:tc>
          <w:tcPr>
            <w:tcW w:type="dxa" w:w="5270"/>
          </w:tcPr>
          <w:p>
            <w:r/>
            <w:r>
              <w:rPr>
                <w:rFonts w:ascii="Calibri" w:hAnsi="Calibri" w:eastAsia="Calibri"/>
                <w:b w:val="0"/>
                <w:i w:val="0"/>
                <w:color w:val="1E1A16"/>
                <w:sz w:val="16"/>
              </w:rPr>
              <w:t>The weight of the jerky in that bag.</w:t>
            </w:r>
          </w:p>
        </w:tc>
      </w:tr>
      <w:tr>
        <w:tc>
          <w:tcPr>
            <w:tcW w:type="dxa" w:w="5270"/>
            <w:shd w:fill="F4F1EA" w:val="clear"/>
          </w:tcPr>
          <w:p>
            <w:r/>
            <w:r>
              <w:rPr>
                <w:rFonts w:ascii="Calibri" w:hAnsi="Calibri" w:eastAsia="Calibri"/>
                <w:b w:val="0"/>
                <w:i w:val="0"/>
                <w:color w:val="1E1A16"/>
                <w:sz w:val="16"/>
              </w:rPr>
              <w:t>Name and place of business</w:t>
            </w:r>
          </w:p>
        </w:tc>
        <w:tc>
          <w:tcPr>
            <w:tcW w:type="dxa" w:w="5270"/>
            <w:shd w:fill="F4F1EA" w:val="clear"/>
          </w:tcPr>
          <w:p>
            <w:r/>
            <w:r>
              <w:rPr>
                <w:rFonts w:ascii="Calibri" w:hAnsi="Calibri" w:eastAsia="Calibri"/>
                <w:b w:val="0"/>
                <w:i w:val="0"/>
                <w:color w:val="1E1A16"/>
                <w:sz w:val="16"/>
              </w:rPr>
              <w:t>Carne Seca Jesus Canales, LLC, 411 E Main St, Delta, UT 84624.</w:t>
            </w:r>
          </w:p>
        </w:tc>
      </w:tr>
      <w:tr>
        <w:tc>
          <w:tcPr>
            <w:tcW w:type="dxa" w:w="5270"/>
          </w:tcPr>
          <w:p>
            <w:r/>
            <w:r>
              <w:rPr>
                <w:rFonts w:ascii="Calibri" w:hAnsi="Calibri" w:eastAsia="Calibri"/>
                <w:b w:val="0"/>
                <w:i w:val="0"/>
                <w:color w:val="1E1A16"/>
                <w:sz w:val="16"/>
              </w:rPr>
              <w:t>Inspection legend and establishment number</w:t>
            </w:r>
          </w:p>
        </w:tc>
        <w:tc>
          <w:tcPr>
            <w:tcW w:type="dxa" w:w="5270"/>
          </w:tcPr>
          <w:p>
            <w:r/>
            <w:r>
              <w:rPr>
                <w:rFonts w:ascii="Calibri" w:hAnsi="Calibri" w:eastAsia="Calibri"/>
                <w:b w:val="0"/>
                <w:i w:val="0"/>
                <w:color w:val="1E1A16"/>
                <w:sz w:val="16"/>
              </w:rPr>
              <w:t>Applied when the plant is under federal inspection. The number is written on the label when it is issued.</w:t>
            </w:r>
          </w:p>
        </w:tc>
      </w:tr>
      <w:tr>
        <w:tc>
          <w:tcPr>
            <w:tcW w:type="dxa" w:w="5270"/>
            <w:shd w:fill="F4F1EA" w:val="clear"/>
          </w:tcPr>
          <w:p>
            <w:r/>
            <w:r>
              <w:rPr>
                <w:rFonts w:ascii="Calibri" w:hAnsi="Calibri" w:eastAsia="Calibri"/>
                <w:b w:val="0"/>
                <w:i w:val="0"/>
                <w:color w:val="1E1A16"/>
                <w:sz w:val="16"/>
              </w:rPr>
              <w:t>Lot code</w:t>
            </w:r>
          </w:p>
        </w:tc>
        <w:tc>
          <w:tcPr>
            <w:tcW w:type="dxa" w:w="5270"/>
            <w:shd w:fill="F4F1EA" w:val="clear"/>
          </w:tcPr>
          <w:p>
            <w:r/>
            <w:r>
              <w:rPr>
                <w:rFonts w:ascii="Calibri" w:hAnsi="Calibri" w:eastAsia="Calibri"/>
                <w:b w:val="0"/>
                <w:i w:val="0"/>
                <w:color w:val="1E1A16"/>
                <w:sz w:val="16"/>
              </w:rPr>
              <w:t>On the bag, so the HACCP records can be found. 9 CFR 417.5.</w:t>
            </w:r>
          </w:p>
        </w:tc>
      </w:tr>
      <w:tr>
        <w:tc>
          <w:tcPr>
            <w:tcW w:type="dxa" w:w="5270"/>
          </w:tcPr>
          <w:p>
            <w:r/>
            <w:r>
              <w:rPr>
                <w:rFonts w:ascii="Calibri" w:hAnsi="Calibri" w:eastAsia="Calibri"/>
                <w:b w:val="0"/>
                <w:i w:val="0"/>
                <w:color w:val="1E1A16"/>
                <w:sz w:val="16"/>
              </w:rPr>
              <w:t>Nutrition Facts</w:t>
            </w:r>
          </w:p>
        </w:tc>
        <w:tc>
          <w:tcPr>
            <w:tcW w:type="dxa" w:w="5270"/>
          </w:tcPr>
          <w:p>
            <w:r/>
            <w:r>
              <w:rPr>
                <w:rFonts w:ascii="Calibri" w:hAnsi="Calibri" w:eastAsia="Calibri"/>
                <w:b w:val="0"/>
                <w:i w:val="0"/>
                <w:color w:val="1E1A16"/>
                <w:sz w:val="16"/>
              </w:rPr>
              <w:t>Required unless this plant meets the small-business exemption in 9 CFR 317.400. The exemption is checked before the first sale. It is not assumed.</w:t>
            </w:r>
          </w:p>
        </w:tc>
      </w:tr>
      <w:tr>
        <w:tc>
          <w:tcPr>
            <w:tcW w:type="dxa" w:w="5270"/>
            <w:shd w:fill="F4F1EA" w:val="clear"/>
          </w:tcPr>
          <w:p>
            <w:r/>
            <w:r>
              <w:rPr>
                <w:rFonts w:ascii="Calibri" w:hAnsi="Calibri" w:eastAsia="Calibri"/>
                <w:b w:val="0"/>
                <w:i w:val="0"/>
                <w:color w:val="1E1A16"/>
                <w:sz w:val="16"/>
              </w:rPr>
              <w:t>Safe-handling label for raw meat</w:t>
            </w:r>
          </w:p>
        </w:tc>
        <w:tc>
          <w:tcPr>
            <w:tcW w:type="dxa" w:w="5270"/>
            <w:shd w:fill="F4F1EA" w:val="clear"/>
          </w:tcPr>
          <w:p>
            <w:r/>
            <w:r>
              <w:rPr>
                <w:rFonts w:ascii="Calibri" w:hAnsi="Calibri" w:eastAsia="Calibri"/>
                <w:b w:val="0"/>
                <w:i w:val="0"/>
                <w:color w:val="1E1A16"/>
                <w:sz w:val="16"/>
              </w:rPr>
              <w:t>Not used. This jerky is ready to eat. That label is for raw or partially cooked product.</w:t>
            </w:r>
          </w:p>
        </w:tc>
      </w:tr>
      <w:tr>
        <w:tc>
          <w:tcPr>
            <w:tcW w:type="dxa" w:w="5270"/>
          </w:tcPr>
          <w:p>
            <w:r/>
            <w:r>
              <w:rPr>
                <w:rFonts w:ascii="Calibri" w:hAnsi="Calibri" w:eastAsia="Calibri"/>
                <w:b w:val="0"/>
                <w:i w:val="0"/>
                <w:color w:val="1E1A16"/>
                <w:sz w:val="16"/>
              </w:rPr>
              <w:t>Keep refrigerated</w:t>
            </w:r>
          </w:p>
        </w:tc>
        <w:tc>
          <w:tcPr>
            <w:tcW w:type="dxa" w:w="5270"/>
          </w:tcPr>
          <w:p>
            <w:r/>
            <w:r>
              <w:rPr>
                <w:rFonts w:ascii="Calibri" w:hAnsi="Calibri" w:eastAsia="Calibri"/>
                <w:b w:val="0"/>
                <w:i w:val="0"/>
                <w:color w:val="1E1A16"/>
                <w:sz w:val="16"/>
              </w:rPr>
              <w:t>Not used. The finished water activity is 0.85 or less, so the jerky is shelf-stable. The 2014 jerky guideline says “Refrigerate After Opening” when a vacuum bag is above 0.85 and at or below 0.91. This plan does not use that range.</w:t>
            </w:r>
          </w:p>
        </w:tc>
      </w:tr>
    </w:tbl>
    <w:p>
      <w:pPr>
        <w:spacing w:after="80"/>
      </w:pPr>
    </w:p>
    <w:p>
      <w:pPr>
        <w:spacing w:before="0" w:after="120" w:line="240" w:lineRule="auto"/>
      </w:pPr>
      <w:r>
        <w:rPr>
          <w:rFonts w:ascii="Calibri" w:hAnsi="Calibri" w:eastAsia="Calibri"/>
          <w:b w:val="0"/>
          <w:i w:val="0"/>
          <w:color w:val="1E1A16"/>
          <w:sz w:val="22"/>
        </w:rPr>
        <w:t>These words are not printed on this label. Each one is a special statement or a negative claim under the guideline, and each one needs its own support or an LPDS review. Adding one of them changes the approval.</w:t>
      </w:r>
    </w:p>
    <w:p>
      <w:pPr>
        <w:spacing w:after="40" w:before="0"/>
        <w:ind w:left="360"/>
      </w:pPr>
      <w:r>
        <w:rPr>
          <w:rFonts w:ascii="Calibri" w:hAnsi="Calibri" w:eastAsia="Calibri"/>
          <w:b w:val="0"/>
          <w:i w:val="0"/>
          <w:color w:val="1E1A16"/>
          <w:sz w:val="22"/>
        </w:rPr>
        <w:t>• Natural, organic, certified gluten-free, no antibiotics, grass-fed.</w:t>
      </w:r>
    </w:p>
    <w:p>
      <w:pPr>
        <w:spacing w:after="40" w:before="0"/>
        <w:ind w:left="360"/>
      </w:pPr>
      <w:r>
        <w:rPr>
          <w:rFonts w:ascii="Calibri" w:hAnsi="Calibri" w:eastAsia="Calibri"/>
          <w:b w:val="0"/>
          <w:i w:val="0"/>
          <w:color w:val="1E1A16"/>
          <w:sz w:val="22"/>
        </w:rPr>
        <w:t>• Product of USA, Made in the USA, or a U.S. flag. Those are voluntary origin claims under 9 CFR 412.3. The December 2025 guideline says the support for that claim has to be on file. This plan does not make the claim.</w:t>
      </w:r>
    </w:p>
    <w:p>
      <w:pPr>
        <w:spacing w:after="40" w:before="0"/>
        <w:ind w:left="360"/>
      </w:pPr>
      <w:r>
        <w:rPr>
          <w:rFonts w:ascii="Calibri" w:hAnsi="Calibri" w:eastAsia="Calibri"/>
          <w:b w:val="0"/>
          <w:i w:val="0"/>
          <w:color w:val="1E1A16"/>
          <w:sz w:val="22"/>
        </w:rPr>
        <w:t>• Uncured. Jerky is allowed without nitrite, so the word is not required. On a product people expect to be cured, “uncured” is tied to “Not preserved — keep refrigerated,” which would contradict this shelf-stable jerky.</w:t>
      </w:r>
    </w:p>
    <w:p>
      <w:pPr>
        <w:spacing w:after="40" w:before="0"/>
        <w:ind w:left="360"/>
      </w:pPr>
      <w:r>
        <w:rPr>
          <w:rFonts w:ascii="Calibri" w:hAnsi="Calibri" w:eastAsia="Calibri"/>
          <w:b w:val="0"/>
          <w:i w:val="0"/>
          <w:color w:val="1E1A16"/>
          <w:sz w:val="22"/>
        </w:rPr>
        <w:t>• No preservatives, or no nitrite, until the ingredients statement and the guideline’s negative-claim examples have been checked for that exact wording.</w:t>
      </w:r>
    </w:p>
    <w:p>
      <w:pPr>
        <w:spacing w:before="0" w:after="120" w:line="240" w:lineRule="auto"/>
      </w:pPr>
      <w:r>
        <w:rPr>
          <w:rFonts w:ascii="Calibri" w:hAnsi="Calibri" w:eastAsia="Calibri"/>
          <w:b w:val="0"/>
          <w:i w:val="0"/>
          <w:color w:val="1E1A16"/>
          <w:sz w:val="22"/>
        </w:rPr>
        <w:t>The name “Beef Jerky” also has a standard of identity. The moisture-to-protein ratio is 0.75:1 or less. That ratio is checked on validation lots for the name on the bag. It is not a critical limit. Water activity remains the safety limit.</w:t>
      </w:r>
    </w:p>
    <w:p>
      <w:pPr>
        <w:spacing w:before="0" w:after="120" w:line="240" w:lineRule="auto"/>
      </w:pPr>
      <w:r>
        <w:rPr>
          <w:rFonts w:ascii="Calibri" w:hAnsi="Calibri" w:eastAsia="Calibri"/>
          <w:b w:val="0"/>
          <w:i w:val="0"/>
          <w:color w:val="1E1A16"/>
          <w:sz w:val="22"/>
        </w:rPr>
        <w:t>Before a lot ships, the packer checks the bag against the batch sheet: the name is Beef Jerky, the ingredients match the weights, the net weight is on the bag, the address is on the bag, and none of the claims in the list above were added. A bag that fails that check is not sold.</w:t>
      </w:r>
    </w:p>
    <w:p>
      <w:pPr>
        <w:spacing w:before="280" w:after="120" w:line="240" w:lineRule="auto"/>
      </w:pPr>
      <w:r>
        <w:rPr>
          <w:rFonts w:ascii="Calibri" w:hAnsi="Calibri" w:eastAsia="Calibri"/>
          <w:b/>
          <w:i w:val="0"/>
          <w:color w:val="1F4D36"/>
          <w:sz w:val="32"/>
        </w:rPr>
        <w:t>2. What was changed from the FSIS jerky model</w:t>
      </w:r>
    </w:p>
    <w:tbl>
      <w:tblPr>
        <w:tblStyle w:val="TableGrid"/>
        <w:tblW w:type="auto" w:w="0"/>
        <w:tblLook w:firstColumn="1" w:firstRow="1" w:lastColumn="0" w:lastRow="0" w:noHBand="0" w:noVBand="1" w:val="04A0"/>
      </w:tblPr>
      <w:tblGrid>
        <w:gridCol w:w="5270"/>
        <w:gridCol w:w="5270"/>
      </w:tblGrid>
      <w:tr>
        <w:tc>
          <w:tcPr>
            <w:tcW w:type="dxa" w:w="5270"/>
            <w:shd w:fill="1F4D36" w:val="clear"/>
          </w:tcPr>
          <w:p>
            <w:r/>
            <w:r>
              <w:rPr>
                <w:rFonts w:ascii="Calibri" w:hAnsi="Calibri" w:eastAsia="Calibri"/>
                <w:b/>
                <w:i w:val="0"/>
                <w:color w:val="FFFFFF"/>
                <w:sz w:val="16"/>
              </w:rPr>
              <w:t>Model example</w:t>
            </w:r>
          </w:p>
        </w:tc>
        <w:tc>
          <w:tcPr>
            <w:tcW w:type="dxa" w:w="5270"/>
            <w:shd w:fill="1F4D36" w:val="clear"/>
          </w:tcPr>
          <w:p>
            <w:r/>
            <w:r>
              <w:rPr>
                <w:rFonts w:ascii="Calibri" w:hAnsi="Calibri" w:eastAsia="Calibri"/>
                <w:b/>
                <w:i w:val="0"/>
                <w:color w:val="FFFFFF"/>
                <w:sz w:val="16"/>
              </w:rPr>
              <w:t>This establishment</w:t>
            </w:r>
          </w:p>
        </w:tc>
      </w:tr>
      <w:tr>
        <w:tc>
          <w:tcPr>
            <w:tcW w:type="dxa" w:w="5270"/>
          </w:tcPr>
          <w:p>
            <w:r/>
            <w:r>
              <w:rPr>
                <w:rFonts w:ascii="Calibri" w:hAnsi="Calibri" w:eastAsia="Calibri"/>
                <w:b w:val="0"/>
                <w:i w:val="0"/>
                <w:color w:val="1E1A16"/>
                <w:sz w:val="16"/>
              </w:rPr>
              <w:t>Cured with sodium nitrite and sodium erythorbate</w:t>
            </w:r>
          </w:p>
        </w:tc>
        <w:tc>
          <w:tcPr>
            <w:tcW w:type="dxa" w:w="5270"/>
          </w:tcPr>
          <w:p>
            <w:r/>
            <w:r>
              <w:rPr>
                <w:rFonts w:ascii="Calibri" w:hAnsi="Calibri" w:eastAsia="Calibri"/>
                <w:b w:val="0"/>
                <w:i w:val="0"/>
                <w:color w:val="1E1A16"/>
                <w:sz w:val="16"/>
              </w:rPr>
              <w:t>Uncured. No nitrite. Footnote 2 of the model allows uncured jerky.</w:t>
            </w:r>
          </w:p>
        </w:tc>
      </w:tr>
      <w:tr>
        <w:tc>
          <w:tcPr>
            <w:tcW w:type="dxa" w:w="5270"/>
            <w:shd w:fill="F4F1EA" w:val="clear"/>
          </w:tcPr>
          <w:p>
            <w:r/>
            <w:r>
              <w:rPr>
                <w:rFonts w:ascii="Calibri" w:hAnsi="Calibri" w:eastAsia="Calibri"/>
                <w:b w:val="0"/>
                <w:i w:val="0"/>
                <w:color w:val="1E1A16"/>
                <w:sz w:val="16"/>
              </w:rPr>
              <w:t>Soy sauce, so the example has soy and wheat allergens</w:t>
            </w:r>
          </w:p>
        </w:tc>
        <w:tc>
          <w:tcPr>
            <w:tcW w:type="dxa" w:w="5270"/>
            <w:shd w:fill="F4F1EA" w:val="clear"/>
          </w:tcPr>
          <w:p>
            <w:r/>
            <w:r>
              <w:rPr>
                <w:rFonts w:ascii="Calibri" w:hAnsi="Calibri" w:eastAsia="Calibri"/>
                <w:b w:val="0"/>
                <w:i w:val="0"/>
                <w:color w:val="1E1A16"/>
                <w:sz w:val="16"/>
              </w:rPr>
              <w:t>No soy and no wheat. No allergen in the formula.</w:t>
            </w:r>
          </w:p>
        </w:tc>
      </w:tr>
      <w:tr>
        <w:tc>
          <w:tcPr>
            <w:tcW w:type="dxa" w:w="5270"/>
          </w:tcPr>
          <w:p>
            <w:r/>
            <w:r>
              <w:rPr>
                <w:rFonts w:ascii="Calibri" w:hAnsi="Calibri" w:eastAsia="Calibri"/>
                <w:b w:val="0"/>
                <w:i w:val="0"/>
                <w:color w:val="1E1A16"/>
                <w:sz w:val="16"/>
              </w:rPr>
              <w:t>Sugar and a flavor mixture</w:t>
            </w:r>
          </w:p>
        </w:tc>
        <w:tc>
          <w:tcPr>
            <w:tcW w:type="dxa" w:w="5270"/>
          </w:tcPr>
          <w:p>
            <w:r/>
            <w:r>
              <w:rPr>
                <w:rFonts w:ascii="Calibri" w:hAnsi="Calibri" w:eastAsia="Calibri"/>
                <w:b w:val="0"/>
                <w:i w:val="0"/>
                <w:color w:val="1E1A16"/>
                <w:sz w:val="16"/>
              </w:rPr>
              <w:t>Salt and the spices named on the batch sheet only.</w:t>
            </w:r>
          </w:p>
        </w:tc>
      </w:tr>
      <w:tr>
        <w:tc>
          <w:tcPr>
            <w:tcW w:type="dxa" w:w="5270"/>
            <w:shd w:fill="F4F1EA" w:val="clear"/>
          </w:tcPr>
          <w:p>
            <w:r/>
            <w:r>
              <w:rPr>
                <w:rFonts w:ascii="Calibri" w:hAnsi="Calibri" w:eastAsia="Calibri"/>
                <w:b w:val="0"/>
                <w:i w:val="0"/>
                <w:color w:val="1E1A16"/>
                <w:sz w:val="16"/>
              </w:rPr>
              <w:t>Vacuum-packed, 240 days</w:t>
            </w:r>
          </w:p>
        </w:tc>
        <w:tc>
          <w:tcPr>
            <w:tcW w:type="dxa" w:w="5270"/>
            <w:shd w:fill="F4F1EA" w:val="clear"/>
          </w:tcPr>
          <w:p>
            <w:r/>
            <w:r>
              <w:rPr>
                <w:rFonts w:ascii="Calibri" w:hAnsi="Calibri" w:eastAsia="Calibri"/>
                <w:b w:val="0"/>
                <w:i w:val="0"/>
                <w:color w:val="1E1A16"/>
                <w:sz w:val="16"/>
              </w:rPr>
              <w:t>Heat-sealed moisture-barrier bag. Shelf-life days are filled in from this plant’s records.</w:t>
            </w:r>
          </w:p>
        </w:tc>
      </w:tr>
      <w:tr>
        <w:tc>
          <w:tcPr>
            <w:tcW w:type="dxa" w:w="5270"/>
          </w:tcPr>
          <w:p>
            <w:r/>
            <w:r>
              <w:rPr>
                <w:rFonts w:ascii="Calibri" w:hAnsi="Calibri" w:eastAsia="Calibri"/>
                <w:b w:val="0"/>
                <w:i w:val="0"/>
                <w:color w:val="1E1A16"/>
                <w:sz w:val="16"/>
              </w:rPr>
              <w:t>Cold storage prerequisite below 45°F</w:t>
            </w:r>
          </w:p>
        </w:tc>
        <w:tc>
          <w:tcPr>
            <w:tcW w:type="dxa" w:w="5270"/>
          </w:tcPr>
          <w:p>
            <w:r/>
            <w:r>
              <w:rPr>
                <w:rFonts w:ascii="Calibri" w:hAnsi="Calibri" w:eastAsia="Calibri"/>
                <w:b w:val="0"/>
                <w:i w:val="0"/>
                <w:color w:val="1E1A16"/>
                <w:sz w:val="16"/>
              </w:rPr>
              <w:t>Prerequisite below 41°F, which also meets the field checklist.</w:t>
            </w:r>
          </w:p>
        </w:tc>
      </w:tr>
      <w:tr>
        <w:tc>
          <w:tcPr>
            <w:tcW w:type="dxa" w:w="5270"/>
            <w:shd w:fill="F4F1EA" w:val="clear"/>
          </w:tcPr>
          <w:p>
            <w:r/>
            <w:r>
              <w:rPr>
                <w:rFonts w:ascii="Calibri" w:hAnsi="Calibri" w:eastAsia="Calibri"/>
                <w:b w:val="0"/>
                <w:i w:val="0"/>
                <w:color w:val="1E1A16"/>
                <w:sz w:val="16"/>
              </w:rPr>
              <w:t>Metal detection, supported by that plant’s history</w:t>
            </w:r>
          </w:p>
        </w:tc>
        <w:tc>
          <w:tcPr>
            <w:tcW w:type="dxa" w:w="5270"/>
            <w:shd w:fill="F4F1EA" w:val="clear"/>
          </w:tcPr>
          <w:p>
            <w:r/>
            <w:r>
              <w:rPr>
                <w:rFonts w:ascii="Calibri" w:hAnsi="Calibri" w:eastAsia="Calibri"/>
                <w:b w:val="0"/>
                <w:i w:val="0"/>
                <w:color w:val="1E1A16"/>
                <w:sz w:val="16"/>
              </w:rPr>
              <w:t>Not in this plan. This plant does not have that history on file.</w:t>
            </w:r>
          </w:p>
        </w:tc>
      </w:tr>
      <w:tr>
        <w:tc>
          <w:tcPr>
            <w:tcW w:type="dxa" w:w="5270"/>
          </w:tcPr>
          <w:p>
            <w:r/>
            <w:r>
              <w:rPr>
                <w:rFonts w:ascii="Calibri" w:hAnsi="Calibri" w:eastAsia="Calibri"/>
                <w:b w:val="0"/>
                <w:i w:val="0"/>
                <w:color w:val="1E1A16"/>
                <w:sz w:val="16"/>
              </w:rPr>
              <w:t>CCP 1 cooking and CCP 2 drying</w:t>
            </w:r>
          </w:p>
        </w:tc>
        <w:tc>
          <w:tcPr>
            <w:tcW w:type="dxa" w:w="5270"/>
          </w:tcPr>
          <w:p>
            <w:r/>
            <w:r>
              <w:rPr>
                <w:rFonts w:ascii="Calibri" w:hAnsi="Calibri" w:eastAsia="Calibri"/>
                <w:b w:val="0"/>
                <w:i w:val="0"/>
                <w:color w:val="1E1A16"/>
                <w:sz w:val="16"/>
              </w:rPr>
              <w:t>Same two CCPs, same limits, written in Section 5.</w:t>
            </w:r>
          </w:p>
        </w:tc>
      </w:tr>
    </w:tbl>
    <w:p>
      <w:pPr>
        <w:spacing w:after="80"/>
      </w:pPr>
    </w:p>
    <w:p>
      <w:pPr>
        <w:spacing w:before="280" w:after="120" w:line="240" w:lineRule="auto"/>
      </w:pPr>
      <w:r>
        <w:rPr>
          <w:rFonts w:ascii="Calibri" w:hAnsi="Calibri" w:eastAsia="Calibri"/>
          <w:b/>
          <w:i w:val="0"/>
          <w:color w:val="1F4D36"/>
          <w:sz w:val="32"/>
        </w:rPr>
        <w:t>3. Principle 1 — Hazard analysis</w:t>
      </w:r>
    </w:p>
    <w:p>
      <w:pPr>
        <w:spacing w:before="0" w:after="120" w:line="240" w:lineRule="auto"/>
      </w:pPr>
      <w:r>
        <w:rPr>
          <w:rFonts w:ascii="Calibri" w:hAnsi="Calibri" w:eastAsia="Calibri"/>
          <w:b w:val="0"/>
          <w:i w:val="0"/>
          <w:color w:val="1E1A16"/>
          <w:sz w:val="22"/>
        </w:rPr>
        <w:t>9 CFR 417.2(a). A hazard reasonably likely to occur is one a prudent plant would control because it has happened, or because it could happen in this kind of product if it is not controlled. Hazards are biological, chemical, or physical (guidebook, Principle 1).</w:t>
      </w:r>
    </w:p>
    <w:tbl>
      <w:tblPr>
        <w:tblStyle w:val="TableGrid"/>
        <w:tblW w:type="auto" w:w="0"/>
        <w:tblLook w:firstColumn="1" w:firstRow="1" w:lastColumn="0" w:lastRow="0" w:noHBand="0" w:noVBand="1" w:val="04A0"/>
      </w:tblPr>
      <w:tblGrid>
        <w:gridCol w:w="1757"/>
        <w:gridCol w:w="1757"/>
        <w:gridCol w:w="1757"/>
        <w:gridCol w:w="1757"/>
        <w:gridCol w:w="1757"/>
        <w:gridCol w:w="1757"/>
      </w:tblGrid>
      <w:tr>
        <w:tc>
          <w:tcPr>
            <w:tcW w:type="dxa" w:w="1757"/>
            <w:shd w:fill="1F4D36" w:val="clear"/>
          </w:tcPr>
          <w:p>
            <w:r/>
            <w:r>
              <w:rPr>
                <w:rFonts w:ascii="Calibri" w:hAnsi="Calibri" w:eastAsia="Calibri"/>
                <w:b/>
                <w:i w:val="0"/>
                <w:color w:val="FFFFFF"/>
                <w:sz w:val="14"/>
              </w:rPr>
              <w:t>Step</w:t>
            </w:r>
          </w:p>
        </w:tc>
        <w:tc>
          <w:tcPr>
            <w:tcW w:type="dxa" w:w="1757"/>
            <w:shd w:fill="1F4D36" w:val="clear"/>
          </w:tcPr>
          <w:p>
            <w:r/>
            <w:r>
              <w:rPr>
                <w:rFonts w:ascii="Calibri" w:hAnsi="Calibri" w:eastAsia="Calibri"/>
                <w:b/>
                <w:i w:val="0"/>
                <w:color w:val="FFFFFF"/>
                <w:sz w:val="14"/>
              </w:rPr>
              <w:t>Hazard</w:t>
            </w:r>
          </w:p>
        </w:tc>
        <w:tc>
          <w:tcPr>
            <w:tcW w:type="dxa" w:w="1757"/>
            <w:shd w:fill="1F4D36" w:val="clear"/>
          </w:tcPr>
          <w:p>
            <w:r/>
            <w:r>
              <w:rPr>
                <w:rFonts w:ascii="Calibri" w:hAnsi="Calibri" w:eastAsia="Calibri"/>
                <w:b/>
                <w:i w:val="0"/>
                <w:color w:val="FFFFFF"/>
                <w:sz w:val="14"/>
              </w:rPr>
              <w:t>RLTO?</w:t>
            </w:r>
          </w:p>
        </w:tc>
        <w:tc>
          <w:tcPr>
            <w:tcW w:type="dxa" w:w="1757"/>
            <w:shd w:fill="1F4D36" w:val="clear"/>
          </w:tcPr>
          <w:p>
            <w:r/>
            <w:r>
              <w:rPr>
                <w:rFonts w:ascii="Calibri" w:hAnsi="Calibri" w:eastAsia="Calibri"/>
                <w:b/>
                <w:i w:val="0"/>
                <w:color w:val="FFFFFF"/>
                <w:sz w:val="14"/>
              </w:rPr>
              <w:t>Basis</w:t>
            </w:r>
          </w:p>
        </w:tc>
        <w:tc>
          <w:tcPr>
            <w:tcW w:type="dxa" w:w="1757"/>
            <w:shd w:fill="1F4D36" w:val="clear"/>
          </w:tcPr>
          <w:p>
            <w:r/>
            <w:r>
              <w:rPr>
                <w:rFonts w:ascii="Calibri" w:hAnsi="Calibri" w:eastAsia="Calibri"/>
                <w:b/>
                <w:i w:val="0"/>
                <w:color w:val="FFFFFF"/>
                <w:sz w:val="14"/>
              </w:rPr>
              <w:t>Control</w:t>
            </w:r>
          </w:p>
        </w:tc>
        <w:tc>
          <w:tcPr>
            <w:tcW w:type="dxa" w:w="1757"/>
            <w:shd w:fill="1F4D36" w:val="clear"/>
          </w:tcPr>
          <w:p>
            <w:r/>
            <w:r>
              <w:rPr>
                <w:rFonts w:ascii="Calibri" w:hAnsi="Calibri" w:eastAsia="Calibri"/>
                <w:b/>
                <w:i w:val="0"/>
                <w:color w:val="FFFFFF"/>
                <w:sz w:val="14"/>
              </w:rPr>
              <w:t>CCP?</w:t>
            </w:r>
          </w:p>
        </w:tc>
      </w:tr>
      <w:tr>
        <w:tc>
          <w:tcPr>
            <w:tcW w:type="dxa" w:w="1757"/>
          </w:tcPr>
          <w:p>
            <w:r/>
            <w:r>
              <w:rPr>
                <w:rFonts w:ascii="Calibri" w:hAnsi="Calibri" w:eastAsia="Calibri"/>
                <w:b w:val="0"/>
                <w:i w:val="0"/>
                <w:color w:val="1E1A16"/>
                <w:sz w:val="14"/>
              </w:rPr>
              <w:t>1 Beef receiving</w:t>
            </w:r>
          </w:p>
        </w:tc>
        <w:tc>
          <w:tcPr>
            <w:tcW w:type="dxa" w:w="1757"/>
          </w:tcPr>
          <w:p>
            <w:r/>
            <w:r>
              <w:rPr>
                <w:rFonts w:ascii="Calibri" w:hAnsi="Calibri" w:eastAsia="Calibri"/>
                <w:b w:val="0"/>
                <w:i w:val="0"/>
                <w:color w:val="1E1A16"/>
                <w:sz w:val="14"/>
              </w:rPr>
              <w:t>B: STEC, Salmonella</w:t>
            </w:r>
          </w:p>
        </w:tc>
        <w:tc>
          <w:tcPr>
            <w:tcW w:type="dxa" w:w="1757"/>
          </w:tcPr>
          <w:p>
            <w:r/>
            <w:r>
              <w:rPr>
                <w:rFonts w:ascii="Calibri" w:hAnsi="Calibri" w:eastAsia="Calibri"/>
                <w:b w:val="0"/>
                <w:i w:val="0"/>
                <w:color w:val="1E1A16"/>
                <w:sz w:val="14"/>
              </w:rPr>
              <w:t>Yes</w:t>
            </w:r>
          </w:p>
        </w:tc>
        <w:tc>
          <w:tcPr>
            <w:tcW w:type="dxa" w:w="1757"/>
          </w:tcPr>
          <w:p>
            <w:r/>
            <w:r>
              <w:rPr>
                <w:rFonts w:ascii="Calibri" w:hAnsi="Calibri" w:eastAsia="Calibri"/>
                <w:b w:val="0"/>
                <w:i w:val="0"/>
                <w:color w:val="1E1A16"/>
                <w:sz w:val="14"/>
              </w:rPr>
              <w:t>Raw beef can carry these pathogens. The model treats this as reasonably likely.</w:t>
            </w:r>
          </w:p>
        </w:tc>
        <w:tc>
          <w:tcPr>
            <w:tcW w:type="dxa" w:w="1757"/>
          </w:tcPr>
          <w:p>
            <w:r/>
            <w:r>
              <w:rPr>
                <w:rFonts w:ascii="Calibri" w:hAnsi="Calibri" w:eastAsia="Calibri"/>
                <w:b w:val="0"/>
                <w:i w:val="0"/>
                <w:color w:val="1E1A16"/>
                <w:sz w:val="14"/>
              </w:rPr>
              <w:t>Killed at CCP 1 if the cooking limits are met.</w:t>
            </w:r>
          </w:p>
        </w:tc>
        <w:tc>
          <w:tcPr>
            <w:tcW w:type="dxa" w:w="1757"/>
          </w:tcPr>
          <w:p>
            <w:r/>
            <w:r>
              <w:rPr>
                <w:rFonts w:ascii="Calibri" w:hAnsi="Calibri" w:eastAsia="Calibri"/>
                <w:b w:val="0"/>
                <w:i w:val="0"/>
                <w:color w:val="1E1A16"/>
                <w:sz w:val="14"/>
              </w:rPr>
              <w:t>No. Later step.</w:t>
            </w:r>
          </w:p>
        </w:tc>
      </w:tr>
      <w:tr>
        <w:tc>
          <w:tcPr>
            <w:tcW w:type="dxa" w:w="1757"/>
            <w:shd w:fill="F4F1EA" w:val="clear"/>
          </w:tcPr>
          <w:p>
            <w:r/>
            <w:r>
              <w:rPr>
                <w:rFonts w:ascii="Calibri" w:hAnsi="Calibri" w:eastAsia="Calibri"/>
                <w:b w:val="0"/>
                <w:i w:val="0"/>
                <w:color w:val="1E1A16"/>
                <w:sz w:val="14"/>
              </w:rPr>
              <w:t>1 Beef receiving</w:t>
            </w:r>
          </w:p>
        </w:tc>
        <w:tc>
          <w:tcPr>
            <w:tcW w:type="dxa" w:w="1757"/>
            <w:shd w:fill="F4F1EA" w:val="clear"/>
          </w:tcPr>
          <w:p>
            <w:r/>
            <w:r>
              <w:rPr>
                <w:rFonts w:ascii="Calibri" w:hAnsi="Calibri" w:eastAsia="Calibri"/>
                <w:b w:val="0"/>
                <w:i w:val="0"/>
                <w:color w:val="1E1A16"/>
                <w:sz w:val="14"/>
              </w:rPr>
              <w:t>B: BSE prion</w:t>
            </w:r>
          </w:p>
        </w:tc>
        <w:tc>
          <w:tcPr>
            <w:tcW w:type="dxa" w:w="1757"/>
            <w:shd w:fill="F4F1EA" w:val="clear"/>
          </w:tcPr>
          <w:p>
            <w:r/>
            <w:r>
              <w:rPr>
                <w:rFonts w:ascii="Calibri" w:hAnsi="Calibri" w:eastAsia="Calibri"/>
                <w:b w:val="0"/>
                <w:i w:val="0"/>
                <w:color w:val="1E1A16"/>
                <w:sz w:val="14"/>
              </w:rPr>
              <w:t>No</w:t>
            </w:r>
          </w:p>
        </w:tc>
        <w:tc>
          <w:tcPr>
            <w:tcW w:type="dxa" w:w="1757"/>
            <w:shd w:fill="F4F1EA" w:val="clear"/>
          </w:tcPr>
          <w:p>
            <w:r/>
            <w:r>
              <w:rPr>
                <w:rFonts w:ascii="Calibri" w:hAnsi="Calibri" w:eastAsia="Calibri"/>
                <w:b w:val="0"/>
                <w:i w:val="0"/>
                <w:color w:val="1E1A16"/>
                <w:sz w:val="14"/>
              </w:rPr>
              <w:t>Inspected beef. Specified risk materials are not in this cut.</w:t>
            </w:r>
          </w:p>
        </w:tc>
        <w:tc>
          <w:tcPr>
            <w:tcW w:type="dxa" w:w="1757"/>
            <w:shd w:fill="F4F1EA" w:val="clear"/>
          </w:tcPr>
          <w:p>
            <w:r/>
            <w:r>
              <w:rPr>
                <w:rFonts w:ascii="Calibri" w:hAnsi="Calibri" w:eastAsia="Calibri"/>
                <w:b w:val="0"/>
                <w:i w:val="0"/>
                <w:color w:val="1E1A16"/>
                <w:sz w:val="14"/>
              </w:rPr>
              <w:t>Receiving record.</w:t>
            </w:r>
          </w:p>
        </w:tc>
        <w:tc>
          <w:tcPr>
            <w:tcW w:type="dxa" w:w="1757"/>
            <w:shd w:fill="F4F1EA" w:val="clear"/>
          </w:tcPr>
          <w:p>
            <w:r/>
            <w:r>
              <w:rPr>
                <w:rFonts w:ascii="Calibri" w:hAnsi="Calibri" w:eastAsia="Calibri"/>
                <w:b w:val="0"/>
                <w:i w:val="0"/>
                <w:color w:val="1E1A16"/>
                <w:sz w:val="14"/>
              </w:rPr>
              <w:t>No</w:t>
            </w:r>
          </w:p>
        </w:tc>
      </w:tr>
      <w:tr>
        <w:tc>
          <w:tcPr>
            <w:tcW w:type="dxa" w:w="1757"/>
          </w:tcPr>
          <w:p>
            <w:r/>
            <w:r>
              <w:rPr>
                <w:rFonts w:ascii="Calibri" w:hAnsi="Calibri" w:eastAsia="Calibri"/>
                <w:b w:val="0"/>
                <w:i w:val="0"/>
                <w:color w:val="1E1A16"/>
                <w:sz w:val="14"/>
              </w:rPr>
              <w:t>1 Beef receiving</w:t>
            </w:r>
          </w:p>
        </w:tc>
        <w:tc>
          <w:tcPr>
            <w:tcW w:type="dxa" w:w="1757"/>
          </w:tcPr>
          <w:p>
            <w:r/>
            <w:r>
              <w:rPr>
                <w:rFonts w:ascii="Calibri" w:hAnsi="Calibri" w:eastAsia="Calibri"/>
                <w:b w:val="0"/>
                <w:i w:val="0"/>
                <w:color w:val="1E1A16"/>
                <w:sz w:val="14"/>
              </w:rPr>
              <w:t>P: Foreign material</w:t>
            </w:r>
          </w:p>
        </w:tc>
        <w:tc>
          <w:tcPr>
            <w:tcW w:type="dxa" w:w="1757"/>
          </w:tcPr>
          <w:p>
            <w:r/>
            <w:r>
              <w:rPr>
                <w:rFonts w:ascii="Calibri" w:hAnsi="Calibri" w:eastAsia="Calibri"/>
                <w:b w:val="0"/>
                <w:i w:val="0"/>
                <w:color w:val="1E1A16"/>
                <w:sz w:val="14"/>
              </w:rPr>
              <w:t>No</w:t>
            </w:r>
          </w:p>
        </w:tc>
        <w:tc>
          <w:tcPr>
            <w:tcW w:type="dxa" w:w="1757"/>
          </w:tcPr>
          <w:p>
            <w:r/>
            <w:r>
              <w:rPr>
                <w:rFonts w:ascii="Calibri" w:hAnsi="Calibri" w:eastAsia="Calibri"/>
                <w:b w:val="0"/>
                <w:i w:val="0"/>
                <w:color w:val="1E1A16"/>
                <w:sz w:val="14"/>
              </w:rPr>
              <w:t>Containers and meat are looked at when they arrive.</w:t>
            </w:r>
          </w:p>
        </w:tc>
        <w:tc>
          <w:tcPr>
            <w:tcW w:type="dxa" w:w="1757"/>
          </w:tcPr>
          <w:p>
            <w:r/>
            <w:r>
              <w:rPr>
                <w:rFonts w:ascii="Calibri" w:hAnsi="Calibri" w:eastAsia="Calibri"/>
                <w:b w:val="0"/>
                <w:i w:val="0"/>
                <w:color w:val="1E1A16"/>
                <w:sz w:val="14"/>
              </w:rPr>
              <w:t>Receiving record.</w:t>
            </w:r>
          </w:p>
        </w:tc>
        <w:tc>
          <w:tcPr>
            <w:tcW w:type="dxa" w:w="1757"/>
          </w:tcPr>
          <w:p>
            <w:r/>
            <w:r>
              <w:rPr>
                <w:rFonts w:ascii="Calibri" w:hAnsi="Calibri" w:eastAsia="Calibri"/>
                <w:b w:val="0"/>
                <w:i w:val="0"/>
                <w:color w:val="1E1A16"/>
                <w:sz w:val="14"/>
              </w:rPr>
              <w:t>No</w:t>
            </w:r>
          </w:p>
        </w:tc>
      </w:tr>
      <w:tr>
        <w:tc>
          <w:tcPr>
            <w:tcW w:type="dxa" w:w="1757"/>
            <w:shd w:fill="F4F1EA" w:val="clear"/>
          </w:tcPr>
          <w:p>
            <w:r/>
            <w:r>
              <w:rPr>
                <w:rFonts w:ascii="Calibri" w:hAnsi="Calibri" w:eastAsia="Calibri"/>
                <w:b w:val="0"/>
                <w:i w:val="0"/>
                <w:color w:val="1E1A16"/>
                <w:sz w:val="14"/>
              </w:rPr>
              <w:t>1a Spices</w:t>
            </w:r>
          </w:p>
        </w:tc>
        <w:tc>
          <w:tcPr>
            <w:tcW w:type="dxa" w:w="1757"/>
            <w:shd w:fill="F4F1EA" w:val="clear"/>
          </w:tcPr>
          <w:p>
            <w:r/>
            <w:r>
              <w:rPr>
                <w:rFonts w:ascii="Calibri" w:hAnsi="Calibri" w:eastAsia="Calibri"/>
                <w:b w:val="0"/>
                <w:i w:val="0"/>
                <w:color w:val="1E1A16"/>
                <w:sz w:val="14"/>
              </w:rPr>
              <w:t>B: Salmonella</w:t>
            </w:r>
          </w:p>
        </w:tc>
        <w:tc>
          <w:tcPr>
            <w:tcW w:type="dxa" w:w="1757"/>
            <w:shd w:fill="F4F1EA" w:val="clear"/>
          </w:tcPr>
          <w:p>
            <w:r/>
            <w:r>
              <w:rPr>
                <w:rFonts w:ascii="Calibri" w:hAnsi="Calibri" w:eastAsia="Calibri"/>
                <w:b w:val="0"/>
                <w:i w:val="0"/>
                <w:color w:val="1E1A16"/>
                <w:sz w:val="14"/>
              </w:rPr>
              <w:t>Yes</w:t>
            </w:r>
          </w:p>
        </w:tc>
        <w:tc>
          <w:tcPr>
            <w:tcW w:type="dxa" w:w="1757"/>
            <w:shd w:fill="F4F1EA" w:val="clear"/>
          </w:tcPr>
          <w:p>
            <w:r/>
            <w:r>
              <w:rPr>
                <w:rFonts w:ascii="Calibri" w:hAnsi="Calibri" w:eastAsia="Calibri"/>
                <w:b w:val="0"/>
                <w:i w:val="0"/>
                <w:color w:val="1E1A16"/>
                <w:sz w:val="14"/>
              </w:rPr>
              <w:t>A spice can carry Salmonella. It is mixed in before the cook.</w:t>
            </w:r>
          </w:p>
        </w:tc>
        <w:tc>
          <w:tcPr>
            <w:tcW w:type="dxa" w:w="1757"/>
            <w:shd w:fill="F4F1EA" w:val="clear"/>
          </w:tcPr>
          <w:p>
            <w:r/>
            <w:r>
              <w:rPr>
                <w:rFonts w:ascii="Calibri" w:hAnsi="Calibri" w:eastAsia="Calibri"/>
                <w:b w:val="0"/>
                <w:i w:val="0"/>
                <w:color w:val="1E1A16"/>
                <w:sz w:val="14"/>
              </w:rPr>
              <w:t>Killed at CCP 1. Nothing is added after CCP 1.</w:t>
            </w:r>
          </w:p>
        </w:tc>
        <w:tc>
          <w:tcPr>
            <w:tcW w:type="dxa" w:w="1757"/>
            <w:shd w:fill="F4F1EA" w:val="clear"/>
          </w:tcPr>
          <w:p>
            <w:r/>
            <w:r>
              <w:rPr>
                <w:rFonts w:ascii="Calibri" w:hAnsi="Calibri" w:eastAsia="Calibri"/>
                <w:b w:val="0"/>
                <w:i w:val="0"/>
                <w:color w:val="1E1A16"/>
                <w:sz w:val="14"/>
              </w:rPr>
              <w:t>No. Later step.</w:t>
            </w:r>
          </w:p>
        </w:tc>
      </w:tr>
      <w:tr>
        <w:tc>
          <w:tcPr>
            <w:tcW w:type="dxa" w:w="1757"/>
          </w:tcPr>
          <w:p>
            <w:r/>
            <w:r>
              <w:rPr>
                <w:rFonts w:ascii="Calibri" w:hAnsi="Calibri" w:eastAsia="Calibri"/>
                <w:b w:val="0"/>
                <w:i w:val="0"/>
                <w:color w:val="1E1A16"/>
                <w:sz w:val="14"/>
              </w:rPr>
              <w:t>1a Spices</w:t>
            </w:r>
          </w:p>
        </w:tc>
        <w:tc>
          <w:tcPr>
            <w:tcW w:type="dxa" w:w="1757"/>
          </w:tcPr>
          <w:p>
            <w:r/>
            <w:r>
              <w:rPr>
                <w:rFonts w:ascii="Calibri" w:hAnsi="Calibri" w:eastAsia="Calibri"/>
                <w:b w:val="0"/>
                <w:i w:val="0"/>
                <w:color w:val="1E1A16"/>
                <w:sz w:val="14"/>
              </w:rPr>
              <w:t>C: Allergen or nitrite</w:t>
            </w:r>
          </w:p>
        </w:tc>
        <w:tc>
          <w:tcPr>
            <w:tcW w:type="dxa" w:w="1757"/>
          </w:tcPr>
          <w:p>
            <w:r/>
            <w:r>
              <w:rPr>
                <w:rFonts w:ascii="Calibri" w:hAnsi="Calibri" w:eastAsia="Calibri"/>
                <w:b w:val="0"/>
                <w:i w:val="0"/>
                <w:color w:val="1E1A16"/>
                <w:sz w:val="14"/>
              </w:rPr>
              <w:t>No</w:t>
            </w:r>
          </w:p>
        </w:tc>
        <w:tc>
          <w:tcPr>
            <w:tcW w:type="dxa" w:w="1757"/>
          </w:tcPr>
          <w:p>
            <w:r/>
            <w:r>
              <w:rPr>
                <w:rFonts w:ascii="Calibri" w:hAnsi="Calibri" w:eastAsia="Calibri"/>
                <w:b w:val="0"/>
                <w:i w:val="0"/>
                <w:color w:val="1E1A16"/>
                <w:sz w:val="14"/>
              </w:rPr>
              <w:t>The formula has no major allergen and no nitrite. A delivery that does not match the specification is rejected.</w:t>
            </w:r>
          </w:p>
        </w:tc>
        <w:tc>
          <w:tcPr>
            <w:tcW w:type="dxa" w:w="1757"/>
          </w:tcPr>
          <w:p>
            <w:r/>
            <w:r>
              <w:rPr>
                <w:rFonts w:ascii="Calibri" w:hAnsi="Calibri" w:eastAsia="Calibri"/>
                <w:b w:val="0"/>
                <w:i w:val="0"/>
                <w:color w:val="1E1A16"/>
                <w:sz w:val="14"/>
              </w:rPr>
              <w:t>Batch sheet and specification.</w:t>
            </w:r>
          </w:p>
        </w:tc>
        <w:tc>
          <w:tcPr>
            <w:tcW w:type="dxa" w:w="1757"/>
          </w:tcPr>
          <w:p>
            <w:r/>
            <w:r>
              <w:rPr>
                <w:rFonts w:ascii="Calibri" w:hAnsi="Calibri" w:eastAsia="Calibri"/>
                <w:b w:val="0"/>
                <w:i w:val="0"/>
                <w:color w:val="1E1A16"/>
                <w:sz w:val="14"/>
              </w:rPr>
              <w:t>No</w:t>
            </w:r>
          </w:p>
        </w:tc>
      </w:tr>
      <w:tr>
        <w:tc>
          <w:tcPr>
            <w:tcW w:type="dxa" w:w="1757"/>
            <w:shd w:fill="F4F1EA" w:val="clear"/>
          </w:tcPr>
          <w:p>
            <w:r/>
            <w:r>
              <w:rPr>
                <w:rFonts w:ascii="Calibri" w:hAnsi="Calibri" w:eastAsia="Calibri"/>
                <w:b w:val="0"/>
                <w:i w:val="0"/>
                <w:color w:val="1E1A16"/>
                <w:sz w:val="14"/>
              </w:rPr>
              <w:t>1a Bags</w:t>
            </w:r>
          </w:p>
        </w:tc>
        <w:tc>
          <w:tcPr>
            <w:tcW w:type="dxa" w:w="1757"/>
            <w:shd w:fill="F4F1EA" w:val="clear"/>
          </w:tcPr>
          <w:p>
            <w:r/>
            <w:r>
              <w:rPr>
                <w:rFonts w:ascii="Calibri" w:hAnsi="Calibri" w:eastAsia="Calibri"/>
                <w:b w:val="0"/>
                <w:i w:val="0"/>
                <w:color w:val="1E1A16"/>
                <w:sz w:val="14"/>
              </w:rPr>
              <w:t>C: Not food grade</w:t>
            </w:r>
          </w:p>
        </w:tc>
        <w:tc>
          <w:tcPr>
            <w:tcW w:type="dxa" w:w="1757"/>
            <w:shd w:fill="F4F1EA" w:val="clear"/>
          </w:tcPr>
          <w:p>
            <w:r/>
            <w:r>
              <w:rPr>
                <w:rFonts w:ascii="Calibri" w:hAnsi="Calibri" w:eastAsia="Calibri"/>
                <w:b w:val="0"/>
                <w:i w:val="0"/>
                <w:color w:val="1E1A16"/>
                <w:sz w:val="14"/>
              </w:rPr>
              <w:t>No</w:t>
            </w:r>
          </w:p>
        </w:tc>
        <w:tc>
          <w:tcPr>
            <w:tcW w:type="dxa" w:w="1757"/>
            <w:shd w:fill="F4F1EA" w:val="clear"/>
          </w:tcPr>
          <w:p>
            <w:r/>
            <w:r>
              <w:rPr>
                <w:rFonts w:ascii="Calibri" w:hAnsi="Calibri" w:eastAsia="Calibri"/>
                <w:b w:val="0"/>
                <w:i w:val="0"/>
                <w:color w:val="1E1A16"/>
                <w:sz w:val="14"/>
              </w:rPr>
              <w:t>Bags are food grade, from the specification.</w:t>
            </w:r>
          </w:p>
        </w:tc>
        <w:tc>
          <w:tcPr>
            <w:tcW w:type="dxa" w:w="1757"/>
            <w:shd w:fill="F4F1EA" w:val="clear"/>
          </w:tcPr>
          <w:p>
            <w:r/>
            <w:r>
              <w:rPr>
                <w:rFonts w:ascii="Calibri" w:hAnsi="Calibri" w:eastAsia="Calibri"/>
                <w:b w:val="0"/>
                <w:i w:val="0"/>
                <w:color w:val="1E1A16"/>
                <w:sz w:val="14"/>
              </w:rPr>
              <w:t>Receiving record.</w:t>
            </w:r>
          </w:p>
        </w:tc>
        <w:tc>
          <w:tcPr>
            <w:tcW w:type="dxa" w:w="1757"/>
            <w:shd w:fill="F4F1EA" w:val="clear"/>
          </w:tcPr>
          <w:p>
            <w:r/>
            <w:r>
              <w:rPr>
                <w:rFonts w:ascii="Calibri" w:hAnsi="Calibri" w:eastAsia="Calibri"/>
                <w:b w:val="0"/>
                <w:i w:val="0"/>
                <w:color w:val="1E1A16"/>
                <w:sz w:val="14"/>
              </w:rPr>
              <w:t>No</w:t>
            </w:r>
          </w:p>
        </w:tc>
      </w:tr>
      <w:tr>
        <w:tc>
          <w:tcPr>
            <w:tcW w:type="dxa" w:w="1757"/>
          </w:tcPr>
          <w:p>
            <w:r/>
            <w:r>
              <w:rPr>
                <w:rFonts w:ascii="Calibri" w:hAnsi="Calibri" w:eastAsia="Calibri"/>
                <w:b w:val="0"/>
                <w:i w:val="0"/>
                <w:color w:val="1E1A16"/>
                <w:sz w:val="14"/>
              </w:rPr>
              <w:t>2 Cold storage</w:t>
            </w:r>
          </w:p>
        </w:tc>
        <w:tc>
          <w:tcPr>
            <w:tcW w:type="dxa" w:w="1757"/>
          </w:tcPr>
          <w:p>
            <w:r/>
            <w:r>
              <w:rPr>
                <w:rFonts w:ascii="Calibri" w:hAnsi="Calibri" w:eastAsia="Calibri"/>
                <w:b w:val="0"/>
                <w:i w:val="0"/>
                <w:color w:val="1E1A16"/>
                <w:sz w:val="14"/>
              </w:rPr>
              <w:t>B: Outgrowth</w:t>
            </w:r>
          </w:p>
        </w:tc>
        <w:tc>
          <w:tcPr>
            <w:tcW w:type="dxa" w:w="1757"/>
          </w:tcPr>
          <w:p>
            <w:r/>
            <w:r>
              <w:rPr>
                <w:rFonts w:ascii="Calibri" w:hAnsi="Calibri" w:eastAsia="Calibri"/>
                <w:b w:val="0"/>
                <w:i w:val="0"/>
                <w:color w:val="1E1A16"/>
                <w:sz w:val="14"/>
              </w:rPr>
              <w:t>No</w:t>
            </w:r>
          </w:p>
        </w:tc>
        <w:tc>
          <w:tcPr>
            <w:tcW w:type="dxa" w:w="1757"/>
          </w:tcPr>
          <w:p>
            <w:r/>
            <w:r>
              <w:rPr>
                <w:rFonts w:ascii="Calibri" w:hAnsi="Calibri" w:eastAsia="Calibri"/>
                <w:b w:val="0"/>
                <w:i w:val="0"/>
                <w:color w:val="1E1A16"/>
                <w:sz w:val="14"/>
              </w:rPr>
              <w:t>Product stays below 41°F, which is colder than the model’s 45°F prerequisite (Tompkin, 1996). The cook is not used to fix warm raw beef.</w:t>
            </w:r>
          </w:p>
        </w:tc>
        <w:tc>
          <w:tcPr>
            <w:tcW w:type="dxa" w:w="1757"/>
          </w:tcPr>
          <w:p>
            <w:r/>
            <w:r>
              <w:rPr>
                <w:rFonts w:ascii="Calibri" w:hAnsi="Calibri" w:eastAsia="Calibri"/>
                <w:b w:val="0"/>
                <w:i w:val="0"/>
                <w:color w:val="1E1A16"/>
                <w:sz w:val="14"/>
              </w:rPr>
              <w:t>Temperature log.</w:t>
            </w:r>
          </w:p>
        </w:tc>
        <w:tc>
          <w:tcPr>
            <w:tcW w:type="dxa" w:w="1757"/>
          </w:tcPr>
          <w:p>
            <w:r/>
            <w:r>
              <w:rPr>
                <w:rFonts w:ascii="Calibri" w:hAnsi="Calibri" w:eastAsia="Calibri"/>
                <w:b w:val="0"/>
                <w:i w:val="0"/>
                <w:color w:val="1E1A16"/>
                <w:sz w:val="14"/>
              </w:rPr>
              <w:t>No</w:t>
            </w:r>
          </w:p>
        </w:tc>
      </w:tr>
      <w:tr>
        <w:tc>
          <w:tcPr>
            <w:tcW w:type="dxa" w:w="1757"/>
            <w:shd w:fill="F4F1EA" w:val="clear"/>
          </w:tcPr>
          <w:p>
            <w:r/>
            <w:r>
              <w:rPr>
                <w:rFonts w:ascii="Calibri" w:hAnsi="Calibri" w:eastAsia="Calibri"/>
                <w:b w:val="0"/>
                <w:i w:val="0"/>
                <w:color w:val="1E1A16"/>
                <w:sz w:val="14"/>
              </w:rPr>
              <w:t>3 Slice</w:t>
            </w:r>
          </w:p>
        </w:tc>
        <w:tc>
          <w:tcPr>
            <w:tcW w:type="dxa" w:w="1757"/>
            <w:shd w:fill="F4F1EA" w:val="clear"/>
          </w:tcPr>
          <w:p>
            <w:r/>
            <w:r>
              <w:rPr>
                <w:rFonts w:ascii="Calibri" w:hAnsi="Calibri" w:eastAsia="Calibri"/>
                <w:b w:val="0"/>
                <w:i w:val="0"/>
                <w:color w:val="1E1A16"/>
                <w:sz w:val="14"/>
              </w:rPr>
              <w:t>B: Higher load from abuse</w:t>
            </w:r>
          </w:p>
        </w:tc>
        <w:tc>
          <w:tcPr>
            <w:tcW w:type="dxa" w:w="1757"/>
            <w:shd w:fill="F4F1EA" w:val="clear"/>
          </w:tcPr>
          <w:p>
            <w:r/>
            <w:r>
              <w:rPr>
                <w:rFonts w:ascii="Calibri" w:hAnsi="Calibri" w:eastAsia="Calibri"/>
                <w:b w:val="0"/>
                <w:i w:val="0"/>
                <w:color w:val="1E1A16"/>
                <w:sz w:val="14"/>
              </w:rPr>
              <w:t>No</w:t>
            </w:r>
          </w:p>
        </w:tc>
        <w:tc>
          <w:tcPr>
            <w:tcW w:type="dxa" w:w="1757"/>
            <w:shd w:fill="F4F1EA" w:val="clear"/>
          </w:tcPr>
          <w:p>
            <w:r/>
            <w:r>
              <w:rPr>
                <w:rFonts w:ascii="Calibri" w:hAnsi="Calibri" w:eastAsia="Calibri"/>
                <w:b w:val="0"/>
                <w:i w:val="0"/>
                <w:color w:val="1E1A16"/>
                <w:sz w:val="14"/>
              </w:rPr>
              <w:t>Slicing stays under the temperature procedure so the load is not higher than the cook is designed to reduce.</w:t>
            </w:r>
          </w:p>
        </w:tc>
        <w:tc>
          <w:tcPr>
            <w:tcW w:type="dxa" w:w="1757"/>
            <w:shd w:fill="F4F1EA" w:val="clear"/>
          </w:tcPr>
          <w:p>
            <w:r/>
            <w:r>
              <w:rPr>
                <w:rFonts w:ascii="Calibri" w:hAnsi="Calibri" w:eastAsia="Calibri"/>
                <w:b w:val="0"/>
                <w:i w:val="0"/>
                <w:color w:val="1E1A16"/>
                <w:sz w:val="14"/>
              </w:rPr>
              <w:t>Temperature log and thickness on the batch sheet.</w:t>
            </w:r>
          </w:p>
        </w:tc>
        <w:tc>
          <w:tcPr>
            <w:tcW w:type="dxa" w:w="1757"/>
            <w:shd w:fill="F4F1EA" w:val="clear"/>
          </w:tcPr>
          <w:p>
            <w:r/>
            <w:r>
              <w:rPr>
                <w:rFonts w:ascii="Calibri" w:hAnsi="Calibri" w:eastAsia="Calibri"/>
                <w:b w:val="0"/>
                <w:i w:val="0"/>
                <w:color w:val="1E1A16"/>
                <w:sz w:val="14"/>
              </w:rPr>
              <w:t>No</w:t>
            </w:r>
          </w:p>
        </w:tc>
      </w:tr>
      <w:tr>
        <w:tc>
          <w:tcPr>
            <w:tcW w:type="dxa" w:w="1757"/>
          </w:tcPr>
          <w:p>
            <w:r/>
            <w:r>
              <w:rPr>
                <w:rFonts w:ascii="Calibri" w:hAnsi="Calibri" w:eastAsia="Calibri"/>
                <w:b w:val="0"/>
                <w:i w:val="0"/>
                <w:color w:val="1E1A16"/>
                <w:sz w:val="14"/>
              </w:rPr>
              <w:t>3 Slice</w:t>
            </w:r>
          </w:p>
        </w:tc>
        <w:tc>
          <w:tcPr>
            <w:tcW w:type="dxa" w:w="1757"/>
          </w:tcPr>
          <w:p>
            <w:r/>
            <w:r>
              <w:rPr>
                <w:rFonts w:ascii="Calibri" w:hAnsi="Calibri" w:eastAsia="Calibri"/>
                <w:b w:val="0"/>
                <w:i w:val="0"/>
                <w:color w:val="1E1A16"/>
                <w:sz w:val="14"/>
              </w:rPr>
              <w:t>P: Metal from the slicer</w:t>
            </w:r>
          </w:p>
        </w:tc>
        <w:tc>
          <w:tcPr>
            <w:tcW w:type="dxa" w:w="1757"/>
          </w:tcPr>
          <w:p>
            <w:r/>
            <w:r>
              <w:rPr>
                <w:rFonts w:ascii="Calibri" w:hAnsi="Calibri" w:eastAsia="Calibri"/>
                <w:b w:val="0"/>
                <w:i w:val="0"/>
                <w:color w:val="1E1A16"/>
                <w:sz w:val="14"/>
              </w:rPr>
              <w:t>No</w:t>
            </w:r>
          </w:p>
        </w:tc>
        <w:tc>
          <w:tcPr>
            <w:tcW w:type="dxa" w:w="1757"/>
          </w:tcPr>
          <w:p>
            <w:r/>
            <w:r>
              <w:rPr>
                <w:rFonts w:ascii="Calibri" w:hAnsi="Calibri" w:eastAsia="Calibri"/>
                <w:b w:val="0"/>
                <w:i w:val="0"/>
                <w:color w:val="1E1A16"/>
                <w:sz w:val="14"/>
              </w:rPr>
              <w:t>The blade is checked before use. This decision does not rest on metal-detector history.</w:t>
            </w:r>
          </w:p>
        </w:tc>
        <w:tc>
          <w:tcPr>
            <w:tcW w:type="dxa" w:w="1757"/>
          </w:tcPr>
          <w:p>
            <w:r/>
            <w:r>
              <w:rPr>
                <w:rFonts w:ascii="Calibri" w:hAnsi="Calibri" w:eastAsia="Calibri"/>
                <w:b w:val="0"/>
                <w:i w:val="0"/>
                <w:color w:val="1E1A16"/>
                <w:sz w:val="14"/>
              </w:rPr>
              <w:t>Equipment check.</w:t>
            </w:r>
          </w:p>
        </w:tc>
        <w:tc>
          <w:tcPr>
            <w:tcW w:type="dxa" w:w="1757"/>
          </w:tcPr>
          <w:p>
            <w:r/>
            <w:r>
              <w:rPr>
                <w:rFonts w:ascii="Calibri" w:hAnsi="Calibri" w:eastAsia="Calibri"/>
                <w:b w:val="0"/>
                <w:i w:val="0"/>
                <w:color w:val="1E1A16"/>
                <w:sz w:val="14"/>
              </w:rPr>
              <w:t>No</w:t>
            </w:r>
          </w:p>
        </w:tc>
      </w:tr>
      <w:tr>
        <w:tc>
          <w:tcPr>
            <w:tcW w:type="dxa" w:w="1757"/>
            <w:shd w:fill="F4F1EA" w:val="clear"/>
          </w:tcPr>
          <w:p>
            <w:r/>
            <w:r>
              <w:rPr>
                <w:rFonts w:ascii="Calibri" w:hAnsi="Calibri" w:eastAsia="Calibri"/>
                <w:b w:val="0"/>
                <w:i w:val="0"/>
                <w:color w:val="1E1A16"/>
                <w:sz w:val="14"/>
              </w:rPr>
              <w:t>5 Marinate</w:t>
            </w:r>
          </w:p>
        </w:tc>
        <w:tc>
          <w:tcPr>
            <w:tcW w:type="dxa" w:w="1757"/>
            <w:shd w:fill="F4F1EA" w:val="clear"/>
          </w:tcPr>
          <w:p>
            <w:r/>
            <w:r>
              <w:rPr>
                <w:rFonts w:ascii="Calibri" w:hAnsi="Calibri" w:eastAsia="Calibri"/>
                <w:b w:val="0"/>
                <w:i w:val="0"/>
                <w:color w:val="1E1A16"/>
                <w:sz w:val="14"/>
              </w:rPr>
              <w:t>B: Outgrowth</w:t>
            </w:r>
          </w:p>
        </w:tc>
        <w:tc>
          <w:tcPr>
            <w:tcW w:type="dxa" w:w="1757"/>
            <w:shd w:fill="F4F1EA" w:val="clear"/>
          </w:tcPr>
          <w:p>
            <w:r/>
            <w:r>
              <w:rPr>
                <w:rFonts w:ascii="Calibri" w:hAnsi="Calibri" w:eastAsia="Calibri"/>
                <w:b w:val="0"/>
                <w:i w:val="0"/>
                <w:color w:val="1E1A16"/>
                <w:sz w:val="14"/>
              </w:rPr>
              <w:t>No</w:t>
            </w:r>
          </w:p>
        </w:tc>
        <w:tc>
          <w:tcPr>
            <w:tcW w:type="dxa" w:w="1757"/>
            <w:shd w:fill="F4F1EA" w:val="clear"/>
          </w:tcPr>
          <w:p>
            <w:r/>
            <w:r>
              <w:rPr>
                <w:rFonts w:ascii="Calibri" w:hAnsi="Calibri" w:eastAsia="Calibri"/>
                <w:b w:val="0"/>
                <w:i w:val="0"/>
                <w:color w:val="1E1A16"/>
                <w:sz w:val="14"/>
              </w:rPr>
              <w:t>Marination stays below 41°F.</w:t>
            </w:r>
          </w:p>
        </w:tc>
        <w:tc>
          <w:tcPr>
            <w:tcW w:type="dxa" w:w="1757"/>
            <w:shd w:fill="F4F1EA" w:val="clear"/>
          </w:tcPr>
          <w:p>
            <w:r/>
            <w:r>
              <w:rPr>
                <w:rFonts w:ascii="Calibri" w:hAnsi="Calibri" w:eastAsia="Calibri"/>
                <w:b w:val="0"/>
                <w:i w:val="0"/>
                <w:color w:val="1E1A16"/>
                <w:sz w:val="14"/>
              </w:rPr>
              <w:t>Temperature log.</w:t>
            </w:r>
          </w:p>
        </w:tc>
        <w:tc>
          <w:tcPr>
            <w:tcW w:type="dxa" w:w="1757"/>
            <w:shd w:fill="F4F1EA" w:val="clear"/>
          </w:tcPr>
          <w:p>
            <w:r/>
            <w:r>
              <w:rPr>
                <w:rFonts w:ascii="Calibri" w:hAnsi="Calibri" w:eastAsia="Calibri"/>
                <w:b w:val="0"/>
                <w:i w:val="0"/>
                <w:color w:val="1E1A16"/>
                <w:sz w:val="14"/>
              </w:rPr>
              <w:t>No</w:t>
            </w:r>
          </w:p>
        </w:tc>
      </w:tr>
      <w:tr>
        <w:tc>
          <w:tcPr>
            <w:tcW w:type="dxa" w:w="1757"/>
          </w:tcPr>
          <w:p>
            <w:r/>
            <w:r>
              <w:rPr>
                <w:rFonts w:ascii="Calibri" w:hAnsi="Calibri" w:eastAsia="Calibri"/>
                <w:b w:val="0"/>
                <w:i w:val="0"/>
                <w:color w:val="1E1A16"/>
                <w:sz w:val="14"/>
              </w:rPr>
              <w:t>6 Cooking</w:t>
            </w:r>
          </w:p>
        </w:tc>
        <w:tc>
          <w:tcPr>
            <w:tcW w:type="dxa" w:w="1757"/>
          </w:tcPr>
          <w:p>
            <w:r/>
            <w:r>
              <w:rPr>
                <w:rFonts w:ascii="Calibri" w:hAnsi="Calibri" w:eastAsia="Calibri"/>
                <w:b w:val="0"/>
                <w:i w:val="0"/>
                <w:color w:val="1E1A16"/>
                <w:sz w:val="14"/>
              </w:rPr>
              <w:t>B: STEC, Salmonella, L. monocytogenes</w:t>
            </w:r>
          </w:p>
        </w:tc>
        <w:tc>
          <w:tcPr>
            <w:tcW w:type="dxa" w:w="1757"/>
          </w:tcPr>
          <w:p>
            <w:r/>
            <w:r>
              <w:rPr>
                <w:rFonts w:ascii="Calibri" w:hAnsi="Calibri" w:eastAsia="Calibri"/>
                <w:b w:val="0"/>
                <w:i w:val="0"/>
                <w:color w:val="1E1A16"/>
                <w:sz w:val="14"/>
              </w:rPr>
              <w:t>Yes</w:t>
            </w:r>
          </w:p>
        </w:tc>
        <w:tc>
          <w:tcPr>
            <w:tcW w:type="dxa" w:w="1757"/>
          </w:tcPr>
          <w:p>
            <w:r/>
            <w:r>
              <w:rPr>
                <w:rFonts w:ascii="Calibri" w:hAnsi="Calibri" w:eastAsia="Calibri"/>
                <w:b w:val="0"/>
                <w:i w:val="0"/>
                <w:color w:val="1E1A16"/>
                <w:sz w:val="14"/>
              </w:rPr>
              <w:t>Raw beef may be contaminated. The model’s control is a cook that achieves at least a 5.0-log reduction of Salmonella and at least a 5.0-log reduction of STEC, with humidity so the surface does not dry first.</w:t>
            </w:r>
          </w:p>
        </w:tc>
        <w:tc>
          <w:tcPr>
            <w:tcW w:type="dxa" w:w="1757"/>
          </w:tcPr>
          <w:p>
            <w:r/>
            <w:r>
              <w:rPr>
                <w:rFonts w:ascii="Calibri" w:hAnsi="Calibri" w:eastAsia="Calibri"/>
                <w:b w:val="0"/>
                <w:i w:val="0"/>
                <w:color w:val="1E1A16"/>
                <w:sz w:val="14"/>
              </w:rPr>
              <w:t>CCP 1.</w:t>
            </w:r>
          </w:p>
        </w:tc>
        <w:tc>
          <w:tcPr>
            <w:tcW w:type="dxa" w:w="1757"/>
          </w:tcPr>
          <w:p>
            <w:r/>
            <w:r>
              <w:rPr>
                <w:rFonts w:ascii="Calibri" w:hAnsi="Calibri" w:eastAsia="Calibri"/>
                <w:b w:val="0"/>
                <w:i w:val="0"/>
                <w:color w:val="1E1A16"/>
                <w:sz w:val="14"/>
              </w:rPr>
              <w:t>Yes. CCP 1</w:t>
            </w:r>
          </w:p>
        </w:tc>
      </w:tr>
      <w:tr>
        <w:tc>
          <w:tcPr>
            <w:tcW w:type="dxa" w:w="1757"/>
            <w:shd w:fill="F4F1EA" w:val="clear"/>
          </w:tcPr>
          <w:p>
            <w:r/>
            <w:r>
              <w:rPr>
                <w:rFonts w:ascii="Calibri" w:hAnsi="Calibri" w:eastAsia="Calibri"/>
                <w:b w:val="0"/>
                <w:i w:val="0"/>
                <w:color w:val="1E1A16"/>
                <w:sz w:val="14"/>
              </w:rPr>
              <w:t>7 Drying</w:t>
            </w:r>
          </w:p>
        </w:tc>
        <w:tc>
          <w:tcPr>
            <w:tcW w:type="dxa" w:w="1757"/>
            <w:shd w:fill="F4F1EA" w:val="clear"/>
          </w:tcPr>
          <w:p>
            <w:r/>
            <w:r>
              <w:rPr>
                <w:rFonts w:ascii="Calibri" w:hAnsi="Calibri" w:eastAsia="Calibri"/>
                <w:b w:val="0"/>
                <w:i w:val="0"/>
                <w:color w:val="1E1A16"/>
                <w:sz w:val="14"/>
              </w:rPr>
              <w:t>B: C. perfringens and C. botulinum outgrowth; S. aureus toxin; L. monocytogenes during storage</w:t>
            </w:r>
          </w:p>
        </w:tc>
        <w:tc>
          <w:tcPr>
            <w:tcW w:type="dxa" w:w="1757"/>
            <w:shd w:fill="F4F1EA" w:val="clear"/>
          </w:tcPr>
          <w:p>
            <w:r/>
            <w:r>
              <w:rPr>
                <w:rFonts w:ascii="Calibri" w:hAnsi="Calibri" w:eastAsia="Calibri"/>
                <w:b w:val="0"/>
                <w:i w:val="0"/>
                <w:color w:val="1E1A16"/>
                <w:sz w:val="14"/>
              </w:rPr>
              <w:t>Yes</w:t>
            </w:r>
          </w:p>
        </w:tc>
        <w:tc>
          <w:tcPr>
            <w:tcW w:type="dxa" w:w="1757"/>
            <w:shd w:fill="F4F1EA" w:val="clear"/>
          </w:tcPr>
          <w:p>
            <w:r/>
            <w:r>
              <w:rPr>
                <w:rFonts w:ascii="Calibri" w:hAnsi="Calibri" w:eastAsia="Calibri"/>
                <w:b w:val="0"/>
                <w:i w:val="0"/>
                <w:color w:val="1E1A16"/>
                <w:sz w:val="14"/>
              </w:rPr>
              <w:t>The model: drying while water activity is still high can allow sporeformers to grow, and a finished water activity above 0.85 can allow S. aureus to grow and make toxin. L. monocytogenes can grow during storage if water activity stays at or above 0.92.</w:t>
            </w:r>
          </w:p>
        </w:tc>
        <w:tc>
          <w:tcPr>
            <w:tcW w:type="dxa" w:w="1757"/>
            <w:shd w:fill="F4F1EA" w:val="clear"/>
          </w:tcPr>
          <w:p>
            <w:r/>
            <w:r>
              <w:rPr>
                <w:rFonts w:ascii="Calibri" w:hAnsi="Calibri" w:eastAsia="Calibri"/>
                <w:b w:val="0"/>
                <w:i w:val="0"/>
                <w:color w:val="1E1A16"/>
                <w:sz w:val="14"/>
              </w:rPr>
              <w:t>CCP 2.</w:t>
            </w:r>
          </w:p>
        </w:tc>
        <w:tc>
          <w:tcPr>
            <w:tcW w:type="dxa" w:w="1757"/>
            <w:shd w:fill="F4F1EA" w:val="clear"/>
          </w:tcPr>
          <w:p>
            <w:r/>
            <w:r>
              <w:rPr>
                <w:rFonts w:ascii="Calibri" w:hAnsi="Calibri" w:eastAsia="Calibri"/>
                <w:b w:val="0"/>
                <w:i w:val="0"/>
                <w:color w:val="1E1A16"/>
                <w:sz w:val="14"/>
              </w:rPr>
              <w:t>Yes. CCP 2</w:t>
            </w:r>
          </w:p>
        </w:tc>
      </w:tr>
      <w:tr>
        <w:tc>
          <w:tcPr>
            <w:tcW w:type="dxa" w:w="1757"/>
          </w:tcPr>
          <w:p>
            <w:r/>
            <w:r>
              <w:rPr>
                <w:rFonts w:ascii="Calibri" w:hAnsi="Calibri" w:eastAsia="Calibri"/>
                <w:b w:val="0"/>
                <w:i w:val="0"/>
                <w:color w:val="1E1A16"/>
                <w:sz w:val="14"/>
              </w:rPr>
              <w:t>8 Pack</w:t>
            </w:r>
          </w:p>
        </w:tc>
        <w:tc>
          <w:tcPr>
            <w:tcW w:type="dxa" w:w="1757"/>
          </w:tcPr>
          <w:p>
            <w:r/>
            <w:r>
              <w:rPr>
                <w:rFonts w:ascii="Calibri" w:hAnsi="Calibri" w:eastAsia="Calibri"/>
                <w:b w:val="0"/>
                <w:i w:val="0"/>
                <w:color w:val="1E1A16"/>
                <w:sz w:val="14"/>
              </w:rPr>
              <w:t>B: L. monocytogenes after the cook</w:t>
            </w:r>
          </w:p>
        </w:tc>
        <w:tc>
          <w:tcPr>
            <w:tcW w:type="dxa" w:w="1757"/>
          </w:tcPr>
          <w:p>
            <w:r/>
            <w:r>
              <w:rPr>
                <w:rFonts w:ascii="Calibri" w:hAnsi="Calibri" w:eastAsia="Calibri"/>
                <w:b w:val="0"/>
                <w:i w:val="0"/>
                <w:color w:val="1E1A16"/>
                <w:sz w:val="14"/>
              </w:rPr>
              <w:t>No</w:t>
            </w:r>
          </w:p>
        </w:tc>
        <w:tc>
          <w:tcPr>
            <w:tcW w:type="dxa" w:w="1757"/>
          </w:tcPr>
          <w:p>
            <w:r/>
            <w:r>
              <w:rPr>
                <w:rFonts w:ascii="Calibri" w:hAnsi="Calibri" w:eastAsia="Calibri"/>
                <w:b w:val="0"/>
                <w:i w:val="0"/>
                <w:color w:val="1E1A16"/>
                <w:sz w:val="14"/>
              </w:rPr>
              <w:t>Sanitation and no bare-hand contact in the pack area. Growth during storage is prevented by CCP 2, because 0.85 is below 0.92. The 9 CFR 430.4 alternative and any surface-testing schedule are written in the sanitation SOP before this plan is the authority to ship.</w:t>
            </w:r>
          </w:p>
        </w:tc>
        <w:tc>
          <w:tcPr>
            <w:tcW w:type="dxa" w:w="1757"/>
          </w:tcPr>
          <w:p>
            <w:r/>
            <w:r>
              <w:rPr>
                <w:rFonts w:ascii="Calibri" w:hAnsi="Calibri" w:eastAsia="Calibri"/>
                <w:b w:val="0"/>
                <w:i w:val="0"/>
                <w:color w:val="1E1A16"/>
                <w:sz w:val="14"/>
              </w:rPr>
              <w:t>Sanitation log and CCP 2.</w:t>
            </w:r>
          </w:p>
        </w:tc>
        <w:tc>
          <w:tcPr>
            <w:tcW w:type="dxa" w:w="1757"/>
          </w:tcPr>
          <w:p>
            <w:r/>
            <w:r>
              <w:rPr>
                <w:rFonts w:ascii="Calibri" w:hAnsi="Calibri" w:eastAsia="Calibri"/>
                <w:b w:val="0"/>
                <w:i w:val="0"/>
                <w:color w:val="1E1A16"/>
                <w:sz w:val="14"/>
              </w:rPr>
              <w:t>No</w:t>
            </w:r>
          </w:p>
        </w:tc>
      </w:tr>
      <w:tr>
        <w:tc>
          <w:tcPr>
            <w:tcW w:type="dxa" w:w="1757"/>
            <w:shd w:fill="F4F1EA" w:val="clear"/>
          </w:tcPr>
          <w:p>
            <w:r/>
            <w:r>
              <w:rPr>
                <w:rFonts w:ascii="Calibri" w:hAnsi="Calibri" w:eastAsia="Calibri"/>
                <w:b w:val="0"/>
                <w:i w:val="0"/>
                <w:color w:val="1E1A16"/>
                <w:sz w:val="14"/>
              </w:rPr>
              <w:t>9 Storage</w:t>
            </w:r>
          </w:p>
        </w:tc>
        <w:tc>
          <w:tcPr>
            <w:tcW w:type="dxa" w:w="1757"/>
            <w:shd w:fill="F4F1EA" w:val="clear"/>
          </w:tcPr>
          <w:p>
            <w:r/>
            <w:r>
              <w:rPr>
                <w:rFonts w:ascii="Calibri" w:hAnsi="Calibri" w:eastAsia="Calibri"/>
                <w:b w:val="0"/>
                <w:i w:val="0"/>
                <w:color w:val="1E1A16"/>
                <w:sz w:val="14"/>
              </w:rPr>
              <w:t>B: Rehydration</w:t>
            </w:r>
          </w:p>
        </w:tc>
        <w:tc>
          <w:tcPr>
            <w:tcW w:type="dxa" w:w="1757"/>
            <w:shd w:fill="F4F1EA" w:val="clear"/>
          </w:tcPr>
          <w:p>
            <w:r/>
            <w:r>
              <w:rPr>
                <w:rFonts w:ascii="Calibri" w:hAnsi="Calibri" w:eastAsia="Calibri"/>
                <w:b w:val="0"/>
                <w:i w:val="0"/>
                <w:color w:val="1E1A16"/>
                <w:sz w:val="14"/>
              </w:rPr>
              <w:t>No</w:t>
            </w:r>
          </w:p>
        </w:tc>
        <w:tc>
          <w:tcPr>
            <w:tcW w:type="dxa" w:w="1757"/>
            <w:shd w:fill="F4F1EA" w:val="clear"/>
          </w:tcPr>
          <w:p>
            <w:r/>
            <w:r>
              <w:rPr>
                <w:rFonts w:ascii="Calibri" w:hAnsi="Calibri" w:eastAsia="Calibri"/>
                <w:b w:val="0"/>
                <w:i w:val="0"/>
                <w:color w:val="1E1A16"/>
                <w:sz w:val="14"/>
              </w:rPr>
              <w:t>Dry storage. A wet or open bag is not sold.</w:t>
            </w:r>
          </w:p>
        </w:tc>
        <w:tc>
          <w:tcPr>
            <w:tcW w:type="dxa" w:w="1757"/>
            <w:shd w:fill="F4F1EA" w:val="clear"/>
          </w:tcPr>
          <w:p>
            <w:r/>
            <w:r>
              <w:rPr>
                <w:rFonts w:ascii="Calibri" w:hAnsi="Calibri" w:eastAsia="Calibri"/>
                <w:b w:val="0"/>
                <w:i w:val="0"/>
                <w:color w:val="1E1A16"/>
                <w:sz w:val="14"/>
              </w:rPr>
              <w:t>Distribution log.</w:t>
            </w:r>
          </w:p>
        </w:tc>
        <w:tc>
          <w:tcPr>
            <w:tcW w:type="dxa" w:w="1757"/>
            <w:shd w:fill="F4F1EA" w:val="clear"/>
          </w:tcPr>
          <w:p>
            <w:r/>
            <w:r>
              <w:rPr>
                <w:rFonts w:ascii="Calibri" w:hAnsi="Calibri" w:eastAsia="Calibri"/>
                <w:b w:val="0"/>
                <w:i w:val="0"/>
                <w:color w:val="1E1A16"/>
                <w:sz w:val="14"/>
              </w:rPr>
              <w:t>No</w:t>
            </w:r>
          </w:p>
        </w:tc>
      </w:tr>
      <w:tr>
        <w:tc>
          <w:tcPr>
            <w:tcW w:type="dxa" w:w="1757"/>
          </w:tcPr>
          <w:p>
            <w:r/>
            <w:r>
              <w:rPr>
                <w:rFonts w:ascii="Calibri" w:hAnsi="Calibri" w:eastAsia="Calibri"/>
                <w:b w:val="0"/>
                <w:i w:val="0"/>
                <w:color w:val="1E1A16"/>
                <w:sz w:val="14"/>
              </w:rPr>
              <w:t>10 Returned product</w:t>
            </w:r>
          </w:p>
        </w:tc>
        <w:tc>
          <w:tcPr>
            <w:tcW w:type="dxa" w:w="1757"/>
          </w:tcPr>
          <w:p>
            <w:r/>
            <w:r>
              <w:rPr>
                <w:rFonts w:ascii="Calibri" w:hAnsi="Calibri" w:eastAsia="Calibri"/>
                <w:b w:val="0"/>
                <w:i w:val="0"/>
                <w:color w:val="1E1A16"/>
                <w:sz w:val="14"/>
              </w:rPr>
              <w:t>B: Unknown holding</w:t>
            </w:r>
          </w:p>
        </w:tc>
        <w:tc>
          <w:tcPr>
            <w:tcW w:type="dxa" w:w="1757"/>
          </w:tcPr>
          <w:p>
            <w:r/>
            <w:r>
              <w:rPr>
                <w:rFonts w:ascii="Calibri" w:hAnsi="Calibri" w:eastAsia="Calibri"/>
                <w:b w:val="0"/>
                <w:i w:val="0"/>
                <w:color w:val="1E1A16"/>
                <w:sz w:val="14"/>
              </w:rPr>
              <w:t>No</w:t>
            </w:r>
          </w:p>
        </w:tc>
        <w:tc>
          <w:tcPr>
            <w:tcW w:type="dxa" w:w="1757"/>
          </w:tcPr>
          <w:p>
            <w:r/>
            <w:r>
              <w:rPr>
                <w:rFonts w:ascii="Calibri" w:hAnsi="Calibri" w:eastAsia="Calibri"/>
                <w:b w:val="0"/>
                <w:i w:val="0"/>
                <w:color w:val="1E1A16"/>
                <w:sz w:val="14"/>
              </w:rPr>
              <w:t>Opened bags are rejected. Accepted returns are held and the FSIS office is notified.</w:t>
            </w:r>
          </w:p>
        </w:tc>
        <w:tc>
          <w:tcPr>
            <w:tcW w:type="dxa" w:w="1757"/>
          </w:tcPr>
          <w:p>
            <w:r/>
            <w:r>
              <w:rPr>
                <w:rFonts w:ascii="Calibri" w:hAnsi="Calibri" w:eastAsia="Calibri"/>
                <w:b w:val="0"/>
                <w:i w:val="0"/>
                <w:color w:val="1E1A16"/>
                <w:sz w:val="14"/>
              </w:rPr>
              <w:t>Return record.</w:t>
            </w:r>
          </w:p>
        </w:tc>
        <w:tc>
          <w:tcPr>
            <w:tcW w:type="dxa" w:w="1757"/>
          </w:tcPr>
          <w:p>
            <w:r/>
            <w:r>
              <w:rPr>
                <w:rFonts w:ascii="Calibri" w:hAnsi="Calibri" w:eastAsia="Calibri"/>
                <w:b w:val="0"/>
                <w:i w:val="0"/>
                <w:color w:val="1E1A16"/>
                <w:sz w:val="14"/>
              </w:rPr>
              <w:t>No</w:t>
            </w:r>
          </w:p>
        </w:tc>
      </w:tr>
    </w:tbl>
    <w:p>
      <w:pPr>
        <w:spacing w:after="80"/>
      </w:pPr>
    </w:p>
    <w:p>
      <w:pPr>
        <w:spacing w:before="280" w:after="120" w:line="240" w:lineRule="auto"/>
      </w:pPr>
      <w:r>
        <w:rPr>
          <w:rFonts w:ascii="Calibri" w:hAnsi="Calibri" w:eastAsia="Calibri"/>
          <w:b/>
          <w:i w:val="0"/>
          <w:color w:val="1F4D36"/>
          <w:sz w:val="32"/>
        </w:rPr>
        <w:t>4. Principle 2 — Why these two steps are the CCPs</w:t>
      </w:r>
    </w:p>
    <w:p>
      <w:pPr>
        <w:spacing w:before="0" w:after="120" w:line="240" w:lineRule="auto"/>
      </w:pPr>
      <w:r>
        <w:rPr>
          <w:rFonts w:ascii="Calibri" w:hAnsi="Calibri" w:eastAsia="Calibri"/>
          <w:b w:val="0"/>
          <w:i w:val="0"/>
          <w:color w:val="1E1A16"/>
          <w:sz w:val="22"/>
        </w:rPr>
        <w:t>The guidebook’s decision questions, applied to the two hazards that need a CCP:</w:t>
      </w:r>
    </w:p>
    <w:tbl>
      <w:tblPr>
        <w:tblStyle w:val="TableGrid"/>
        <w:tblW w:type="auto" w:w="0"/>
        <w:tblLook w:firstColumn="1" w:firstRow="1" w:lastColumn="0" w:lastRow="0" w:noHBand="0" w:noVBand="1" w:val="04A0"/>
      </w:tblPr>
      <w:tblGrid>
        <w:gridCol w:w="2635"/>
        <w:gridCol w:w="2635"/>
        <w:gridCol w:w="2635"/>
        <w:gridCol w:w="2635"/>
      </w:tblGrid>
      <w:tr>
        <w:tc>
          <w:tcPr>
            <w:tcW w:type="dxa" w:w="2635"/>
            <w:shd w:fill="1F4D36" w:val="clear"/>
          </w:tcPr>
          <w:p>
            <w:r/>
            <w:r>
              <w:rPr>
                <w:rFonts w:ascii="Calibri" w:hAnsi="Calibri" w:eastAsia="Calibri"/>
                <w:b/>
                <w:i w:val="0"/>
                <w:color w:val="FFFFFF"/>
                <w:sz w:val="16"/>
              </w:rPr>
              <w:t>Question</w:t>
            </w:r>
          </w:p>
        </w:tc>
        <w:tc>
          <w:tcPr>
            <w:tcW w:type="dxa" w:w="2635"/>
            <w:shd w:fill="1F4D36" w:val="clear"/>
          </w:tcPr>
          <w:p>
            <w:r/>
            <w:r>
              <w:rPr>
                <w:rFonts w:ascii="Calibri" w:hAnsi="Calibri" w:eastAsia="Calibri"/>
                <w:b/>
                <w:i w:val="0"/>
                <w:color w:val="FFFFFF"/>
                <w:sz w:val="16"/>
              </w:rPr>
              <w:t>Cooking</w:t>
            </w:r>
          </w:p>
        </w:tc>
        <w:tc>
          <w:tcPr>
            <w:tcW w:type="dxa" w:w="2635"/>
            <w:shd w:fill="1F4D36" w:val="clear"/>
          </w:tcPr>
          <w:p>
            <w:r/>
            <w:r>
              <w:rPr>
                <w:rFonts w:ascii="Calibri" w:hAnsi="Calibri" w:eastAsia="Calibri"/>
                <w:b/>
                <w:i w:val="0"/>
                <w:color w:val="FFFFFF"/>
                <w:sz w:val="16"/>
              </w:rPr>
              <w:t>Drying</w:t>
            </w:r>
          </w:p>
        </w:tc>
        <w:tc>
          <w:tcPr>
            <w:tcW w:type="dxa" w:w="2635"/>
            <w:shd w:fill="1F4D36" w:val="clear"/>
          </w:tcPr>
          <w:p>
            <w:r/>
            <w:r>
              <w:rPr>
                <w:rFonts w:ascii="Calibri" w:hAnsi="Calibri" w:eastAsia="Calibri"/>
                <w:b/>
                <w:i w:val="0"/>
                <w:color w:val="FFFFFF"/>
                <w:sz w:val="16"/>
              </w:rPr>
              <w:t>Cold storage</w:t>
            </w:r>
          </w:p>
        </w:tc>
      </w:tr>
      <w:tr>
        <w:tc>
          <w:tcPr>
            <w:tcW w:type="dxa" w:w="2635"/>
          </w:tcPr>
          <w:p>
            <w:r/>
            <w:r>
              <w:rPr>
                <w:rFonts w:ascii="Calibri" w:hAnsi="Calibri" w:eastAsia="Calibri"/>
                <w:b w:val="0"/>
                <w:i w:val="0"/>
                <w:color w:val="1E1A16"/>
                <w:sz w:val="16"/>
              </w:rPr>
              <w:t>Can a control be applied here?</w:t>
            </w:r>
          </w:p>
        </w:tc>
        <w:tc>
          <w:tcPr>
            <w:tcW w:type="dxa" w:w="2635"/>
          </w:tcPr>
          <w:p>
            <w:r/>
            <w:r>
              <w:rPr>
                <w:rFonts w:ascii="Calibri" w:hAnsi="Calibri" w:eastAsia="Calibri"/>
                <w:b w:val="0"/>
                <w:i w:val="0"/>
                <w:color w:val="1E1A16"/>
                <w:sz w:val="16"/>
              </w:rPr>
              <w:t>Yes. Time, temperature, and humidity.</w:t>
            </w:r>
          </w:p>
        </w:tc>
        <w:tc>
          <w:tcPr>
            <w:tcW w:type="dxa" w:w="2635"/>
          </w:tcPr>
          <w:p>
            <w:r/>
            <w:r>
              <w:rPr>
                <w:rFonts w:ascii="Calibri" w:hAnsi="Calibri" w:eastAsia="Calibri"/>
                <w:b w:val="0"/>
                <w:i w:val="0"/>
                <w:color w:val="1E1A16"/>
                <w:sz w:val="16"/>
              </w:rPr>
              <w:t>Yes. Oven temperature and water activity.</w:t>
            </w:r>
          </w:p>
        </w:tc>
        <w:tc>
          <w:tcPr>
            <w:tcW w:type="dxa" w:w="2635"/>
          </w:tcPr>
          <w:p>
            <w:r/>
            <w:r>
              <w:rPr>
                <w:rFonts w:ascii="Calibri" w:hAnsi="Calibri" w:eastAsia="Calibri"/>
                <w:b w:val="0"/>
                <w:i w:val="0"/>
                <w:color w:val="1E1A16"/>
                <w:sz w:val="16"/>
              </w:rPr>
              <w:t>Yes. Keep the meat cold.</w:t>
            </w:r>
          </w:p>
        </w:tc>
      </w:tr>
      <w:tr>
        <w:tc>
          <w:tcPr>
            <w:tcW w:type="dxa" w:w="2635"/>
            <w:shd w:fill="F4F1EA" w:val="clear"/>
          </w:tcPr>
          <w:p>
            <w:r/>
            <w:r>
              <w:rPr>
                <w:rFonts w:ascii="Calibri" w:hAnsi="Calibri" w:eastAsia="Calibri"/>
                <w:b w:val="0"/>
                <w:i w:val="0"/>
                <w:color w:val="1E1A16"/>
                <w:sz w:val="16"/>
              </w:rPr>
              <w:t>Does this step eliminate the hazard or reduce it to an acceptable level?</w:t>
            </w:r>
          </w:p>
        </w:tc>
        <w:tc>
          <w:tcPr>
            <w:tcW w:type="dxa" w:w="2635"/>
            <w:shd w:fill="F4F1EA" w:val="clear"/>
          </w:tcPr>
          <w:p>
            <w:r/>
            <w:r>
              <w:rPr>
                <w:rFonts w:ascii="Calibri" w:hAnsi="Calibri" w:eastAsia="Calibri"/>
                <w:b w:val="0"/>
                <w:i w:val="0"/>
                <w:color w:val="1E1A16"/>
                <w:sz w:val="16"/>
              </w:rPr>
              <w:t>Yes. This is CCP 1.</w:t>
            </w:r>
          </w:p>
        </w:tc>
        <w:tc>
          <w:tcPr>
            <w:tcW w:type="dxa" w:w="2635"/>
            <w:shd w:fill="F4F1EA" w:val="clear"/>
          </w:tcPr>
          <w:p>
            <w:r/>
            <w:r>
              <w:rPr>
                <w:rFonts w:ascii="Calibri" w:hAnsi="Calibri" w:eastAsia="Calibri"/>
                <w:b w:val="0"/>
                <w:i w:val="0"/>
                <w:color w:val="1E1A16"/>
                <w:sz w:val="16"/>
              </w:rPr>
              <w:t>Yes. This is CCP 2.</w:t>
            </w:r>
          </w:p>
        </w:tc>
        <w:tc>
          <w:tcPr>
            <w:tcW w:type="dxa" w:w="2635"/>
            <w:shd w:fill="F4F1EA" w:val="clear"/>
          </w:tcPr>
          <w:p>
            <w:r/>
            <w:r>
              <w:rPr>
                <w:rFonts w:ascii="Calibri" w:hAnsi="Calibri" w:eastAsia="Calibri"/>
                <w:b w:val="0"/>
                <w:i w:val="0"/>
                <w:color w:val="1E1A16"/>
                <w:sz w:val="16"/>
              </w:rPr>
              <w:t>No. Cold holding does not kill the bacteria that are already there.</w:t>
            </w:r>
          </w:p>
        </w:tc>
      </w:tr>
      <w:tr>
        <w:tc>
          <w:tcPr>
            <w:tcW w:type="dxa" w:w="2635"/>
          </w:tcPr>
          <w:p>
            <w:r/>
            <w:r>
              <w:rPr>
                <w:rFonts w:ascii="Calibri" w:hAnsi="Calibri" w:eastAsia="Calibri"/>
                <w:b w:val="0"/>
                <w:i w:val="0"/>
                <w:color w:val="1E1A16"/>
                <w:sz w:val="16"/>
              </w:rPr>
              <w:t>Will a later step do that?</w:t>
            </w:r>
          </w:p>
        </w:tc>
        <w:tc>
          <w:tcPr>
            <w:tcW w:type="dxa" w:w="2635"/>
          </w:tcPr>
          <w:p>
            <w:r/>
            <w:r>
              <w:rPr>
                <w:rFonts w:ascii="Calibri" w:hAnsi="Calibri" w:eastAsia="Calibri"/>
                <w:b w:val="0"/>
                <w:i w:val="0"/>
                <w:color w:val="1E1A16"/>
                <w:sz w:val="16"/>
              </w:rPr>
              <w:t>No later step replaces the cook. Drying is not a substitute for the cook.</w:t>
            </w:r>
          </w:p>
        </w:tc>
        <w:tc>
          <w:tcPr>
            <w:tcW w:type="dxa" w:w="2635"/>
          </w:tcPr>
          <w:p>
            <w:r/>
            <w:r>
              <w:rPr>
                <w:rFonts w:ascii="Calibri" w:hAnsi="Calibri" w:eastAsia="Calibri"/>
                <w:b w:val="0"/>
                <w:i w:val="0"/>
                <w:color w:val="1E1A16"/>
                <w:sz w:val="16"/>
              </w:rPr>
              <w:t>No later step replaces the drying limit.</w:t>
            </w:r>
          </w:p>
        </w:tc>
        <w:tc>
          <w:tcPr>
            <w:tcW w:type="dxa" w:w="2635"/>
          </w:tcPr>
          <w:p>
            <w:r/>
            <w:r>
              <w:rPr>
                <w:rFonts w:ascii="Calibri" w:hAnsi="Calibri" w:eastAsia="Calibri"/>
                <w:b w:val="0"/>
                <w:i w:val="0"/>
                <w:color w:val="1E1A16"/>
                <w:sz w:val="16"/>
              </w:rPr>
              <w:t>Yes. CCP 1 addresses the pathogens, if the meat was kept cold so the load did not grow.</w:t>
            </w:r>
          </w:p>
        </w:tc>
      </w:tr>
      <w:tr>
        <w:tc>
          <w:tcPr>
            <w:tcW w:type="dxa" w:w="2635"/>
            <w:shd w:fill="F4F1EA" w:val="clear"/>
          </w:tcPr>
          <w:p>
            <w:r/>
            <w:r>
              <w:rPr>
                <w:rFonts w:ascii="Calibri" w:hAnsi="Calibri" w:eastAsia="Calibri"/>
                <w:b w:val="0"/>
                <w:i w:val="0"/>
                <w:color w:val="1E1A16"/>
                <w:sz w:val="16"/>
              </w:rPr>
              <w:t>Decision</w:t>
            </w:r>
          </w:p>
        </w:tc>
        <w:tc>
          <w:tcPr>
            <w:tcW w:type="dxa" w:w="2635"/>
            <w:shd w:fill="F4F1EA" w:val="clear"/>
          </w:tcPr>
          <w:p>
            <w:r/>
            <w:r>
              <w:rPr>
                <w:rFonts w:ascii="Calibri" w:hAnsi="Calibri" w:eastAsia="Calibri"/>
                <w:b w:val="0"/>
                <w:i w:val="0"/>
                <w:color w:val="1E1A16"/>
                <w:sz w:val="16"/>
              </w:rPr>
              <w:t>CCP 1</w:t>
            </w:r>
          </w:p>
        </w:tc>
        <w:tc>
          <w:tcPr>
            <w:tcW w:type="dxa" w:w="2635"/>
            <w:shd w:fill="F4F1EA" w:val="clear"/>
          </w:tcPr>
          <w:p>
            <w:r/>
            <w:r>
              <w:rPr>
                <w:rFonts w:ascii="Calibri" w:hAnsi="Calibri" w:eastAsia="Calibri"/>
                <w:b w:val="0"/>
                <w:i w:val="0"/>
                <w:color w:val="1E1A16"/>
                <w:sz w:val="16"/>
              </w:rPr>
              <w:t>CCP 2</w:t>
            </w:r>
          </w:p>
        </w:tc>
        <w:tc>
          <w:tcPr>
            <w:tcW w:type="dxa" w:w="2635"/>
            <w:shd w:fill="F4F1EA" w:val="clear"/>
          </w:tcPr>
          <w:p>
            <w:r/>
            <w:r>
              <w:rPr>
                <w:rFonts w:ascii="Calibri" w:hAnsi="Calibri" w:eastAsia="Calibri"/>
                <w:b w:val="0"/>
                <w:i w:val="0"/>
                <w:color w:val="1E1A16"/>
                <w:sz w:val="16"/>
              </w:rPr>
              <w:t>Not a CCP. Prerequisite below 41°F.</w:t>
            </w:r>
          </w:p>
        </w:tc>
      </w:tr>
    </w:tbl>
    <w:p>
      <w:pPr>
        <w:spacing w:after="80"/>
      </w:pPr>
    </w:p>
    <w:p>
      <w:pPr>
        <w:spacing w:before="280" w:after="120" w:line="240" w:lineRule="auto"/>
      </w:pPr>
      <w:r>
        <w:rPr>
          <w:rFonts w:ascii="Calibri" w:hAnsi="Calibri" w:eastAsia="Calibri"/>
          <w:b/>
          <w:i w:val="0"/>
          <w:color w:val="1F4D36"/>
          <w:sz w:val="32"/>
        </w:rPr>
        <w:t>5. Principles 3, 4, and 5 — Limits, monitoring, corrective actions</w:t>
      </w:r>
    </w:p>
    <w:p>
      <w:pPr>
        <w:spacing w:before="0" w:after="120" w:line="240" w:lineRule="auto"/>
      </w:pPr>
      <w:r>
        <w:rPr>
          <w:rFonts w:ascii="Calibri" w:hAnsi="Calibri" w:eastAsia="Calibri"/>
          <w:b w:val="0"/>
          <w:i w:val="0"/>
          <w:color w:val="1E1A16"/>
          <w:sz w:val="22"/>
        </w:rPr>
        <w:t>9 CFR 417.2(c)(3) through (c)(5). Critical limits come from the FSIS jerky model, which cites Appendix A. The scientific support for each number is named in the table. 9 CFR 417.3: a deviation identifies the cause, brings the point back under control, prevents it from happening again, and keeps injurious product out of commerce.</w:t>
      </w:r>
    </w:p>
    <w:p>
      <w:pPr>
        <w:spacing w:before="200" w:after="80" w:line="240" w:lineRule="auto"/>
      </w:pPr>
      <w:r>
        <w:rPr>
          <w:rFonts w:ascii="Calibri" w:hAnsi="Calibri" w:eastAsia="Calibri"/>
          <w:b/>
          <w:i w:val="0"/>
          <w:color w:val="1F4D36"/>
          <w:sz w:val="26"/>
        </w:rPr>
        <w:t>CCP 1 — Cooking (lethality), before drying</w:t>
      </w:r>
    </w:p>
    <w:p>
      <w:pPr>
        <w:spacing w:before="0" w:after="120" w:line="240" w:lineRule="auto"/>
      </w:pPr>
      <w:r>
        <w:rPr>
          <w:rFonts w:ascii="Calibri" w:hAnsi="Calibri" w:eastAsia="Calibri"/>
          <w:b w:val="0"/>
          <w:i w:val="0"/>
          <w:color w:val="1E1A16"/>
          <w:sz w:val="22"/>
        </w:rPr>
        <w:t>Hazards: STEC (O157:H7, O26, O45, O103, O111, O121, and O145), Salmonella, and Listeria monocytogenes. All of the limits below are required. Drying does not start until this CCP has passed.</w:t>
      </w:r>
    </w:p>
    <w:tbl>
      <w:tblPr>
        <w:tblStyle w:val="TableGrid"/>
        <w:tblW w:type="auto" w:w="0"/>
        <w:tblLook w:firstColumn="1" w:firstRow="1" w:lastColumn="0" w:lastRow="0" w:noHBand="0" w:noVBand="1" w:val="04A0"/>
      </w:tblPr>
      <w:tblGrid>
        <w:gridCol w:w="3513"/>
        <w:gridCol w:w="3513"/>
        <w:gridCol w:w="3513"/>
      </w:tblGrid>
      <w:tr>
        <w:tc>
          <w:tcPr>
            <w:tcW w:type="dxa" w:w="3513"/>
            <w:shd w:fill="1F4D36" w:val="clear"/>
          </w:tcPr>
          <w:p>
            <w:r/>
            <w:r>
              <w:rPr>
                <w:rFonts w:ascii="Calibri" w:hAnsi="Calibri" w:eastAsia="Calibri"/>
                <w:b/>
                <w:i w:val="0"/>
                <w:color w:val="FFFFFF"/>
                <w:sz w:val="14"/>
              </w:rPr>
              <w:t>Critical limit</w:t>
            </w:r>
          </w:p>
        </w:tc>
        <w:tc>
          <w:tcPr>
            <w:tcW w:type="dxa" w:w="3513"/>
            <w:shd w:fill="1F4D36" w:val="clear"/>
          </w:tcPr>
          <w:p>
            <w:r/>
            <w:r>
              <w:rPr>
                <w:rFonts w:ascii="Calibri" w:hAnsi="Calibri" w:eastAsia="Calibri"/>
                <w:b/>
                <w:i w:val="0"/>
                <w:color w:val="FFFFFF"/>
                <w:sz w:val="14"/>
              </w:rPr>
              <w:t>Where that criterion is written</w:t>
            </w:r>
          </w:p>
        </w:tc>
        <w:tc>
          <w:tcPr>
            <w:tcW w:type="dxa" w:w="3513"/>
            <w:shd w:fill="1F4D36" w:val="clear"/>
          </w:tcPr>
          <w:p>
            <w:r/>
            <w:r>
              <w:rPr>
                <w:rFonts w:ascii="Calibri" w:hAnsi="Calibri" w:eastAsia="Calibri"/>
                <w:b/>
                <w:i w:val="0"/>
                <w:color w:val="FFFFFF"/>
                <w:sz w:val="14"/>
              </w:rPr>
              <w:t>Monitoring</w:t>
            </w:r>
          </w:p>
        </w:tc>
      </w:tr>
      <w:tr>
        <w:tc>
          <w:tcPr>
            <w:tcW w:type="dxa" w:w="3513"/>
          </w:tcPr>
          <w:p>
            <w:r/>
            <w:r>
              <w:rPr>
                <w:rFonts w:ascii="Calibri" w:hAnsi="Calibri" w:eastAsia="Calibri"/>
                <w:b w:val="0"/>
                <w:i w:val="0"/>
                <w:color w:val="1E1A16"/>
                <w:sz w:val="14"/>
              </w:rPr>
              <w:t>Internal temperature at least 145°F for at least 4 minutes, in every part of the meat. The probe is in the thickest piece, in the coldest part of the oven. Readings are not averaged.</w:t>
            </w:r>
          </w:p>
        </w:tc>
        <w:tc>
          <w:tcPr>
            <w:tcW w:type="dxa" w:w="3513"/>
          </w:tcPr>
          <w:p>
            <w:r/>
            <w:r>
              <w:rPr>
                <w:rFonts w:ascii="Calibri" w:hAnsi="Calibri" w:eastAsia="Calibri"/>
                <w:b w:val="0"/>
                <w:i w:val="0"/>
                <w:color w:val="1E1A16"/>
                <w:sz w:val="14"/>
              </w:rPr>
              <w:t>Jerky model CCP 1, from Appendix A. Appendix A gives 145°F a dwell of 4 minutes for meat when humidity and come-up time are also met.</w:t>
            </w:r>
          </w:p>
        </w:tc>
        <w:tc>
          <w:tcPr>
            <w:tcW w:type="dxa" w:w="3513"/>
          </w:tcPr>
          <w:p>
            <w:r/>
            <w:r>
              <w:rPr>
                <w:rFonts w:ascii="Calibri" w:hAnsi="Calibri" w:eastAsia="Calibri"/>
                <w:b w:val="0"/>
                <w:i w:val="0"/>
                <w:color w:val="1E1A16"/>
                <w:sz w:val="14"/>
              </w:rPr>
              <w:t>Each lot, at the end of the cook. The monitor writes the temperature, the time it reached 145°F, and the time it had held at least 4 minutes.</w:t>
            </w:r>
          </w:p>
        </w:tc>
      </w:tr>
      <w:tr>
        <w:tc>
          <w:tcPr>
            <w:tcW w:type="dxa" w:w="3513"/>
            <w:shd w:fill="F4F1EA" w:val="clear"/>
          </w:tcPr>
          <w:p>
            <w:r/>
            <w:r>
              <w:rPr>
                <w:rFonts w:ascii="Calibri" w:hAnsi="Calibri" w:eastAsia="Calibri"/>
                <w:b w:val="0"/>
                <w:i w:val="0"/>
                <w:color w:val="1E1A16"/>
                <w:sz w:val="14"/>
              </w:rPr>
              <w:t>Wet-bulb temperature at least 125°F for at least 1 hour.</w:t>
            </w:r>
          </w:p>
        </w:tc>
        <w:tc>
          <w:tcPr>
            <w:tcW w:type="dxa" w:w="3513"/>
            <w:shd w:fill="F4F1EA" w:val="clear"/>
          </w:tcPr>
          <w:p>
            <w:r/>
            <w:r>
              <w:rPr>
                <w:rFonts w:ascii="Calibri" w:hAnsi="Calibri" w:eastAsia="Calibri"/>
                <w:b w:val="0"/>
                <w:i w:val="0"/>
                <w:color w:val="1E1A16"/>
                <w:sz w:val="14"/>
              </w:rPr>
              <w:t>Jerky model CCP 1. The model also allows the plant to record this with relative humidity.</w:t>
            </w:r>
          </w:p>
        </w:tc>
        <w:tc>
          <w:tcPr>
            <w:tcW w:type="dxa" w:w="3513"/>
            <w:shd w:fill="F4F1EA" w:val="clear"/>
          </w:tcPr>
          <w:p>
            <w:r/>
            <w:r>
              <w:rPr>
                <w:rFonts w:ascii="Calibri" w:hAnsi="Calibri" w:eastAsia="Calibri"/>
                <w:b w:val="0"/>
                <w:i w:val="0"/>
                <w:color w:val="1E1A16"/>
                <w:sz w:val="14"/>
              </w:rPr>
              <w:t>Each lot. Start time, and the readings that show the hour was met.</w:t>
            </w:r>
          </w:p>
        </w:tc>
      </w:tr>
      <w:tr>
        <w:tc>
          <w:tcPr>
            <w:tcW w:type="dxa" w:w="3513"/>
          </w:tcPr>
          <w:p>
            <w:r/>
            <w:r>
              <w:rPr>
                <w:rFonts w:ascii="Calibri" w:hAnsi="Calibri" w:eastAsia="Calibri"/>
                <w:b w:val="0"/>
                <w:i w:val="0"/>
                <w:color w:val="1E1A16"/>
                <w:sz w:val="14"/>
              </w:rPr>
              <w:t>Relative humidity at least 27 percent for at least 1 hour.</w:t>
            </w:r>
          </w:p>
        </w:tc>
        <w:tc>
          <w:tcPr>
            <w:tcW w:type="dxa" w:w="3513"/>
          </w:tcPr>
          <w:p>
            <w:r/>
            <w:r>
              <w:rPr>
                <w:rFonts w:ascii="Calibri" w:hAnsi="Calibri" w:eastAsia="Calibri"/>
                <w:b w:val="0"/>
                <w:i w:val="0"/>
                <w:color w:val="1E1A16"/>
                <w:sz w:val="14"/>
              </w:rPr>
              <w:t>Jerky model CCP 1, which points to the jerky compliance guideline’s sealed-oven example.</w:t>
            </w:r>
          </w:p>
        </w:tc>
        <w:tc>
          <w:tcPr>
            <w:tcW w:type="dxa" w:w="3513"/>
          </w:tcPr>
          <w:p>
            <w:r/>
            <w:r>
              <w:rPr>
                <w:rFonts w:ascii="Calibri" w:hAnsi="Calibri" w:eastAsia="Calibri"/>
                <w:b w:val="0"/>
                <w:i w:val="0"/>
                <w:color w:val="1E1A16"/>
                <w:sz w:val="14"/>
              </w:rPr>
              <w:t>Each lot, from the wet-bulb and dry-bulb readings, or from a humidity sensor. The number is written.</w:t>
            </w:r>
          </w:p>
        </w:tc>
      </w:tr>
      <w:tr>
        <w:tc>
          <w:tcPr>
            <w:tcW w:type="dxa" w:w="3513"/>
            <w:shd w:fill="F4F1EA" w:val="clear"/>
          </w:tcPr>
          <w:p>
            <w:r/>
            <w:r>
              <w:rPr>
                <w:rFonts w:ascii="Calibri" w:hAnsi="Calibri" w:eastAsia="Calibri"/>
                <w:b w:val="0"/>
                <w:i w:val="0"/>
                <w:color w:val="1E1A16"/>
                <w:sz w:val="14"/>
              </w:rPr>
              <w:t>Oven dampers closed, and the oven sealed, for 50 percent of the cooking time or 1 hour, whichever is longer. Dampers are closed within 30 minutes after the product is placed in the heated oven.</w:t>
            </w:r>
          </w:p>
        </w:tc>
        <w:tc>
          <w:tcPr>
            <w:tcW w:type="dxa" w:w="3513"/>
            <w:shd w:fill="F4F1EA" w:val="clear"/>
          </w:tcPr>
          <w:p>
            <w:r/>
            <w:r>
              <w:rPr>
                <w:rFonts w:ascii="Calibri" w:hAnsi="Calibri" w:eastAsia="Calibri"/>
                <w:b w:val="0"/>
                <w:i w:val="0"/>
                <w:color w:val="1E1A16"/>
                <w:sz w:val="14"/>
              </w:rPr>
              <w:t>Jerky model CCP 1 and the hazard analysis: dampers close within 30 minutes so the surface does not dry and make Salmonella harder to kill. Appendix A Humidity Option 2 is a sealed oven for 50 percent of the cook or 1 hour, whichever is longer.</w:t>
            </w:r>
          </w:p>
        </w:tc>
        <w:tc>
          <w:tcPr>
            <w:tcW w:type="dxa" w:w="3513"/>
            <w:shd w:fill="F4F1EA" w:val="clear"/>
          </w:tcPr>
          <w:p>
            <w:r/>
            <w:r>
              <w:rPr>
                <w:rFonts w:ascii="Calibri" w:hAnsi="Calibri" w:eastAsia="Calibri"/>
                <w:b w:val="0"/>
                <w:i w:val="0"/>
                <w:color w:val="1E1A16"/>
                <w:sz w:val="14"/>
              </w:rPr>
              <w:t>Each lot. Time the meat went into the heated oven, time the dampers closed, and time the dampers opened.</w:t>
            </w:r>
          </w:p>
        </w:tc>
      </w:tr>
      <w:tr>
        <w:tc>
          <w:tcPr>
            <w:tcW w:type="dxa" w:w="3513"/>
          </w:tcPr>
          <w:p>
            <w:r/>
            <w:r>
              <w:rPr>
                <w:rFonts w:ascii="Calibri" w:hAnsi="Calibri" w:eastAsia="Calibri"/>
                <w:b w:val="0"/>
                <w:i w:val="0"/>
                <w:color w:val="1E1A16"/>
                <w:sz w:val="14"/>
              </w:rPr>
              <w:t>Come-up: the internal temperature is between 50°F and 130°F for 6 hours or less.</w:t>
            </w:r>
          </w:p>
        </w:tc>
        <w:tc>
          <w:tcPr>
            <w:tcW w:type="dxa" w:w="3513"/>
          </w:tcPr>
          <w:p>
            <w:r/>
            <w:r>
              <w:rPr>
                <w:rFonts w:ascii="Calibri" w:hAnsi="Calibri" w:eastAsia="Calibri"/>
                <w:b w:val="0"/>
                <w:i w:val="0"/>
                <w:color w:val="1E1A16"/>
                <w:sz w:val="14"/>
              </w:rPr>
              <w:t>Appendix A, pages 23–24, which the model names as the source of the cooking limit. This option keeps Staphylococcus aureus growth to about 2-log or less and is the option that prevents enterotoxin during the come-up.</w:t>
            </w:r>
          </w:p>
        </w:tc>
        <w:tc>
          <w:tcPr>
            <w:tcW w:type="dxa" w:w="3513"/>
          </w:tcPr>
          <w:p>
            <w:r/>
            <w:r>
              <w:rPr>
                <w:rFonts w:ascii="Calibri" w:hAnsi="Calibri" w:eastAsia="Calibri"/>
                <w:b w:val="0"/>
                <w:i w:val="0"/>
                <w:color w:val="1E1A16"/>
                <w:sz w:val="14"/>
              </w:rPr>
              <w:t>Each lot. Time the internal temperature passed 50°F and time it passed 130°F.</w:t>
            </w:r>
          </w:p>
        </w:tc>
      </w:tr>
    </w:tbl>
    <w:p>
      <w:pPr>
        <w:spacing w:after="80"/>
      </w:pPr>
    </w:p>
    <w:p>
      <w:pPr>
        <w:spacing w:before="0" w:after="120" w:line="240" w:lineRule="auto"/>
      </w:pPr>
      <w:r>
        <w:rPr>
          <w:rFonts w:ascii="Calibri" w:hAnsi="Calibri" w:eastAsia="Calibri"/>
          <w:b w:val="0"/>
          <w:i w:val="0"/>
          <w:color w:val="1E1A16"/>
          <w:sz w:val="22"/>
        </w:rPr>
        <w:t>Who monitors: the trained designee, at the time of the reading. The entry has the date, the time, and the initials (9 CFR 417.5(b)).</w:t>
      </w:r>
    </w:p>
    <w:p>
      <w:pPr>
        <w:spacing w:before="0" w:after="120" w:line="240" w:lineRule="auto"/>
      </w:pPr>
      <w:r>
        <w:rPr>
          <w:rFonts w:ascii="Calibri" w:hAnsi="Calibri" w:eastAsia="Calibri"/>
          <w:b w:val="0"/>
          <w:i w:val="0"/>
          <w:color w:val="1E1A16"/>
          <w:sz w:val="22"/>
        </w:rPr>
        <w:t>If any CCP 1 limit is missed: the designee stops the lot and tells Jesús Canales. The lot is held. It does not go to drying and it does not ship. The cause is written. The oven is corrected before the next lot. Product that missed the cook is not sold as ready-to-eat jerky. A laboratory test is not the release step. This is the corrective action required by 9 CFR 417.3(a).</w:t>
      </w:r>
    </w:p>
    <w:p>
      <w:pPr>
        <w:spacing w:before="200" w:after="80" w:line="240" w:lineRule="auto"/>
      </w:pPr>
      <w:r>
        <w:rPr>
          <w:rFonts w:ascii="Calibri" w:hAnsi="Calibri" w:eastAsia="Calibri"/>
          <w:b/>
          <w:i w:val="0"/>
          <w:color w:val="1F4D36"/>
          <w:sz w:val="26"/>
        </w:rPr>
        <w:t>CCP 2 — Drying, after CCP 1 has passed</w:t>
      </w:r>
    </w:p>
    <w:tbl>
      <w:tblPr>
        <w:tblStyle w:val="TableGrid"/>
        <w:tblW w:type="auto" w:w="0"/>
        <w:tblLook w:firstColumn="1" w:firstRow="1" w:lastColumn="0" w:lastRow="0" w:noHBand="0" w:noVBand="1" w:val="04A0"/>
      </w:tblPr>
      <w:tblGrid>
        <w:gridCol w:w="3513"/>
        <w:gridCol w:w="3513"/>
        <w:gridCol w:w="3513"/>
      </w:tblGrid>
      <w:tr>
        <w:tc>
          <w:tcPr>
            <w:tcW w:type="dxa" w:w="3513"/>
            <w:shd w:fill="1F4D36" w:val="clear"/>
          </w:tcPr>
          <w:p>
            <w:r/>
            <w:r>
              <w:rPr>
                <w:rFonts w:ascii="Calibri" w:hAnsi="Calibri" w:eastAsia="Calibri"/>
                <w:b/>
                <w:i w:val="0"/>
                <w:color w:val="FFFFFF"/>
                <w:sz w:val="14"/>
              </w:rPr>
              <w:t>Critical limit</w:t>
            </w:r>
          </w:p>
        </w:tc>
        <w:tc>
          <w:tcPr>
            <w:tcW w:type="dxa" w:w="3513"/>
            <w:shd w:fill="1F4D36" w:val="clear"/>
          </w:tcPr>
          <w:p>
            <w:r/>
            <w:r>
              <w:rPr>
                <w:rFonts w:ascii="Calibri" w:hAnsi="Calibri" w:eastAsia="Calibri"/>
                <w:b/>
                <w:i w:val="0"/>
                <w:color w:val="FFFFFF"/>
                <w:sz w:val="14"/>
              </w:rPr>
              <w:t>Where that criterion is written</w:t>
            </w:r>
          </w:p>
        </w:tc>
        <w:tc>
          <w:tcPr>
            <w:tcW w:type="dxa" w:w="3513"/>
            <w:shd w:fill="1F4D36" w:val="clear"/>
          </w:tcPr>
          <w:p>
            <w:r/>
            <w:r>
              <w:rPr>
                <w:rFonts w:ascii="Calibri" w:hAnsi="Calibri" w:eastAsia="Calibri"/>
                <w:b/>
                <w:i w:val="0"/>
                <w:color w:val="FFFFFF"/>
                <w:sz w:val="14"/>
              </w:rPr>
              <w:t>Monitoring</w:t>
            </w:r>
          </w:p>
        </w:tc>
      </w:tr>
      <w:tr>
        <w:tc>
          <w:tcPr>
            <w:tcW w:type="dxa" w:w="3513"/>
          </w:tcPr>
          <w:p>
            <w:r/>
            <w:r>
              <w:rPr>
                <w:rFonts w:ascii="Calibri" w:hAnsi="Calibri" w:eastAsia="Calibri"/>
                <w:b w:val="0"/>
                <w:i w:val="0"/>
                <w:color w:val="1E1A16"/>
                <w:sz w:val="14"/>
              </w:rPr>
              <w:t>Oven temperature setting at least 170°F during drying, read with the dry-bulb thermometer.</w:t>
            </w:r>
          </w:p>
        </w:tc>
        <w:tc>
          <w:tcPr>
            <w:tcW w:type="dxa" w:w="3513"/>
          </w:tcPr>
          <w:p>
            <w:r/>
            <w:r>
              <w:rPr>
                <w:rFonts w:ascii="Calibri" w:hAnsi="Calibri" w:eastAsia="Calibri"/>
                <w:b w:val="0"/>
                <w:i w:val="0"/>
                <w:color w:val="1E1A16"/>
                <w:sz w:val="14"/>
              </w:rPr>
              <w:t>Jerky model CCP 2. The model uses this temperature so Clostridium perfringens and Clostridium botulinum do not grow while the water activity is still above 0.93.</w:t>
            </w:r>
          </w:p>
        </w:tc>
        <w:tc>
          <w:tcPr>
            <w:tcW w:type="dxa" w:w="3513"/>
          </w:tcPr>
          <w:p>
            <w:r/>
            <w:r>
              <w:rPr>
                <w:rFonts w:ascii="Calibri" w:hAnsi="Calibri" w:eastAsia="Calibri"/>
                <w:b w:val="0"/>
                <w:i w:val="0"/>
                <w:color w:val="1E1A16"/>
                <w:sz w:val="14"/>
              </w:rPr>
              <w:t>Each lot. The dry-bulb reading during drying, before the jerky is taken out of the oven.</w:t>
            </w:r>
          </w:p>
        </w:tc>
      </w:tr>
      <w:tr>
        <w:tc>
          <w:tcPr>
            <w:tcW w:type="dxa" w:w="3513"/>
            <w:shd w:fill="F4F1EA" w:val="clear"/>
          </w:tcPr>
          <w:p>
            <w:r/>
            <w:r>
              <w:rPr>
                <w:rFonts w:ascii="Calibri" w:hAnsi="Calibri" w:eastAsia="Calibri"/>
                <w:b w:val="0"/>
                <w:i w:val="0"/>
                <w:color w:val="1E1A16"/>
                <w:sz w:val="14"/>
              </w:rPr>
              <w:t>Finished water activity 0.85 or less. At least six pieces, taken from different places in the lot, including a thick piece. The highest reading is the lot result. Every piece checked is 0.85 or less.</w:t>
            </w:r>
          </w:p>
        </w:tc>
        <w:tc>
          <w:tcPr>
            <w:tcW w:type="dxa" w:w="3513"/>
            <w:shd w:fill="F4F1EA" w:val="clear"/>
          </w:tcPr>
          <w:p>
            <w:r/>
            <w:r>
              <w:rPr>
                <w:rFonts w:ascii="Calibri" w:hAnsi="Calibri" w:eastAsia="Calibri"/>
                <w:b w:val="0"/>
                <w:i w:val="0"/>
                <w:color w:val="1E1A16"/>
                <w:sz w:val="14"/>
              </w:rPr>
              <w:t>Jerky model CCP 2: dry to a water activity of 0.85 or less so Staphylococcus aureus does not grow and make toxin, and so Listeria monocytogenes does not grow in storage (its growth minimum is below 0.92). The model checks at least six pieces. The product-description line in the model says water activity below 0.85. This plan uses 0.85 or less, and the highest piece must not be above 0.85.</w:t>
            </w:r>
          </w:p>
        </w:tc>
        <w:tc>
          <w:tcPr>
            <w:tcW w:type="dxa" w:w="3513"/>
            <w:shd w:fill="F4F1EA" w:val="clear"/>
          </w:tcPr>
          <w:p>
            <w:r/>
            <w:r>
              <w:rPr>
                <w:rFonts w:ascii="Calibri" w:hAnsi="Calibri" w:eastAsia="Calibri"/>
                <w:b w:val="0"/>
                <w:i w:val="0"/>
                <w:color w:val="1E1A16"/>
                <w:sz w:val="14"/>
              </w:rPr>
              <w:t>Each lot, after drying, before packing. Calibrated water-activity meter.</w:t>
            </w:r>
          </w:p>
        </w:tc>
      </w:tr>
    </w:tbl>
    <w:p>
      <w:pPr>
        <w:spacing w:after="80"/>
      </w:pPr>
    </w:p>
    <w:p>
      <w:pPr>
        <w:spacing w:before="0" w:after="120" w:line="240" w:lineRule="auto"/>
      </w:pPr>
      <w:r>
        <w:rPr>
          <w:rFonts w:ascii="Calibri" w:hAnsi="Calibri" w:eastAsia="Calibri"/>
          <w:b w:val="0"/>
          <w:i w:val="0"/>
          <w:color w:val="1E1A16"/>
          <w:sz w:val="22"/>
        </w:rPr>
        <w:t>Water activity is the safety measurement. The moisture-to-protein ratio is the standard of identity for the name “jerky” (the model’s footnote 31, often 0.75:1 or less). It is checked during validation for labeling. It is not the critical limit.</w:t>
      </w:r>
    </w:p>
    <w:p>
      <w:pPr>
        <w:spacing w:before="0" w:after="120" w:line="240" w:lineRule="auto"/>
      </w:pPr>
      <w:r>
        <w:rPr>
          <w:rFonts w:ascii="Calibri" w:hAnsi="Calibri" w:eastAsia="Calibri"/>
          <w:b w:val="0"/>
          <w:i w:val="0"/>
          <w:color w:val="1E1A16"/>
          <w:sz w:val="22"/>
        </w:rPr>
        <w:t>If the oven is below 170°F, or if any of the six readings is above 0.85: do not pack. The lot is held. Jesús Canales is told. If CCP 1 passed, the lot may be dried longer at 170°F or above and measured again. If it still fails, it does not ship. It is not wetted and cooked again under this plan.</w:t>
      </w:r>
    </w:p>
    <w:p>
      <w:pPr>
        <w:spacing w:before="280" w:after="120" w:line="240" w:lineRule="auto"/>
      </w:pPr>
      <w:r>
        <w:rPr>
          <w:rFonts w:ascii="Calibri" w:hAnsi="Calibri" w:eastAsia="Calibri"/>
          <w:b/>
          <w:i w:val="0"/>
          <w:color w:val="1F4D36"/>
          <w:sz w:val="32"/>
        </w:rPr>
        <w:t>6. Principle 6 — Verification</w:t>
      </w:r>
    </w:p>
    <w:p>
      <w:pPr>
        <w:spacing w:before="0" w:after="120" w:line="240" w:lineRule="auto"/>
      </w:pPr>
      <w:r>
        <w:rPr>
          <w:rFonts w:ascii="Calibri" w:hAnsi="Calibri" w:eastAsia="Calibri"/>
          <w:b w:val="0"/>
          <w:i w:val="0"/>
          <w:color w:val="1E1A16"/>
          <w:sz w:val="22"/>
        </w:rPr>
        <w:t>9 CFR 417.4.</w:t>
      </w:r>
    </w:p>
    <w:p>
      <w:pPr>
        <w:spacing w:after="40" w:before="0"/>
        <w:ind w:left="360"/>
      </w:pPr>
      <w:r>
        <w:rPr>
          <w:rFonts w:ascii="Calibri" w:hAnsi="Calibri" w:eastAsia="Calibri"/>
          <w:b w:val="0"/>
          <w:i w:val="0"/>
          <w:color w:val="1E1A16"/>
          <w:sz w:val="22"/>
        </w:rPr>
        <w:t>• Initial validation. The scientific support is the jerky model, Appendix A, and the pages cited above. The in-plant part is repeated lots on this oven, this load, and this thickness, showing that CCP 1 and CCP 2 were met. The validation date below stays blank until those logs have been reviewed. 9 CFR 417.4(a)(1).</w:t>
      </w:r>
    </w:p>
    <w:p>
      <w:pPr>
        <w:spacing w:after="40" w:before="0"/>
        <w:ind w:left="360"/>
      </w:pPr>
      <w:r>
        <w:rPr>
          <w:rFonts w:ascii="Calibri" w:hAnsi="Calibri" w:eastAsia="Calibri"/>
          <w:b w:val="0"/>
          <w:i w:val="0"/>
          <w:color w:val="1E1A16"/>
          <w:sz w:val="22"/>
        </w:rPr>
        <w:t>• Calibration. Product probe, dry bulb, and wet bulb on the schedule in the instrument instructions, and at least every two weeks, which is the frequency in the model. The water-activity meter is checked on its salt standard before each use.</w:t>
      </w:r>
    </w:p>
    <w:p>
      <w:pPr>
        <w:spacing w:after="40" w:before="0"/>
        <w:ind w:left="360"/>
      </w:pPr>
      <w:r>
        <w:rPr>
          <w:rFonts w:ascii="Calibri" w:hAnsi="Calibri" w:eastAsia="Calibri"/>
          <w:b w:val="0"/>
          <w:i w:val="0"/>
          <w:color w:val="1E1A16"/>
          <w:sz w:val="22"/>
        </w:rPr>
        <w:t>• Direct observation. At least once a week, Jesús Canales or the HACCP-trained person watches the monitor take a cooking reading and a water-activity reading.</w:t>
      </w:r>
    </w:p>
    <w:p>
      <w:pPr>
        <w:spacing w:after="40" w:before="0"/>
        <w:ind w:left="360"/>
      </w:pPr>
      <w:r>
        <w:rPr>
          <w:rFonts w:ascii="Calibri" w:hAnsi="Calibri" w:eastAsia="Calibri"/>
          <w:b w:val="0"/>
          <w:i w:val="0"/>
          <w:color w:val="1E1A16"/>
          <w:sz w:val="22"/>
        </w:rPr>
        <w:t>• Records review. Before the lot ships, and at least once a week for the week’s logs. 9 CFR 417.4(a)(2) and 417.5(c).</w:t>
      </w:r>
    </w:p>
    <w:p>
      <w:pPr>
        <w:spacing w:after="40" w:before="0"/>
        <w:ind w:left="360"/>
      </w:pPr>
      <w:r>
        <w:rPr>
          <w:rFonts w:ascii="Calibri" w:hAnsi="Calibri" w:eastAsia="Calibri"/>
          <w:b w:val="0"/>
          <w:i w:val="0"/>
          <w:color w:val="1E1A16"/>
          <w:sz w:val="22"/>
        </w:rPr>
        <w:t>• Reassessment. At least once a year, and when the beef source, the formula, the oven, the thickness, the package, or the intended user changes. The reassessment is done by the HACCP-trained person. The plan is signed again. 9 CFR 417.4(a)(3) and 417.2(d).</w:t>
      </w:r>
    </w:p>
    <w:p>
      <w:pPr>
        <w:spacing w:before="0" w:after="120" w:line="240" w:lineRule="auto"/>
      </w:pPr>
      <w:r>
        <w:rPr>
          <w:rFonts w:ascii="Calibri" w:hAnsi="Calibri" w:eastAsia="Calibri"/>
          <w:b w:val="0"/>
          <w:i w:val="0"/>
          <w:color w:val="1E1A16"/>
          <w:sz w:val="22"/>
        </w:rPr>
        <w:t>Lots reviewed for initial validation: __________________________________________</w:t>
      </w:r>
    </w:p>
    <w:p>
      <w:pPr>
        <w:spacing w:before="0" w:after="120" w:line="240" w:lineRule="auto"/>
      </w:pPr>
      <w:r>
        <w:rPr>
          <w:rFonts w:ascii="Calibri" w:hAnsi="Calibri" w:eastAsia="Calibri"/>
          <w:b w:val="0"/>
          <w:i w:val="0"/>
          <w:color w:val="1E1A16"/>
          <w:sz w:val="22"/>
        </w:rPr>
        <w:t>Oven and fullest load: __________________________________________</w:t>
      </w:r>
    </w:p>
    <w:p>
      <w:pPr>
        <w:spacing w:before="0" w:after="120" w:line="240" w:lineRule="auto"/>
      </w:pPr>
      <w:r>
        <w:rPr>
          <w:rFonts w:ascii="Calibri" w:hAnsi="Calibri" w:eastAsia="Calibri"/>
          <w:b w:val="0"/>
          <w:i w:val="0"/>
          <w:color w:val="1E1A16"/>
          <w:sz w:val="22"/>
        </w:rPr>
        <w:t>HACCP-trained person and date: __________________________________________</w:t>
      </w:r>
    </w:p>
    <w:p>
      <w:pPr>
        <w:spacing w:before="0" w:after="120" w:line="240" w:lineRule="auto"/>
      </w:pPr>
      <w:r>
        <w:rPr>
          <w:rFonts w:ascii="Calibri" w:hAnsi="Calibri" w:eastAsia="Calibri"/>
          <w:b w:val="0"/>
          <w:i w:val="0"/>
          <w:color w:val="1E1A16"/>
          <w:sz w:val="22"/>
        </w:rPr>
        <w:t>Jesús Canales and date — this is the validation date: __________________________________________</w:t>
      </w:r>
    </w:p>
    <w:p>
      <w:pPr>
        <w:spacing w:before="280" w:after="120" w:line="240" w:lineRule="auto"/>
      </w:pPr>
      <w:r>
        <w:rPr>
          <w:rFonts w:ascii="Calibri" w:hAnsi="Calibri" w:eastAsia="Calibri"/>
          <w:b/>
          <w:i w:val="0"/>
          <w:color w:val="1F4D36"/>
          <w:sz w:val="32"/>
        </w:rPr>
        <w:t>7. Principle 7 — Records</w:t>
      </w:r>
    </w:p>
    <w:p>
      <w:pPr>
        <w:spacing w:before="0" w:after="120" w:line="240" w:lineRule="auto"/>
      </w:pPr>
      <w:r>
        <w:rPr>
          <w:rFonts w:ascii="Calibri" w:hAnsi="Calibri" w:eastAsia="Calibri"/>
          <w:b w:val="0"/>
          <w:i w:val="0"/>
          <w:color w:val="1E1A16"/>
          <w:sz w:val="22"/>
        </w:rPr>
        <w:t>9 CFR 417.5. The hazard analysis, this plan, and the support documents are kept for the life of the plan. Monitoring records for this shelf-stable product are kept for at least two years (9 CFR 417.5(e)(1)). After six months they may be stored off site if they can be back on site within 24 hours of an FSIS request. Each entry is made when the event happens and includes the date, the time, and the initials. The value written is the value read. A blank, a check mark, or the word “yes” where a number belongs is not a complete record.</w:t>
      </w:r>
    </w:p>
    <w:p>
      <w:pPr>
        <w:spacing w:before="0" w:after="120" w:line="240" w:lineRule="auto"/>
      </w:pPr>
      <w:r>
        <w:rPr>
          <w:rFonts w:ascii="Calibri" w:hAnsi="Calibri" w:eastAsia="Calibri"/>
          <w:b w:val="0"/>
          <w:i w:val="0"/>
          <w:color w:val="1E1A16"/>
          <w:sz w:val="22"/>
        </w:rPr>
        <w:t>Pre-shipment review, 9 CFR 417.5(c): before the lot ships, a person reviews that lot’s records, writes that every critical limit was met or that the corrective action is finished, and signs and dates the review. Where practical, that person did not produce the record. The lot does not ship until this review says it may ship.</w:t>
      </w:r>
    </w:p>
    <w:p>
      <w:pPr>
        <w:spacing w:before="280" w:after="120" w:line="240" w:lineRule="auto"/>
      </w:pPr>
      <w:r>
        <w:rPr>
          <w:rFonts w:ascii="Calibri" w:hAnsi="Calibri" w:eastAsia="Calibri"/>
          <w:b/>
          <w:i w:val="0"/>
          <w:color w:val="1F4D36"/>
          <w:sz w:val="32"/>
        </w:rPr>
        <w:t>8. Signature — 9 CFR 417.2(d)</w:t>
      </w:r>
    </w:p>
    <w:p>
      <w:pPr>
        <w:spacing w:before="0" w:after="120" w:line="240" w:lineRule="auto"/>
      </w:pPr>
      <w:r>
        <w:rPr>
          <w:rFonts w:ascii="Calibri" w:hAnsi="Calibri" w:eastAsia="Calibri"/>
          <w:b w:val="0"/>
          <w:i w:val="0"/>
          <w:color w:val="1E1A16"/>
          <w:sz w:val="22"/>
        </w:rPr>
        <w:t>The responsible establishment official signs and dates this plan on first acceptance, after any change, and at least once a year at reassessment. The signature means the establishment will implement the plan. The plan is not signed until the HACCP-trained person is named and the sanitation SOP names the Listeria alternative.</w:t>
      </w:r>
    </w:p>
    <w:p>
      <w:pPr>
        <w:spacing w:before="0" w:after="120" w:line="240" w:lineRule="auto"/>
      </w:pPr>
      <w:r>
        <w:rPr>
          <w:rFonts w:ascii="Calibri" w:hAnsi="Calibri" w:eastAsia="Calibri"/>
          <w:b w:val="0"/>
          <w:i w:val="0"/>
          <w:color w:val="1E1A16"/>
          <w:sz w:val="22"/>
        </w:rPr>
        <w:t>Jesús Canales, responsible establishment official: __________________________________________</w:t>
      </w:r>
    </w:p>
    <w:p>
      <w:pPr>
        <w:spacing w:before="0" w:after="120" w:line="240" w:lineRule="auto"/>
      </w:pPr>
      <w:r>
        <w:rPr>
          <w:rFonts w:ascii="Calibri" w:hAnsi="Calibri" w:eastAsia="Calibri"/>
          <w:b w:val="0"/>
          <w:i w:val="0"/>
          <w:color w:val="1E1A16"/>
          <w:sz w:val="22"/>
        </w:rPr>
        <w:t>Date: __________________________________________</w:t>
      </w:r>
    </w:p>
    <w:p>
      <w:pPr>
        <w:spacing w:before="0" w:after="120" w:line="240" w:lineRule="auto"/>
      </w:pPr>
      <w:r>
        <w:rPr>
          <w:rFonts w:ascii="Calibri" w:hAnsi="Calibri" w:eastAsia="Calibri"/>
          <w:b w:val="0"/>
          <w:i w:val="0"/>
          <w:color w:val="1E1A16"/>
          <w:sz w:val="22"/>
        </w:rPr>
        <w:t>HACCP-trained person: __________________________________________</w:t>
      </w:r>
    </w:p>
    <w:p>
      <w:pPr>
        <w:spacing w:before="0" w:after="120" w:line="240" w:lineRule="auto"/>
      </w:pPr>
      <w:r>
        <w:rPr>
          <w:rFonts w:ascii="Calibri" w:hAnsi="Calibri" w:eastAsia="Calibri"/>
          <w:b w:val="0"/>
          <w:i w:val="0"/>
          <w:color w:val="1E1A16"/>
          <w:sz w:val="22"/>
        </w:rPr>
        <w:t>Date: __________________________________________</w:t>
      </w:r>
    </w:p>
    <w:p>
      <w:pPr>
        <w:spacing w:before="280" w:after="120" w:line="240" w:lineRule="auto"/>
      </w:pPr>
      <w:r>
        <w:rPr>
          <w:rFonts w:ascii="Calibri" w:hAnsi="Calibri" w:eastAsia="Calibri"/>
          <w:b/>
          <w:i w:val="0"/>
          <w:color w:val="1F4D36"/>
          <w:sz w:val="32"/>
        </w:rPr>
        <w:t>9. Forms</w:t>
      </w:r>
    </w:p>
    <w:p>
      <w:pPr>
        <w:spacing w:before="200" w:after="80" w:line="240" w:lineRule="auto"/>
      </w:pPr>
      <w:r>
        <w:rPr>
          <w:rFonts w:ascii="Calibri" w:hAnsi="Calibri" w:eastAsia="Calibri"/>
          <w:b/>
          <w:i w:val="0"/>
          <w:color w:val="1F4D36"/>
          <w:sz w:val="26"/>
        </w:rPr>
        <w:t>9.1 Cooking log — CCP 1</w:t>
      </w:r>
    </w:p>
    <w:tbl>
      <w:tblPr>
        <w:tblStyle w:val="TableGrid"/>
        <w:tblW w:type="auto" w:w="0"/>
        <w:tblLook w:firstColumn="1" w:firstRow="1" w:lastColumn="0" w:lastRow="0" w:noHBand="0" w:noVBand="1" w:val="04A0"/>
      </w:tblPr>
      <w:tblGrid>
        <w:gridCol w:w="5270"/>
        <w:gridCol w:w="5270"/>
      </w:tblGrid>
      <w:tr>
        <w:tc>
          <w:tcPr>
            <w:tcW w:type="dxa" w:w="5270"/>
            <w:shd w:fill="1F4D36" w:val="clear"/>
          </w:tcPr>
          <w:p>
            <w:r/>
            <w:r>
              <w:rPr>
                <w:rFonts w:ascii="Calibri" w:hAnsi="Calibri" w:eastAsia="Calibri"/>
                <w:b/>
                <w:i w:val="0"/>
                <w:color w:val="FFFFFF"/>
                <w:sz w:val="16"/>
              </w:rPr>
              <w:t>Reading</w:t>
            </w:r>
          </w:p>
        </w:tc>
        <w:tc>
          <w:tcPr>
            <w:tcW w:type="dxa" w:w="5270"/>
            <w:shd w:fill="1F4D36" w:val="clear"/>
          </w:tcPr>
          <w:p>
            <w:r/>
            <w:r>
              <w:rPr>
                <w:rFonts w:ascii="Calibri" w:hAnsi="Calibri" w:eastAsia="Calibri"/>
                <w:b/>
                <w:i w:val="0"/>
                <w:color w:val="FFFFFF"/>
                <w:sz w:val="16"/>
              </w:rPr>
              <w:t>Lot result</w:t>
            </w:r>
          </w:p>
        </w:tc>
      </w:tr>
      <w:tr>
        <w:tc>
          <w:tcPr>
            <w:tcW w:type="dxa" w:w="5270"/>
          </w:tcPr>
          <w:p>
            <w:r/>
            <w:r>
              <w:rPr>
                <w:rFonts w:ascii="Calibri" w:hAnsi="Calibri" w:eastAsia="Calibri"/>
                <w:b w:val="0"/>
                <w:i w:val="0"/>
                <w:color w:val="1E1A16"/>
                <w:sz w:val="16"/>
              </w:rPr>
              <w:t>Date, time, and lot</w:t>
            </w:r>
          </w:p>
        </w:tc>
        <w:tc>
          <w:tcPr>
            <w:tcW w:type="dxa" w:w="5270"/>
          </w:tcPr>
          <w:p>
            <w:r/>
            <w:r>
              <w:rPr>
                <w:rFonts w:ascii="Calibri" w:hAnsi="Calibri" w:eastAsia="Calibri"/>
                <w:b w:val="0"/>
                <w:i w:val="0"/>
                <w:color w:val="1E1A16"/>
                <w:sz w:val="16"/>
              </w:rPr>
            </w:r>
          </w:p>
        </w:tc>
      </w:tr>
      <w:tr>
        <w:tc>
          <w:tcPr>
            <w:tcW w:type="dxa" w:w="5270"/>
            <w:shd w:fill="F4F1EA" w:val="clear"/>
          </w:tcPr>
          <w:p>
            <w:r/>
            <w:r>
              <w:rPr>
                <w:rFonts w:ascii="Calibri" w:hAnsi="Calibri" w:eastAsia="Calibri"/>
                <w:b w:val="0"/>
                <w:i w:val="0"/>
                <w:color w:val="1E1A16"/>
                <w:sz w:val="16"/>
              </w:rPr>
              <w:t>Time the product entered the heated oven</w:t>
            </w:r>
          </w:p>
        </w:tc>
        <w:tc>
          <w:tcPr>
            <w:tcW w:type="dxa" w:w="5270"/>
            <w:shd w:fill="F4F1EA" w:val="clear"/>
          </w:tcPr>
          <w:p>
            <w:r/>
            <w:r>
              <w:rPr>
                <w:rFonts w:ascii="Calibri" w:hAnsi="Calibri" w:eastAsia="Calibri"/>
                <w:b w:val="0"/>
                <w:i w:val="0"/>
                <w:color w:val="1E1A16"/>
                <w:sz w:val="16"/>
              </w:rPr>
            </w:r>
          </w:p>
        </w:tc>
      </w:tr>
      <w:tr>
        <w:tc>
          <w:tcPr>
            <w:tcW w:type="dxa" w:w="5270"/>
          </w:tcPr>
          <w:p>
            <w:r/>
            <w:r>
              <w:rPr>
                <w:rFonts w:ascii="Calibri" w:hAnsi="Calibri" w:eastAsia="Calibri"/>
                <w:b w:val="0"/>
                <w:i w:val="0"/>
                <w:color w:val="1E1A16"/>
                <w:sz w:val="16"/>
              </w:rPr>
              <w:t>Time the dampers closed (within 30 minutes)</w:t>
            </w:r>
          </w:p>
        </w:tc>
        <w:tc>
          <w:tcPr>
            <w:tcW w:type="dxa" w:w="5270"/>
          </w:tcPr>
          <w:p>
            <w:r/>
            <w:r>
              <w:rPr>
                <w:rFonts w:ascii="Calibri" w:hAnsi="Calibri" w:eastAsia="Calibri"/>
                <w:b w:val="0"/>
                <w:i w:val="0"/>
                <w:color w:val="1E1A16"/>
                <w:sz w:val="16"/>
              </w:rPr>
            </w:r>
          </w:p>
        </w:tc>
      </w:tr>
      <w:tr>
        <w:tc>
          <w:tcPr>
            <w:tcW w:type="dxa" w:w="5270"/>
            <w:shd w:fill="F4F1EA" w:val="clear"/>
          </w:tcPr>
          <w:p>
            <w:r/>
            <w:r>
              <w:rPr>
                <w:rFonts w:ascii="Calibri" w:hAnsi="Calibri" w:eastAsia="Calibri"/>
                <w:b w:val="0"/>
                <w:i w:val="0"/>
                <w:color w:val="1E1A16"/>
                <w:sz w:val="16"/>
              </w:rPr>
              <w:t>Time the dampers opened. Sealed time is at least 1 hour or 50 percent of the cook, whichever is longer.</w:t>
            </w:r>
          </w:p>
        </w:tc>
        <w:tc>
          <w:tcPr>
            <w:tcW w:type="dxa" w:w="5270"/>
            <w:shd w:fill="F4F1EA" w:val="clear"/>
          </w:tcPr>
          <w:p>
            <w:r/>
            <w:r>
              <w:rPr>
                <w:rFonts w:ascii="Calibri" w:hAnsi="Calibri" w:eastAsia="Calibri"/>
                <w:b w:val="0"/>
                <w:i w:val="0"/>
                <w:color w:val="1E1A16"/>
                <w:sz w:val="16"/>
              </w:rPr>
            </w:r>
          </w:p>
        </w:tc>
      </w:tr>
      <w:tr>
        <w:tc>
          <w:tcPr>
            <w:tcW w:type="dxa" w:w="5270"/>
          </w:tcPr>
          <w:p>
            <w:r/>
            <w:r>
              <w:rPr>
                <w:rFonts w:ascii="Calibri" w:hAnsi="Calibri" w:eastAsia="Calibri"/>
                <w:b w:val="0"/>
                <w:i w:val="0"/>
                <w:color w:val="1E1A16"/>
                <w:sz w:val="16"/>
              </w:rPr>
              <w:t>Wet bulb at least 125°F for at least 1 hour. Write the readings.</w:t>
            </w:r>
          </w:p>
        </w:tc>
        <w:tc>
          <w:tcPr>
            <w:tcW w:type="dxa" w:w="5270"/>
          </w:tcPr>
          <w:p>
            <w:r/>
            <w:r>
              <w:rPr>
                <w:rFonts w:ascii="Calibri" w:hAnsi="Calibri" w:eastAsia="Calibri"/>
                <w:b w:val="0"/>
                <w:i w:val="0"/>
                <w:color w:val="1E1A16"/>
                <w:sz w:val="16"/>
              </w:rPr>
            </w:r>
          </w:p>
        </w:tc>
      </w:tr>
      <w:tr>
        <w:tc>
          <w:tcPr>
            <w:tcW w:type="dxa" w:w="5270"/>
            <w:shd w:fill="F4F1EA" w:val="clear"/>
          </w:tcPr>
          <w:p>
            <w:r/>
            <w:r>
              <w:rPr>
                <w:rFonts w:ascii="Calibri" w:hAnsi="Calibri" w:eastAsia="Calibri"/>
                <w:b w:val="0"/>
                <w:i w:val="0"/>
                <w:color w:val="1E1A16"/>
                <w:sz w:val="16"/>
              </w:rPr>
              <w:t>Relative humidity at least 27 percent for at least 1 hour. Write the number.</w:t>
            </w:r>
          </w:p>
        </w:tc>
        <w:tc>
          <w:tcPr>
            <w:tcW w:type="dxa" w:w="5270"/>
            <w:shd w:fill="F4F1EA" w:val="clear"/>
          </w:tcPr>
          <w:p>
            <w:r/>
            <w:r>
              <w:rPr>
                <w:rFonts w:ascii="Calibri" w:hAnsi="Calibri" w:eastAsia="Calibri"/>
                <w:b w:val="0"/>
                <w:i w:val="0"/>
                <w:color w:val="1E1A16"/>
                <w:sz w:val="16"/>
              </w:rPr>
            </w:r>
          </w:p>
        </w:tc>
      </w:tr>
      <w:tr>
        <w:tc>
          <w:tcPr>
            <w:tcW w:type="dxa" w:w="5270"/>
          </w:tcPr>
          <w:p>
            <w:r/>
            <w:r>
              <w:rPr>
                <w:rFonts w:ascii="Calibri" w:hAnsi="Calibri" w:eastAsia="Calibri"/>
                <w:b w:val="0"/>
                <w:i w:val="0"/>
                <w:color w:val="1E1A16"/>
                <w:sz w:val="16"/>
              </w:rPr>
              <w:t>Time internal temperature rose from 50°F to above 130°F. Limit: 6 hours or less.</w:t>
            </w:r>
          </w:p>
        </w:tc>
        <w:tc>
          <w:tcPr>
            <w:tcW w:type="dxa" w:w="5270"/>
          </w:tcPr>
          <w:p>
            <w:r/>
            <w:r>
              <w:rPr>
                <w:rFonts w:ascii="Calibri" w:hAnsi="Calibri" w:eastAsia="Calibri"/>
                <w:b w:val="0"/>
                <w:i w:val="0"/>
                <w:color w:val="1E1A16"/>
                <w:sz w:val="16"/>
              </w:rPr>
            </w:r>
          </w:p>
        </w:tc>
      </w:tr>
      <w:tr>
        <w:tc>
          <w:tcPr>
            <w:tcW w:type="dxa" w:w="5270"/>
            <w:shd w:fill="F4F1EA" w:val="clear"/>
          </w:tcPr>
          <w:p>
            <w:r/>
            <w:r>
              <w:rPr>
                <w:rFonts w:ascii="Calibri" w:hAnsi="Calibri" w:eastAsia="Calibri"/>
                <w:b w:val="0"/>
                <w:i w:val="0"/>
                <w:color w:val="1E1A16"/>
                <w:sz w:val="16"/>
              </w:rPr>
              <w:t>Coldest spot, thickest piece, internal °F, and the minutes it stayed at or above 145°F. Limit: at least 4 minutes.</w:t>
            </w:r>
          </w:p>
        </w:tc>
        <w:tc>
          <w:tcPr>
            <w:tcW w:type="dxa" w:w="5270"/>
            <w:shd w:fill="F4F1EA" w:val="clear"/>
          </w:tcPr>
          <w:p>
            <w:r/>
            <w:r>
              <w:rPr>
                <w:rFonts w:ascii="Calibri" w:hAnsi="Calibri" w:eastAsia="Calibri"/>
                <w:b w:val="0"/>
                <w:i w:val="0"/>
                <w:color w:val="1E1A16"/>
                <w:sz w:val="16"/>
              </w:rPr>
            </w:r>
          </w:p>
        </w:tc>
      </w:tr>
      <w:tr>
        <w:tc>
          <w:tcPr>
            <w:tcW w:type="dxa" w:w="5270"/>
          </w:tcPr>
          <w:p>
            <w:r/>
            <w:r>
              <w:rPr>
                <w:rFonts w:ascii="Calibri" w:hAnsi="Calibri" w:eastAsia="Calibri"/>
                <w:b w:val="0"/>
                <w:i w:val="0"/>
                <w:color w:val="1E1A16"/>
                <w:sz w:val="16"/>
              </w:rPr>
              <w:t>Monitor initials</w:t>
            </w:r>
          </w:p>
        </w:tc>
        <w:tc>
          <w:tcPr>
            <w:tcW w:type="dxa" w:w="5270"/>
          </w:tcPr>
          <w:p>
            <w:r/>
            <w:r>
              <w:rPr>
                <w:rFonts w:ascii="Calibri" w:hAnsi="Calibri" w:eastAsia="Calibri"/>
                <w:b w:val="0"/>
                <w:i w:val="0"/>
                <w:color w:val="1E1A16"/>
                <w:sz w:val="16"/>
              </w:rPr>
            </w:r>
          </w:p>
        </w:tc>
      </w:tr>
    </w:tbl>
    <w:p>
      <w:pPr>
        <w:spacing w:after="80"/>
      </w:pPr>
    </w:p>
    <w:p>
      <w:pPr>
        <w:spacing w:before="200" w:after="80" w:line="240" w:lineRule="auto"/>
      </w:pPr>
      <w:r>
        <w:rPr>
          <w:rFonts w:ascii="Calibri" w:hAnsi="Calibri" w:eastAsia="Calibri"/>
          <w:b/>
          <w:i w:val="0"/>
          <w:color w:val="1F4D36"/>
          <w:sz w:val="26"/>
        </w:rPr>
        <w:t>9.2 Drying log — CCP 2</w:t>
      </w:r>
    </w:p>
    <w:p>
      <w:pPr>
        <w:spacing w:before="0" w:after="120" w:line="240" w:lineRule="auto"/>
      </w:pPr>
      <w:r>
        <w:rPr>
          <w:rFonts w:ascii="Calibri" w:hAnsi="Calibri" w:eastAsia="Calibri"/>
          <w:b w:val="0"/>
          <w:i w:val="0"/>
          <w:color w:val="1E1A16"/>
          <w:sz w:val="22"/>
        </w:rPr>
        <w:t>Dry bulb during drying at least 170°F. Highest of at least six pieces: 0.85 or less.</w:t>
      </w:r>
    </w:p>
    <w:tbl>
      <w:tblPr>
        <w:tblStyle w:val="TableGrid"/>
        <w:tblW w:type="auto" w:w="0"/>
        <w:tblLook w:firstColumn="1" w:firstRow="1" w:lastColumn="0" w:lastRow="0" w:noHBand="0" w:noVBand="1" w:val="04A0"/>
      </w:tblPr>
      <w:tblGrid>
        <w:gridCol w:w="1054"/>
        <w:gridCol w:w="1054"/>
        <w:gridCol w:w="1054"/>
        <w:gridCol w:w="1054"/>
        <w:gridCol w:w="1054"/>
        <w:gridCol w:w="1054"/>
        <w:gridCol w:w="1054"/>
        <w:gridCol w:w="1054"/>
        <w:gridCol w:w="1054"/>
        <w:gridCol w:w="1054"/>
      </w:tblGrid>
      <w:tr>
        <w:tc>
          <w:tcPr>
            <w:tcW w:type="dxa" w:w="1054"/>
            <w:shd w:fill="1F4D36" w:val="clear"/>
          </w:tcPr>
          <w:p>
            <w:r/>
            <w:r>
              <w:rPr>
                <w:rFonts w:ascii="Calibri" w:hAnsi="Calibri" w:eastAsia="Calibri"/>
                <w:b/>
                <w:i w:val="0"/>
                <w:color w:val="FFFFFF"/>
                <w:sz w:val="14"/>
              </w:rPr>
              <w:t>Lot</w:t>
            </w:r>
          </w:p>
        </w:tc>
        <w:tc>
          <w:tcPr>
            <w:tcW w:type="dxa" w:w="1054"/>
            <w:shd w:fill="1F4D36" w:val="clear"/>
          </w:tcPr>
          <w:p>
            <w:r/>
            <w:r>
              <w:rPr>
                <w:rFonts w:ascii="Calibri" w:hAnsi="Calibri" w:eastAsia="Calibri"/>
                <w:b/>
                <w:i w:val="0"/>
                <w:color w:val="FFFFFF"/>
                <w:sz w:val="14"/>
              </w:rPr>
              <w:t>Dry bulb °F</w:t>
            </w:r>
          </w:p>
        </w:tc>
        <w:tc>
          <w:tcPr>
            <w:tcW w:type="dxa" w:w="1054"/>
            <w:shd w:fill="1F4D36" w:val="clear"/>
          </w:tcPr>
          <w:p>
            <w:r/>
            <w:r>
              <w:rPr>
                <w:rFonts w:ascii="Calibri" w:hAnsi="Calibri" w:eastAsia="Calibri"/>
                <w:b/>
                <w:i w:val="0"/>
                <w:color w:val="FFFFFF"/>
                <w:sz w:val="14"/>
              </w:rPr>
              <w:t>aw 1</w:t>
            </w:r>
          </w:p>
        </w:tc>
        <w:tc>
          <w:tcPr>
            <w:tcW w:type="dxa" w:w="1054"/>
            <w:shd w:fill="1F4D36" w:val="clear"/>
          </w:tcPr>
          <w:p>
            <w:r/>
            <w:r>
              <w:rPr>
                <w:rFonts w:ascii="Calibri" w:hAnsi="Calibri" w:eastAsia="Calibri"/>
                <w:b/>
                <w:i w:val="0"/>
                <w:color w:val="FFFFFF"/>
                <w:sz w:val="14"/>
              </w:rPr>
              <w:t>aw 2</w:t>
            </w:r>
          </w:p>
        </w:tc>
        <w:tc>
          <w:tcPr>
            <w:tcW w:type="dxa" w:w="1054"/>
            <w:shd w:fill="1F4D36" w:val="clear"/>
          </w:tcPr>
          <w:p>
            <w:r/>
            <w:r>
              <w:rPr>
                <w:rFonts w:ascii="Calibri" w:hAnsi="Calibri" w:eastAsia="Calibri"/>
                <w:b/>
                <w:i w:val="0"/>
                <w:color w:val="FFFFFF"/>
                <w:sz w:val="14"/>
              </w:rPr>
              <w:t>aw 3</w:t>
            </w:r>
          </w:p>
        </w:tc>
        <w:tc>
          <w:tcPr>
            <w:tcW w:type="dxa" w:w="1054"/>
            <w:shd w:fill="1F4D36" w:val="clear"/>
          </w:tcPr>
          <w:p>
            <w:r/>
            <w:r>
              <w:rPr>
                <w:rFonts w:ascii="Calibri" w:hAnsi="Calibri" w:eastAsia="Calibri"/>
                <w:b/>
                <w:i w:val="0"/>
                <w:color w:val="FFFFFF"/>
                <w:sz w:val="14"/>
              </w:rPr>
              <w:t>aw 4</w:t>
            </w:r>
          </w:p>
        </w:tc>
        <w:tc>
          <w:tcPr>
            <w:tcW w:type="dxa" w:w="1054"/>
            <w:shd w:fill="1F4D36" w:val="clear"/>
          </w:tcPr>
          <w:p>
            <w:r/>
            <w:r>
              <w:rPr>
                <w:rFonts w:ascii="Calibri" w:hAnsi="Calibri" w:eastAsia="Calibri"/>
                <w:b/>
                <w:i w:val="0"/>
                <w:color w:val="FFFFFF"/>
                <w:sz w:val="14"/>
              </w:rPr>
              <w:t>aw 5</w:t>
            </w:r>
          </w:p>
        </w:tc>
        <w:tc>
          <w:tcPr>
            <w:tcW w:type="dxa" w:w="1054"/>
            <w:shd w:fill="1F4D36" w:val="clear"/>
          </w:tcPr>
          <w:p>
            <w:r/>
            <w:r>
              <w:rPr>
                <w:rFonts w:ascii="Calibri" w:hAnsi="Calibri" w:eastAsia="Calibri"/>
                <w:b/>
                <w:i w:val="0"/>
                <w:color w:val="FFFFFF"/>
                <w:sz w:val="14"/>
              </w:rPr>
              <w:t>aw 6</w:t>
            </w:r>
          </w:p>
        </w:tc>
        <w:tc>
          <w:tcPr>
            <w:tcW w:type="dxa" w:w="1054"/>
            <w:shd w:fill="1F4D36" w:val="clear"/>
          </w:tcPr>
          <w:p>
            <w:r/>
            <w:r>
              <w:rPr>
                <w:rFonts w:ascii="Calibri" w:hAnsi="Calibri" w:eastAsia="Calibri"/>
                <w:b/>
                <w:i w:val="0"/>
                <w:color w:val="FFFFFF"/>
                <w:sz w:val="14"/>
              </w:rPr>
              <w:t>Highest aw</w:t>
            </w:r>
          </w:p>
        </w:tc>
        <w:tc>
          <w:tcPr>
            <w:tcW w:type="dxa" w:w="1054"/>
            <w:shd w:fill="1F4D36" w:val="clear"/>
          </w:tcPr>
          <w:p>
            <w:r/>
            <w:r>
              <w:rPr>
                <w:rFonts w:ascii="Calibri" w:hAnsi="Calibri" w:eastAsia="Calibri"/>
                <w:b/>
                <w:i w:val="0"/>
                <w:color w:val="FFFFFF"/>
                <w:sz w:val="14"/>
              </w:rPr>
              <w:t>Initials</w:t>
            </w:r>
          </w:p>
        </w:tc>
      </w:tr>
      <w:tr>
        <w:tc>
          <w:tcPr>
            <w:tcW w:type="dxa" w:w="1054"/>
          </w:tcPr>
          <w:p>
            <w:r/>
            <w:r>
              <w:rPr>
                <w:rFonts w:ascii="Calibri" w:hAnsi="Calibri" w:eastAsia="Calibri"/>
                <w:b w:val="0"/>
                <w:i w:val="0"/>
                <w:color w:val="1E1A16"/>
                <w:sz w:val="14"/>
              </w:rPr>
            </w:r>
          </w:p>
        </w:tc>
        <w:tc>
          <w:tcPr>
            <w:tcW w:type="dxa" w:w="1054"/>
          </w:tcPr>
          <w:p>
            <w:r/>
            <w:r>
              <w:rPr>
                <w:rFonts w:ascii="Calibri" w:hAnsi="Calibri" w:eastAsia="Calibri"/>
                <w:b w:val="0"/>
                <w:i w:val="0"/>
                <w:color w:val="1E1A16"/>
                <w:sz w:val="14"/>
              </w:rPr>
            </w:r>
          </w:p>
        </w:tc>
        <w:tc>
          <w:tcPr>
            <w:tcW w:type="dxa" w:w="1054"/>
          </w:tcPr>
          <w:p>
            <w:r/>
            <w:r>
              <w:rPr>
                <w:rFonts w:ascii="Calibri" w:hAnsi="Calibri" w:eastAsia="Calibri"/>
                <w:b w:val="0"/>
                <w:i w:val="0"/>
                <w:color w:val="1E1A16"/>
                <w:sz w:val="14"/>
              </w:rPr>
            </w:r>
          </w:p>
        </w:tc>
        <w:tc>
          <w:tcPr>
            <w:tcW w:type="dxa" w:w="1054"/>
          </w:tcPr>
          <w:p>
            <w:r/>
            <w:r>
              <w:rPr>
                <w:rFonts w:ascii="Calibri" w:hAnsi="Calibri" w:eastAsia="Calibri"/>
                <w:b w:val="0"/>
                <w:i w:val="0"/>
                <w:color w:val="1E1A16"/>
                <w:sz w:val="14"/>
              </w:rPr>
            </w:r>
          </w:p>
        </w:tc>
        <w:tc>
          <w:tcPr>
            <w:tcW w:type="dxa" w:w="1054"/>
          </w:tcPr>
          <w:p>
            <w:r/>
            <w:r>
              <w:rPr>
                <w:rFonts w:ascii="Calibri" w:hAnsi="Calibri" w:eastAsia="Calibri"/>
                <w:b w:val="0"/>
                <w:i w:val="0"/>
                <w:color w:val="1E1A16"/>
                <w:sz w:val="14"/>
              </w:rPr>
            </w:r>
          </w:p>
        </w:tc>
        <w:tc>
          <w:tcPr>
            <w:tcW w:type="dxa" w:w="1054"/>
          </w:tcPr>
          <w:p>
            <w:r/>
            <w:r>
              <w:rPr>
                <w:rFonts w:ascii="Calibri" w:hAnsi="Calibri" w:eastAsia="Calibri"/>
                <w:b w:val="0"/>
                <w:i w:val="0"/>
                <w:color w:val="1E1A16"/>
                <w:sz w:val="14"/>
              </w:rPr>
            </w:r>
          </w:p>
        </w:tc>
        <w:tc>
          <w:tcPr>
            <w:tcW w:type="dxa" w:w="1054"/>
          </w:tcPr>
          <w:p>
            <w:r/>
            <w:r>
              <w:rPr>
                <w:rFonts w:ascii="Calibri" w:hAnsi="Calibri" w:eastAsia="Calibri"/>
                <w:b w:val="0"/>
                <w:i w:val="0"/>
                <w:color w:val="1E1A16"/>
                <w:sz w:val="14"/>
              </w:rPr>
            </w:r>
          </w:p>
        </w:tc>
        <w:tc>
          <w:tcPr>
            <w:tcW w:type="dxa" w:w="1054"/>
          </w:tcPr>
          <w:p>
            <w:r/>
            <w:r>
              <w:rPr>
                <w:rFonts w:ascii="Calibri" w:hAnsi="Calibri" w:eastAsia="Calibri"/>
                <w:b w:val="0"/>
                <w:i w:val="0"/>
                <w:color w:val="1E1A16"/>
                <w:sz w:val="14"/>
              </w:rPr>
            </w:r>
          </w:p>
        </w:tc>
        <w:tc>
          <w:tcPr>
            <w:tcW w:type="dxa" w:w="1054"/>
          </w:tcPr>
          <w:p>
            <w:r/>
            <w:r>
              <w:rPr>
                <w:rFonts w:ascii="Calibri" w:hAnsi="Calibri" w:eastAsia="Calibri"/>
                <w:b w:val="0"/>
                <w:i w:val="0"/>
                <w:color w:val="1E1A16"/>
                <w:sz w:val="14"/>
              </w:rPr>
            </w:r>
          </w:p>
        </w:tc>
        <w:tc>
          <w:tcPr>
            <w:tcW w:type="dxa" w:w="1054"/>
          </w:tcPr>
          <w:p>
            <w:r/>
            <w:r>
              <w:rPr>
                <w:rFonts w:ascii="Calibri" w:hAnsi="Calibri" w:eastAsia="Calibri"/>
                <w:b w:val="0"/>
                <w:i w:val="0"/>
                <w:color w:val="1E1A16"/>
                <w:sz w:val="14"/>
              </w:rPr>
            </w:r>
          </w:p>
        </w:tc>
      </w:tr>
    </w:tbl>
    <w:p>
      <w:pPr>
        <w:spacing w:after="80"/>
      </w:pPr>
    </w:p>
    <w:p>
      <w:pPr>
        <w:spacing w:before="200" w:after="80" w:line="240" w:lineRule="auto"/>
      </w:pPr>
      <w:r>
        <w:rPr>
          <w:rFonts w:ascii="Calibri" w:hAnsi="Calibri" w:eastAsia="Calibri"/>
          <w:b/>
          <w:i w:val="0"/>
          <w:color w:val="1F4D36"/>
          <w:sz w:val="26"/>
        </w:rPr>
        <w:t>9.3 Cooler log — prerequisite, not a CCP</w:t>
      </w:r>
    </w:p>
    <w:p>
      <w:pPr>
        <w:spacing w:before="0" w:after="120" w:line="240" w:lineRule="auto"/>
      </w:pPr>
      <w:r>
        <w:rPr>
          <w:rFonts w:ascii="Calibri" w:hAnsi="Calibri" w:eastAsia="Calibri"/>
          <w:b w:val="0"/>
          <w:i w:val="0"/>
          <w:color w:val="1E1A16"/>
          <w:sz w:val="22"/>
        </w:rPr>
        <w:t>Product temperature below 41°F. Probe in the meat.</w:t>
      </w:r>
    </w:p>
    <w:tbl>
      <w:tblPr>
        <w:tblStyle w:val="TableGrid"/>
        <w:tblW w:type="auto" w:w="0"/>
        <w:tblLook w:firstColumn="1" w:firstRow="1" w:lastColumn="0" w:lastRow="0" w:noHBand="0" w:noVBand="1" w:val="04A0"/>
      </w:tblPr>
      <w:tblGrid>
        <w:gridCol w:w="2108"/>
        <w:gridCol w:w="2108"/>
        <w:gridCol w:w="2108"/>
        <w:gridCol w:w="2108"/>
        <w:gridCol w:w="2108"/>
      </w:tblGrid>
      <w:tr>
        <w:tc>
          <w:tcPr>
            <w:tcW w:type="dxa" w:w="2108"/>
            <w:shd w:fill="1F4D36" w:val="clear"/>
          </w:tcPr>
          <w:p>
            <w:r/>
            <w:r>
              <w:rPr>
                <w:rFonts w:ascii="Calibri" w:hAnsi="Calibri" w:eastAsia="Calibri"/>
                <w:b/>
                <w:i w:val="0"/>
                <w:color w:val="FFFFFF"/>
                <w:sz w:val="16"/>
              </w:rPr>
              <w:t>Date / time</w:t>
            </w:r>
          </w:p>
        </w:tc>
        <w:tc>
          <w:tcPr>
            <w:tcW w:type="dxa" w:w="2108"/>
            <w:shd w:fill="1F4D36" w:val="clear"/>
          </w:tcPr>
          <w:p>
            <w:r/>
            <w:r>
              <w:rPr>
                <w:rFonts w:ascii="Calibri" w:hAnsi="Calibri" w:eastAsia="Calibri"/>
                <w:b/>
                <w:i w:val="0"/>
                <w:color w:val="FFFFFF"/>
                <w:sz w:val="16"/>
              </w:rPr>
              <w:t>Lot</w:t>
            </w:r>
          </w:p>
        </w:tc>
        <w:tc>
          <w:tcPr>
            <w:tcW w:type="dxa" w:w="2108"/>
            <w:shd w:fill="1F4D36" w:val="clear"/>
          </w:tcPr>
          <w:p>
            <w:r/>
            <w:r>
              <w:rPr>
                <w:rFonts w:ascii="Calibri" w:hAnsi="Calibri" w:eastAsia="Calibri"/>
                <w:b/>
                <w:i w:val="0"/>
                <w:color w:val="FFFFFF"/>
                <w:sz w:val="16"/>
              </w:rPr>
              <w:t>Where (receipt, cooler, marinade)</w:t>
            </w:r>
          </w:p>
        </w:tc>
        <w:tc>
          <w:tcPr>
            <w:tcW w:type="dxa" w:w="2108"/>
            <w:shd w:fill="1F4D36" w:val="clear"/>
          </w:tcPr>
          <w:p>
            <w:r/>
            <w:r>
              <w:rPr>
                <w:rFonts w:ascii="Calibri" w:hAnsi="Calibri" w:eastAsia="Calibri"/>
                <w:b/>
                <w:i w:val="0"/>
                <w:color w:val="FFFFFF"/>
                <w:sz w:val="16"/>
              </w:rPr>
              <w:t>Product °F</w:t>
            </w:r>
          </w:p>
        </w:tc>
        <w:tc>
          <w:tcPr>
            <w:tcW w:type="dxa" w:w="2108"/>
            <w:shd w:fill="1F4D36" w:val="clear"/>
          </w:tcPr>
          <w:p>
            <w:r/>
            <w:r>
              <w:rPr>
                <w:rFonts w:ascii="Calibri" w:hAnsi="Calibri" w:eastAsia="Calibri"/>
                <w:b/>
                <w:i w:val="0"/>
                <w:color w:val="FFFFFF"/>
                <w:sz w:val="16"/>
              </w:rPr>
              <w:t>Initials</w:t>
            </w:r>
          </w:p>
        </w:tc>
      </w:tr>
      <w:tr>
        <w:tc>
          <w:tcPr>
            <w:tcW w:type="dxa" w:w="2108"/>
          </w:tcPr>
          <w:p>
            <w:r/>
            <w:r>
              <w:rPr>
                <w:rFonts w:ascii="Calibri" w:hAnsi="Calibri" w:eastAsia="Calibri"/>
                <w:b w:val="0"/>
                <w:i w:val="0"/>
                <w:color w:val="1E1A16"/>
                <w:sz w:val="16"/>
              </w:rPr>
            </w:r>
          </w:p>
        </w:tc>
        <w:tc>
          <w:tcPr>
            <w:tcW w:type="dxa" w:w="2108"/>
          </w:tcPr>
          <w:p>
            <w:r/>
            <w:r>
              <w:rPr>
                <w:rFonts w:ascii="Calibri" w:hAnsi="Calibri" w:eastAsia="Calibri"/>
                <w:b w:val="0"/>
                <w:i w:val="0"/>
                <w:color w:val="1E1A16"/>
                <w:sz w:val="16"/>
              </w:rPr>
            </w:r>
          </w:p>
        </w:tc>
        <w:tc>
          <w:tcPr>
            <w:tcW w:type="dxa" w:w="2108"/>
          </w:tcPr>
          <w:p>
            <w:r/>
            <w:r>
              <w:rPr>
                <w:rFonts w:ascii="Calibri" w:hAnsi="Calibri" w:eastAsia="Calibri"/>
                <w:b w:val="0"/>
                <w:i w:val="0"/>
                <w:color w:val="1E1A16"/>
                <w:sz w:val="16"/>
              </w:rPr>
            </w:r>
          </w:p>
        </w:tc>
        <w:tc>
          <w:tcPr>
            <w:tcW w:type="dxa" w:w="2108"/>
          </w:tcPr>
          <w:p>
            <w:r/>
            <w:r>
              <w:rPr>
                <w:rFonts w:ascii="Calibri" w:hAnsi="Calibri" w:eastAsia="Calibri"/>
                <w:b w:val="0"/>
                <w:i w:val="0"/>
                <w:color w:val="1E1A16"/>
                <w:sz w:val="16"/>
              </w:rPr>
            </w:r>
          </w:p>
        </w:tc>
        <w:tc>
          <w:tcPr>
            <w:tcW w:type="dxa" w:w="2108"/>
          </w:tcPr>
          <w:p>
            <w:r/>
            <w:r>
              <w:rPr>
                <w:rFonts w:ascii="Calibri" w:hAnsi="Calibri" w:eastAsia="Calibri"/>
                <w:b w:val="0"/>
                <w:i w:val="0"/>
                <w:color w:val="1E1A16"/>
                <w:sz w:val="16"/>
              </w:rPr>
            </w:r>
          </w:p>
        </w:tc>
      </w:tr>
    </w:tbl>
    <w:p>
      <w:pPr>
        <w:spacing w:after="80"/>
      </w:pPr>
    </w:p>
    <w:p>
      <w:pPr>
        <w:spacing w:before="200" w:after="80" w:line="240" w:lineRule="auto"/>
      </w:pPr>
      <w:r>
        <w:rPr>
          <w:rFonts w:ascii="Calibri" w:hAnsi="Calibri" w:eastAsia="Calibri"/>
          <w:b/>
          <w:i w:val="0"/>
          <w:color w:val="1F4D36"/>
          <w:sz w:val="26"/>
        </w:rPr>
        <w:t>9.4 Pre-shipment review</w:t>
      </w:r>
    </w:p>
    <w:tbl>
      <w:tblPr>
        <w:tblStyle w:val="TableGrid"/>
        <w:tblW w:type="auto" w:w="0"/>
        <w:tblLook w:firstColumn="1" w:firstRow="1" w:lastColumn="0" w:lastRow="0" w:noHBand="0" w:noVBand="1" w:val="04A0"/>
      </w:tblPr>
      <w:tblGrid>
        <w:gridCol w:w="3513"/>
        <w:gridCol w:w="3513"/>
        <w:gridCol w:w="3513"/>
      </w:tblGrid>
      <w:tr>
        <w:tc>
          <w:tcPr>
            <w:tcW w:type="dxa" w:w="3513"/>
            <w:shd w:fill="1F4D36" w:val="clear"/>
          </w:tcPr>
          <w:p>
            <w:r/>
            <w:r>
              <w:rPr>
                <w:rFonts w:ascii="Calibri" w:hAnsi="Calibri" w:eastAsia="Calibri"/>
                <w:b/>
                <w:i w:val="0"/>
                <w:color w:val="FFFFFF"/>
                <w:sz w:val="16"/>
              </w:rPr>
              <w:t>Check</w:t>
            </w:r>
          </w:p>
        </w:tc>
        <w:tc>
          <w:tcPr>
            <w:tcW w:type="dxa" w:w="3513"/>
            <w:shd w:fill="1F4D36" w:val="clear"/>
          </w:tcPr>
          <w:p>
            <w:r/>
            <w:r>
              <w:rPr>
                <w:rFonts w:ascii="Calibri" w:hAnsi="Calibri" w:eastAsia="Calibri"/>
                <w:b/>
                <w:i w:val="0"/>
                <w:color w:val="FFFFFF"/>
                <w:sz w:val="16"/>
              </w:rPr>
              <w:t>Met / Not met</w:t>
            </w:r>
          </w:p>
        </w:tc>
        <w:tc>
          <w:tcPr>
            <w:tcW w:type="dxa" w:w="3513"/>
            <w:shd w:fill="1F4D36" w:val="clear"/>
          </w:tcPr>
          <w:p>
            <w:r/>
            <w:r>
              <w:rPr>
                <w:rFonts w:ascii="Calibri" w:hAnsi="Calibri" w:eastAsia="Calibri"/>
                <w:b/>
                <w:i w:val="0"/>
                <w:color w:val="FFFFFF"/>
                <w:sz w:val="16"/>
              </w:rPr>
              <w:t>Number on the log</w:t>
            </w:r>
          </w:p>
        </w:tc>
      </w:tr>
      <w:tr>
        <w:tc>
          <w:tcPr>
            <w:tcW w:type="dxa" w:w="3513"/>
          </w:tcPr>
          <w:p>
            <w:r/>
            <w:r>
              <w:rPr>
                <w:rFonts w:ascii="Calibri" w:hAnsi="Calibri" w:eastAsia="Calibri"/>
                <w:b w:val="0"/>
                <w:i w:val="0"/>
                <w:color w:val="1E1A16"/>
                <w:sz w:val="16"/>
              </w:rPr>
              <w:t>Product stayed below 41°F</w:t>
            </w:r>
          </w:p>
        </w:tc>
        <w:tc>
          <w:tcPr>
            <w:tcW w:type="dxa" w:w="3513"/>
          </w:tcPr>
          <w:p>
            <w:r/>
            <w:r>
              <w:rPr>
                <w:rFonts w:ascii="Calibri" w:hAnsi="Calibri" w:eastAsia="Calibri"/>
                <w:b w:val="0"/>
                <w:i w:val="0"/>
                <w:color w:val="1E1A16"/>
                <w:sz w:val="16"/>
              </w:rPr>
            </w:r>
          </w:p>
        </w:tc>
        <w:tc>
          <w:tcPr>
            <w:tcW w:type="dxa" w:w="3513"/>
          </w:tcPr>
          <w:p>
            <w:r/>
            <w:r>
              <w:rPr>
                <w:rFonts w:ascii="Calibri" w:hAnsi="Calibri" w:eastAsia="Calibri"/>
                <w:b w:val="0"/>
                <w:i w:val="0"/>
                <w:color w:val="1E1A16"/>
                <w:sz w:val="16"/>
              </w:rPr>
            </w:r>
          </w:p>
        </w:tc>
      </w:tr>
      <w:tr>
        <w:tc>
          <w:tcPr>
            <w:tcW w:type="dxa" w:w="3513"/>
            <w:shd w:fill="F4F1EA" w:val="clear"/>
          </w:tcPr>
          <w:p>
            <w:r/>
            <w:r>
              <w:rPr>
                <w:rFonts w:ascii="Calibri" w:hAnsi="Calibri" w:eastAsia="Calibri"/>
                <w:b w:val="0"/>
                <w:i w:val="0"/>
                <w:color w:val="1E1A16"/>
                <w:sz w:val="16"/>
              </w:rPr>
              <w:t>Dampers closed within 30 minutes and stayed closed long enough</w:t>
            </w:r>
          </w:p>
        </w:tc>
        <w:tc>
          <w:tcPr>
            <w:tcW w:type="dxa" w:w="3513"/>
            <w:shd w:fill="F4F1EA" w:val="clear"/>
          </w:tcPr>
          <w:p>
            <w:r/>
            <w:r>
              <w:rPr>
                <w:rFonts w:ascii="Calibri" w:hAnsi="Calibri" w:eastAsia="Calibri"/>
                <w:b w:val="0"/>
                <w:i w:val="0"/>
                <w:color w:val="1E1A16"/>
                <w:sz w:val="16"/>
              </w:rPr>
            </w:r>
          </w:p>
        </w:tc>
        <w:tc>
          <w:tcPr>
            <w:tcW w:type="dxa" w:w="3513"/>
            <w:shd w:fill="F4F1EA" w:val="clear"/>
          </w:tcPr>
          <w:p>
            <w:r/>
            <w:r>
              <w:rPr>
                <w:rFonts w:ascii="Calibri" w:hAnsi="Calibri" w:eastAsia="Calibri"/>
                <w:b w:val="0"/>
                <w:i w:val="0"/>
                <w:color w:val="1E1A16"/>
                <w:sz w:val="16"/>
              </w:rPr>
            </w:r>
          </w:p>
        </w:tc>
      </w:tr>
      <w:tr>
        <w:tc>
          <w:tcPr>
            <w:tcW w:type="dxa" w:w="3513"/>
          </w:tcPr>
          <w:p>
            <w:r/>
            <w:r>
              <w:rPr>
                <w:rFonts w:ascii="Calibri" w:hAnsi="Calibri" w:eastAsia="Calibri"/>
                <w:b w:val="0"/>
                <w:i w:val="0"/>
                <w:color w:val="1E1A16"/>
                <w:sz w:val="16"/>
              </w:rPr>
              <w:t>Wet bulb at least 125°F for at least 1 hour</w:t>
            </w:r>
          </w:p>
        </w:tc>
        <w:tc>
          <w:tcPr>
            <w:tcW w:type="dxa" w:w="3513"/>
          </w:tcPr>
          <w:p>
            <w:r/>
            <w:r>
              <w:rPr>
                <w:rFonts w:ascii="Calibri" w:hAnsi="Calibri" w:eastAsia="Calibri"/>
                <w:b w:val="0"/>
                <w:i w:val="0"/>
                <w:color w:val="1E1A16"/>
                <w:sz w:val="16"/>
              </w:rPr>
            </w:r>
          </w:p>
        </w:tc>
        <w:tc>
          <w:tcPr>
            <w:tcW w:type="dxa" w:w="3513"/>
          </w:tcPr>
          <w:p>
            <w:r/>
            <w:r>
              <w:rPr>
                <w:rFonts w:ascii="Calibri" w:hAnsi="Calibri" w:eastAsia="Calibri"/>
                <w:b w:val="0"/>
                <w:i w:val="0"/>
                <w:color w:val="1E1A16"/>
                <w:sz w:val="16"/>
              </w:rPr>
            </w:r>
          </w:p>
        </w:tc>
      </w:tr>
      <w:tr>
        <w:tc>
          <w:tcPr>
            <w:tcW w:type="dxa" w:w="3513"/>
            <w:shd w:fill="F4F1EA" w:val="clear"/>
          </w:tcPr>
          <w:p>
            <w:r/>
            <w:r>
              <w:rPr>
                <w:rFonts w:ascii="Calibri" w:hAnsi="Calibri" w:eastAsia="Calibri"/>
                <w:b w:val="0"/>
                <w:i w:val="0"/>
                <w:color w:val="1E1A16"/>
                <w:sz w:val="16"/>
              </w:rPr>
              <w:t>Relative humidity at least 27 percent for at least 1 hour</w:t>
            </w:r>
          </w:p>
        </w:tc>
        <w:tc>
          <w:tcPr>
            <w:tcW w:type="dxa" w:w="3513"/>
            <w:shd w:fill="F4F1EA" w:val="clear"/>
          </w:tcPr>
          <w:p>
            <w:r/>
            <w:r>
              <w:rPr>
                <w:rFonts w:ascii="Calibri" w:hAnsi="Calibri" w:eastAsia="Calibri"/>
                <w:b w:val="0"/>
                <w:i w:val="0"/>
                <w:color w:val="1E1A16"/>
                <w:sz w:val="16"/>
              </w:rPr>
            </w:r>
          </w:p>
        </w:tc>
        <w:tc>
          <w:tcPr>
            <w:tcW w:type="dxa" w:w="3513"/>
            <w:shd w:fill="F4F1EA" w:val="clear"/>
          </w:tcPr>
          <w:p>
            <w:r/>
            <w:r>
              <w:rPr>
                <w:rFonts w:ascii="Calibri" w:hAnsi="Calibri" w:eastAsia="Calibri"/>
                <w:b w:val="0"/>
                <w:i w:val="0"/>
                <w:color w:val="1E1A16"/>
                <w:sz w:val="16"/>
              </w:rPr>
            </w:r>
          </w:p>
        </w:tc>
      </w:tr>
      <w:tr>
        <w:tc>
          <w:tcPr>
            <w:tcW w:type="dxa" w:w="3513"/>
          </w:tcPr>
          <w:p>
            <w:r/>
            <w:r>
              <w:rPr>
                <w:rFonts w:ascii="Calibri" w:hAnsi="Calibri" w:eastAsia="Calibri"/>
                <w:b w:val="0"/>
                <w:i w:val="0"/>
                <w:color w:val="1E1A16"/>
                <w:sz w:val="16"/>
              </w:rPr>
              <w:t>Come-up 6 hours or less</w:t>
            </w:r>
          </w:p>
        </w:tc>
        <w:tc>
          <w:tcPr>
            <w:tcW w:type="dxa" w:w="3513"/>
          </w:tcPr>
          <w:p>
            <w:r/>
            <w:r>
              <w:rPr>
                <w:rFonts w:ascii="Calibri" w:hAnsi="Calibri" w:eastAsia="Calibri"/>
                <w:b w:val="0"/>
                <w:i w:val="0"/>
                <w:color w:val="1E1A16"/>
                <w:sz w:val="16"/>
              </w:rPr>
            </w:r>
          </w:p>
        </w:tc>
        <w:tc>
          <w:tcPr>
            <w:tcW w:type="dxa" w:w="3513"/>
          </w:tcPr>
          <w:p>
            <w:r/>
            <w:r>
              <w:rPr>
                <w:rFonts w:ascii="Calibri" w:hAnsi="Calibri" w:eastAsia="Calibri"/>
                <w:b w:val="0"/>
                <w:i w:val="0"/>
                <w:color w:val="1E1A16"/>
                <w:sz w:val="16"/>
              </w:rPr>
            </w:r>
          </w:p>
        </w:tc>
      </w:tr>
      <w:tr>
        <w:tc>
          <w:tcPr>
            <w:tcW w:type="dxa" w:w="3513"/>
            <w:shd w:fill="F4F1EA" w:val="clear"/>
          </w:tcPr>
          <w:p>
            <w:r/>
            <w:r>
              <w:rPr>
                <w:rFonts w:ascii="Calibri" w:hAnsi="Calibri" w:eastAsia="Calibri"/>
                <w:b w:val="0"/>
                <w:i w:val="0"/>
                <w:color w:val="1E1A16"/>
                <w:sz w:val="16"/>
              </w:rPr>
              <w:t>Internal at least 145°F for at least 4 minutes</w:t>
            </w:r>
          </w:p>
        </w:tc>
        <w:tc>
          <w:tcPr>
            <w:tcW w:type="dxa" w:w="3513"/>
            <w:shd w:fill="F4F1EA" w:val="clear"/>
          </w:tcPr>
          <w:p>
            <w:r/>
            <w:r>
              <w:rPr>
                <w:rFonts w:ascii="Calibri" w:hAnsi="Calibri" w:eastAsia="Calibri"/>
                <w:b w:val="0"/>
                <w:i w:val="0"/>
                <w:color w:val="1E1A16"/>
                <w:sz w:val="16"/>
              </w:rPr>
            </w:r>
          </w:p>
        </w:tc>
        <w:tc>
          <w:tcPr>
            <w:tcW w:type="dxa" w:w="3513"/>
            <w:shd w:fill="F4F1EA" w:val="clear"/>
          </w:tcPr>
          <w:p>
            <w:r/>
            <w:r>
              <w:rPr>
                <w:rFonts w:ascii="Calibri" w:hAnsi="Calibri" w:eastAsia="Calibri"/>
                <w:b w:val="0"/>
                <w:i w:val="0"/>
                <w:color w:val="1E1A16"/>
                <w:sz w:val="16"/>
              </w:rPr>
            </w:r>
          </w:p>
        </w:tc>
      </w:tr>
      <w:tr>
        <w:tc>
          <w:tcPr>
            <w:tcW w:type="dxa" w:w="3513"/>
          </w:tcPr>
          <w:p>
            <w:r/>
            <w:r>
              <w:rPr>
                <w:rFonts w:ascii="Calibri" w:hAnsi="Calibri" w:eastAsia="Calibri"/>
                <w:b w:val="0"/>
                <w:i w:val="0"/>
                <w:color w:val="1E1A16"/>
                <w:sz w:val="16"/>
              </w:rPr>
              <w:t>Drying dry bulb at least 170°F</w:t>
            </w:r>
          </w:p>
        </w:tc>
        <w:tc>
          <w:tcPr>
            <w:tcW w:type="dxa" w:w="3513"/>
          </w:tcPr>
          <w:p>
            <w:r/>
            <w:r>
              <w:rPr>
                <w:rFonts w:ascii="Calibri" w:hAnsi="Calibri" w:eastAsia="Calibri"/>
                <w:b w:val="0"/>
                <w:i w:val="0"/>
                <w:color w:val="1E1A16"/>
                <w:sz w:val="16"/>
              </w:rPr>
            </w:r>
          </w:p>
        </w:tc>
        <w:tc>
          <w:tcPr>
            <w:tcW w:type="dxa" w:w="3513"/>
          </w:tcPr>
          <w:p>
            <w:r/>
            <w:r>
              <w:rPr>
                <w:rFonts w:ascii="Calibri" w:hAnsi="Calibri" w:eastAsia="Calibri"/>
                <w:b w:val="0"/>
                <w:i w:val="0"/>
                <w:color w:val="1E1A16"/>
                <w:sz w:val="16"/>
              </w:rPr>
            </w:r>
          </w:p>
        </w:tc>
      </w:tr>
      <w:tr>
        <w:tc>
          <w:tcPr>
            <w:tcW w:type="dxa" w:w="3513"/>
            <w:shd w:fill="F4F1EA" w:val="clear"/>
          </w:tcPr>
          <w:p>
            <w:r/>
            <w:r>
              <w:rPr>
                <w:rFonts w:ascii="Calibri" w:hAnsi="Calibri" w:eastAsia="Calibri"/>
                <w:b w:val="0"/>
                <w:i w:val="0"/>
                <w:color w:val="1E1A16"/>
                <w:sz w:val="16"/>
              </w:rPr>
              <w:t>Highest of six water-activity readings 0.85 or less</w:t>
            </w:r>
          </w:p>
        </w:tc>
        <w:tc>
          <w:tcPr>
            <w:tcW w:type="dxa" w:w="3513"/>
            <w:shd w:fill="F4F1EA" w:val="clear"/>
          </w:tcPr>
          <w:p>
            <w:r/>
            <w:r>
              <w:rPr>
                <w:rFonts w:ascii="Calibri" w:hAnsi="Calibri" w:eastAsia="Calibri"/>
                <w:b w:val="0"/>
                <w:i w:val="0"/>
                <w:color w:val="1E1A16"/>
                <w:sz w:val="16"/>
              </w:rPr>
            </w:r>
          </w:p>
        </w:tc>
        <w:tc>
          <w:tcPr>
            <w:tcW w:type="dxa" w:w="3513"/>
            <w:shd w:fill="F4F1EA" w:val="clear"/>
          </w:tcPr>
          <w:p>
            <w:r/>
            <w:r>
              <w:rPr>
                <w:rFonts w:ascii="Calibri" w:hAnsi="Calibri" w:eastAsia="Calibri"/>
                <w:b w:val="0"/>
                <w:i w:val="0"/>
                <w:color w:val="1E1A16"/>
                <w:sz w:val="16"/>
              </w:rPr>
            </w:r>
          </w:p>
        </w:tc>
      </w:tr>
      <w:tr>
        <w:tc>
          <w:tcPr>
            <w:tcW w:type="dxa" w:w="3513"/>
          </w:tcPr>
          <w:p>
            <w:r/>
            <w:r>
              <w:rPr>
                <w:rFonts w:ascii="Calibri" w:hAnsi="Calibri" w:eastAsia="Calibri"/>
                <w:b w:val="0"/>
                <w:i w:val="0"/>
                <w:color w:val="1E1A16"/>
                <w:sz w:val="16"/>
              </w:rPr>
              <w:t>Calibration acceptable, sanitation signed</w:t>
            </w:r>
          </w:p>
        </w:tc>
        <w:tc>
          <w:tcPr>
            <w:tcW w:type="dxa" w:w="3513"/>
          </w:tcPr>
          <w:p>
            <w:r/>
            <w:r>
              <w:rPr>
                <w:rFonts w:ascii="Calibri" w:hAnsi="Calibri" w:eastAsia="Calibri"/>
                <w:b w:val="0"/>
                <w:i w:val="0"/>
                <w:color w:val="1E1A16"/>
                <w:sz w:val="16"/>
              </w:rPr>
            </w:r>
          </w:p>
        </w:tc>
        <w:tc>
          <w:tcPr>
            <w:tcW w:type="dxa" w:w="3513"/>
          </w:tcPr>
          <w:p>
            <w:r/>
            <w:r>
              <w:rPr>
                <w:rFonts w:ascii="Calibri" w:hAnsi="Calibri" w:eastAsia="Calibri"/>
                <w:b w:val="0"/>
                <w:i w:val="0"/>
                <w:color w:val="1E1A16"/>
                <w:sz w:val="16"/>
              </w:rPr>
            </w:r>
          </w:p>
        </w:tc>
      </w:tr>
      <w:tr>
        <w:tc>
          <w:tcPr>
            <w:tcW w:type="dxa" w:w="3513"/>
            <w:shd w:fill="F4F1EA" w:val="clear"/>
          </w:tcPr>
          <w:p>
            <w:r/>
            <w:r>
              <w:rPr>
                <w:rFonts w:ascii="Calibri" w:hAnsi="Calibri" w:eastAsia="Calibri"/>
                <w:b w:val="0"/>
                <w:i w:val="0"/>
                <w:color w:val="1E1A16"/>
                <w:sz w:val="16"/>
              </w:rPr>
              <w:t>Corrective action closed if there was a miss</w:t>
            </w:r>
          </w:p>
        </w:tc>
        <w:tc>
          <w:tcPr>
            <w:tcW w:type="dxa" w:w="3513"/>
            <w:shd w:fill="F4F1EA" w:val="clear"/>
          </w:tcPr>
          <w:p>
            <w:r/>
            <w:r>
              <w:rPr>
                <w:rFonts w:ascii="Calibri" w:hAnsi="Calibri" w:eastAsia="Calibri"/>
                <w:b w:val="0"/>
                <w:i w:val="0"/>
                <w:color w:val="1E1A16"/>
                <w:sz w:val="16"/>
              </w:rPr>
            </w:r>
          </w:p>
        </w:tc>
        <w:tc>
          <w:tcPr>
            <w:tcW w:type="dxa" w:w="3513"/>
            <w:shd w:fill="F4F1EA" w:val="clear"/>
          </w:tcPr>
          <w:p>
            <w:r/>
            <w:r>
              <w:rPr>
                <w:rFonts w:ascii="Calibri" w:hAnsi="Calibri" w:eastAsia="Calibri"/>
                <w:b w:val="0"/>
                <w:i w:val="0"/>
                <w:color w:val="1E1A16"/>
                <w:sz w:val="16"/>
              </w:rPr>
            </w:r>
          </w:p>
        </w:tc>
      </w:tr>
    </w:tbl>
    <w:p>
      <w:pPr>
        <w:spacing w:after="80"/>
      </w:pPr>
    </w:p>
    <w:p>
      <w:pPr>
        <w:spacing w:before="0" w:after="120" w:line="240" w:lineRule="auto"/>
      </w:pPr>
      <w:r>
        <w:rPr>
          <w:rFonts w:ascii="Calibri" w:hAnsi="Calibri" w:eastAsia="Calibri"/>
          <w:b w:val="0"/>
          <w:i w:val="0"/>
          <w:color w:val="1E1A16"/>
          <w:sz w:val="22"/>
        </w:rPr>
        <w:t>Lot: __________________________________________</w:t>
      </w:r>
    </w:p>
    <w:p>
      <w:pPr>
        <w:spacing w:before="0" w:after="120" w:line="240" w:lineRule="auto"/>
      </w:pPr>
      <w:r>
        <w:rPr>
          <w:rFonts w:ascii="Calibri" w:hAnsi="Calibri" w:eastAsia="Calibri"/>
          <w:b w:val="0"/>
          <w:i w:val="0"/>
          <w:color w:val="1E1A16"/>
          <w:sz w:val="22"/>
        </w:rPr>
        <w:t>Reviewer, date, and time: __________________________________________</w:t>
      </w:r>
    </w:p>
    <w:p>
      <w:pPr>
        <w:spacing w:before="0" w:after="120" w:line="240" w:lineRule="auto"/>
      </w:pPr>
      <w:r>
        <w:rPr>
          <w:rFonts w:ascii="Calibri" w:hAnsi="Calibri" w:eastAsia="Calibri"/>
          <w:b w:val="0"/>
          <w:i w:val="0"/>
          <w:color w:val="1E1A16"/>
          <w:sz w:val="22"/>
        </w:rPr>
        <w:t>Ship? Yes or No: __________________________________________</w:t>
      </w:r>
    </w:p>
    <w:p>
      <w:pPr>
        <w:spacing w:before="200" w:after="80" w:line="240" w:lineRule="auto"/>
      </w:pPr>
      <w:r>
        <w:rPr>
          <w:rFonts w:ascii="Calibri" w:hAnsi="Calibri" w:eastAsia="Calibri"/>
          <w:b/>
          <w:i w:val="0"/>
          <w:color w:val="1F4D36"/>
          <w:sz w:val="26"/>
        </w:rPr>
        <w:t>9.5 Corrective action</w:t>
      </w:r>
    </w:p>
    <w:tbl>
      <w:tblPr>
        <w:tblStyle w:val="TableGrid"/>
        <w:tblW w:type="auto" w:w="0"/>
        <w:tblLook w:firstColumn="1" w:firstRow="1" w:lastColumn="0" w:lastRow="0" w:noHBand="0" w:noVBand="1" w:val="04A0"/>
      </w:tblPr>
      <w:tblGrid>
        <w:gridCol w:w="5270"/>
        <w:gridCol w:w="5270"/>
      </w:tblGrid>
      <w:tr>
        <w:tc>
          <w:tcPr>
            <w:tcW w:type="dxa" w:w="5270"/>
            <w:shd w:fill="1F4D36" w:val="clear"/>
          </w:tcPr>
          <w:p>
            <w:r/>
            <w:r>
              <w:rPr>
                <w:rFonts w:ascii="Calibri" w:hAnsi="Calibri" w:eastAsia="Calibri"/>
                <w:b/>
                <w:i w:val="0"/>
                <w:color w:val="FFFFFF"/>
                <w:sz w:val="16"/>
              </w:rPr>
              <w:t>417.3 item</w:t>
            </w:r>
          </w:p>
        </w:tc>
        <w:tc>
          <w:tcPr>
            <w:tcW w:type="dxa" w:w="5270"/>
            <w:shd w:fill="1F4D36" w:val="clear"/>
          </w:tcPr>
          <w:p>
            <w:r/>
            <w:r>
              <w:rPr>
                <w:rFonts w:ascii="Calibri" w:hAnsi="Calibri" w:eastAsia="Calibri"/>
                <w:b/>
                <w:i w:val="0"/>
                <w:color w:val="FFFFFF"/>
                <w:sz w:val="16"/>
              </w:rPr>
              <w:t>Entry</w:t>
            </w:r>
          </w:p>
        </w:tc>
      </w:tr>
      <w:tr>
        <w:tc>
          <w:tcPr>
            <w:tcW w:type="dxa" w:w="5270"/>
          </w:tcPr>
          <w:p>
            <w:r/>
            <w:r>
              <w:rPr>
                <w:rFonts w:ascii="Calibri" w:hAnsi="Calibri" w:eastAsia="Calibri"/>
                <w:b w:val="0"/>
                <w:i w:val="0"/>
                <w:color w:val="1E1A16"/>
                <w:sz w:val="16"/>
              </w:rPr>
              <w:t>Date, time, CCP, lot, limit, and the number read</w:t>
            </w:r>
          </w:p>
        </w:tc>
        <w:tc>
          <w:tcPr>
            <w:tcW w:type="dxa" w:w="5270"/>
          </w:tcPr>
          <w:p>
            <w:r/>
            <w:r>
              <w:rPr>
                <w:rFonts w:ascii="Calibri" w:hAnsi="Calibri" w:eastAsia="Calibri"/>
                <w:b w:val="0"/>
                <w:i w:val="0"/>
                <w:color w:val="1E1A16"/>
                <w:sz w:val="16"/>
              </w:rPr>
            </w:r>
          </w:p>
        </w:tc>
      </w:tr>
      <w:tr>
        <w:tc>
          <w:tcPr>
            <w:tcW w:type="dxa" w:w="5270"/>
            <w:shd w:fill="F4F1EA" w:val="clear"/>
          </w:tcPr>
          <w:p>
            <w:r/>
            <w:r>
              <w:rPr>
                <w:rFonts w:ascii="Calibri" w:hAnsi="Calibri" w:eastAsia="Calibri"/>
                <w:b w:val="0"/>
                <w:i w:val="0"/>
                <w:color w:val="1E1A16"/>
                <w:sz w:val="16"/>
              </w:rPr>
              <w:t>Product held? Where?</w:t>
            </w:r>
          </w:p>
        </w:tc>
        <w:tc>
          <w:tcPr>
            <w:tcW w:type="dxa" w:w="5270"/>
            <w:shd w:fill="F4F1EA" w:val="clear"/>
          </w:tcPr>
          <w:p>
            <w:r/>
            <w:r>
              <w:rPr>
                <w:rFonts w:ascii="Calibri" w:hAnsi="Calibri" w:eastAsia="Calibri"/>
                <w:b w:val="0"/>
                <w:i w:val="0"/>
                <w:color w:val="1E1A16"/>
                <w:sz w:val="16"/>
              </w:rPr>
            </w:r>
          </w:p>
        </w:tc>
      </w:tr>
      <w:tr>
        <w:tc>
          <w:tcPr>
            <w:tcW w:type="dxa" w:w="5270"/>
          </w:tcPr>
          <w:p>
            <w:r/>
            <w:r>
              <w:rPr>
                <w:rFonts w:ascii="Calibri" w:hAnsi="Calibri" w:eastAsia="Calibri"/>
                <w:b w:val="0"/>
                <w:i w:val="0"/>
                <w:color w:val="1E1A16"/>
                <w:sz w:val="16"/>
              </w:rPr>
              <w:t>Cause, and what was fixed before the next lot</w:t>
            </w:r>
          </w:p>
        </w:tc>
        <w:tc>
          <w:tcPr>
            <w:tcW w:type="dxa" w:w="5270"/>
          </w:tcPr>
          <w:p>
            <w:r/>
            <w:r>
              <w:rPr>
                <w:rFonts w:ascii="Calibri" w:hAnsi="Calibri" w:eastAsia="Calibri"/>
                <w:b w:val="0"/>
                <w:i w:val="0"/>
                <w:color w:val="1E1A16"/>
                <w:sz w:val="16"/>
              </w:rPr>
            </w:r>
          </w:p>
        </w:tc>
      </w:tr>
      <w:tr>
        <w:tc>
          <w:tcPr>
            <w:tcW w:type="dxa" w:w="5270"/>
            <w:shd w:fill="F4F1EA" w:val="clear"/>
          </w:tcPr>
          <w:p>
            <w:r/>
            <w:r>
              <w:rPr>
                <w:rFonts w:ascii="Calibri" w:hAnsi="Calibri" w:eastAsia="Calibri"/>
                <w:b w:val="0"/>
                <w:i w:val="0"/>
                <w:color w:val="1E1A16"/>
                <w:sz w:val="16"/>
              </w:rPr>
              <w:t>How the CCP is back under control</w:t>
            </w:r>
          </w:p>
        </w:tc>
        <w:tc>
          <w:tcPr>
            <w:tcW w:type="dxa" w:w="5270"/>
            <w:shd w:fill="F4F1EA" w:val="clear"/>
          </w:tcPr>
          <w:p>
            <w:r/>
            <w:r>
              <w:rPr>
                <w:rFonts w:ascii="Calibri" w:hAnsi="Calibri" w:eastAsia="Calibri"/>
                <w:b w:val="0"/>
                <w:i w:val="0"/>
                <w:color w:val="1E1A16"/>
                <w:sz w:val="16"/>
              </w:rPr>
            </w:r>
          </w:p>
        </w:tc>
      </w:tr>
      <w:tr>
        <w:tc>
          <w:tcPr>
            <w:tcW w:type="dxa" w:w="5270"/>
          </w:tcPr>
          <w:p>
            <w:r/>
            <w:r>
              <w:rPr>
                <w:rFonts w:ascii="Calibri" w:hAnsi="Calibri" w:eastAsia="Calibri"/>
                <w:b w:val="0"/>
                <w:i w:val="0"/>
                <w:color w:val="1E1A16"/>
                <w:sz w:val="16"/>
              </w:rPr>
              <w:t>What will stop a repeat</w:t>
            </w:r>
          </w:p>
        </w:tc>
        <w:tc>
          <w:tcPr>
            <w:tcW w:type="dxa" w:w="5270"/>
          </w:tcPr>
          <w:p>
            <w:r/>
            <w:r>
              <w:rPr>
                <w:rFonts w:ascii="Calibri" w:hAnsi="Calibri" w:eastAsia="Calibri"/>
                <w:b w:val="0"/>
                <w:i w:val="0"/>
                <w:color w:val="1E1A16"/>
                <w:sz w:val="16"/>
              </w:rPr>
            </w:r>
          </w:p>
        </w:tc>
      </w:tr>
      <w:tr>
        <w:tc>
          <w:tcPr>
            <w:tcW w:type="dxa" w:w="5270"/>
            <w:shd w:fill="F4F1EA" w:val="clear"/>
          </w:tcPr>
          <w:p>
            <w:r/>
            <w:r>
              <w:rPr>
                <w:rFonts w:ascii="Calibri" w:hAnsi="Calibri" w:eastAsia="Calibri"/>
                <w:b w:val="0"/>
                <w:i w:val="0"/>
                <w:color w:val="1E1A16"/>
                <w:sz w:val="16"/>
              </w:rPr>
              <w:t>Disposition. No injurious product is shipped. A failed cook is not sold as jerky.</w:t>
            </w:r>
          </w:p>
        </w:tc>
        <w:tc>
          <w:tcPr>
            <w:tcW w:type="dxa" w:w="5270"/>
            <w:shd w:fill="F4F1EA" w:val="clear"/>
          </w:tcPr>
          <w:p>
            <w:r/>
            <w:r>
              <w:rPr>
                <w:rFonts w:ascii="Calibri" w:hAnsi="Calibri" w:eastAsia="Calibri"/>
                <w:b w:val="0"/>
                <w:i w:val="0"/>
                <w:color w:val="1E1A16"/>
                <w:sz w:val="16"/>
              </w:rPr>
            </w:r>
          </w:p>
        </w:tc>
      </w:tr>
      <w:tr>
        <w:tc>
          <w:tcPr>
            <w:tcW w:type="dxa" w:w="5270"/>
          </w:tcPr>
          <w:p>
            <w:r/>
            <w:r>
              <w:rPr>
                <w:rFonts w:ascii="Calibri" w:hAnsi="Calibri" w:eastAsia="Calibri"/>
                <w:b w:val="0"/>
                <w:i w:val="0"/>
                <w:color w:val="1E1A16"/>
                <w:sz w:val="16"/>
              </w:rPr>
              <w:t>Signatures: monitor and Jesús Canales</w:t>
            </w:r>
          </w:p>
        </w:tc>
        <w:tc>
          <w:tcPr>
            <w:tcW w:type="dxa" w:w="5270"/>
          </w:tcPr>
          <w:p>
            <w:r/>
            <w:r>
              <w:rPr>
                <w:rFonts w:ascii="Calibri" w:hAnsi="Calibri" w:eastAsia="Calibri"/>
                <w:b w:val="0"/>
                <w:i w:val="0"/>
                <w:color w:val="1E1A16"/>
                <w:sz w:val="16"/>
              </w:rPr>
            </w:r>
          </w:p>
        </w:tc>
      </w:tr>
    </w:tbl>
    <w:p>
      <w:pPr>
        <w:spacing w:after="80"/>
      </w:pPr>
    </w:p>
    <w:p>
      <w:pPr>
        <w:spacing w:before="160" w:after="120" w:line="240" w:lineRule="auto"/>
      </w:pPr>
      <w:r>
        <w:rPr>
          <w:rFonts w:ascii="Calibri" w:hAnsi="Calibri" w:eastAsia="Calibri"/>
          <w:b w:val="0"/>
          <w:i/>
          <w:color w:val="1E1A16"/>
          <w:sz w:val="20"/>
        </w:rPr>
        <w:t>Support kept with this plan: 9 CFR Parts 317, 412, and 417; FSIS Guideline for Label Approval, FSIS-GD-2025-0006; the seven FSIS guidelines named in the opening table; the jerky field verification checklist; Principles of Preservation of Shelf-Stable Dried Meat Products.</w:t>
      </w:r>
    </w:p>
    <w:sectPr w:rsidR="00FC693F" w:rsidRPr="0006063C" w:rsidSect="00034616">
      <w:headerReference w:type="default" r:id="rId9"/>
      <w:footerReference w:type="default" r:id="rId10"/>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eastAsia="Calibri"/>
        <w:b w:val="0"/>
        <w:i w:val="0"/>
        <w:color w:val="4A433A"/>
        <w:sz w:val="16"/>
      </w:rPr>
      <w:t xml:space="preserve">Heat-treated, shelf-stable, ready-to-eat beef jerky  ·  Page </w:t>
    </w:r>
    <w:r>
      <w:rPr>
        <w:rFonts w:ascii="Calibri" w:hAnsi="Calibri" w:eastAsia="Calibri"/>
        <w:b w:val="0"/>
        <w:i w:val="0"/>
        <w:color w:val="4A433A"/>
        <w:sz w:val="16"/>
      </w:rPr>
      <w:fldChar w:fldCharType="begin"/>
    </w:r>
    <w:r>
      <w:rPr>
        <w:rFonts w:ascii="Calibri" w:hAnsi="Calibri" w:eastAsia="Calibri"/>
        <w:b w:val="0"/>
        <w:i w:val="0"/>
        <w:color w:val="4A433A"/>
        <w:sz w:val="16"/>
      </w:rPr>
      <w:instrText xml:space="preserve"> PAGE </w:instrText>
    </w:r>
    <w:r>
      <w:rPr>
        <w:rFonts w:ascii="Calibri" w:hAnsi="Calibri" w:eastAsia="Calibri"/>
        <w:b w:val="0"/>
        <w:i w:val="0"/>
        <w:color w:val="4A433A"/>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val="0"/>
        <w:i w:val="0"/>
        <w:color w:val="4A433A"/>
        <w:sz w:val="16"/>
      </w:rPr>
      <w:t>9 CFR 417  ·  FSIS Guidebook  ·  Jerky model 2021-0004  ·  Carne Seca Jesus Canales,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