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drawing>
          <wp:inline xmlns:a="http://schemas.openxmlformats.org/drawingml/2006/main" xmlns:pic="http://schemas.openxmlformats.org/drawingml/2006/picture">
            <wp:extent cx="2286000" cy="1591475"/>
            <wp:docPr id="1" name="Picture 1"/>
            <wp:cNvGraphicFramePr>
              <a:graphicFrameLocks noChangeAspect="1"/>
            </wp:cNvGraphicFramePr>
            <a:graphic>
              <a:graphicData uri="http://schemas.openxmlformats.org/drawingml/2006/picture">
                <pic:pic>
                  <pic:nvPicPr>
                    <pic:cNvPr id="0" name="logo-canales.png"/>
                    <pic:cNvPicPr/>
                  </pic:nvPicPr>
                  <pic:blipFill>
                    <a:blip r:embed="rId11"/>
                    <a:stretch>
                      <a:fillRect/>
                    </a:stretch>
                  </pic:blipFill>
                  <pic:spPr>
                    <a:xfrm>
                      <a:off x="0" y="0"/>
                      <a:ext cx="2286000" cy="1591475"/>
                    </a:xfrm>
                    <a:prstGeom prst="rect"/>
                  </pic:spPr>
                </pic:pic>
              </a:graphicData>
            </a:graphic>
          </wp:inline>
        </w:drawing>
      </w:r>
    </w:p>
    <w:p>
      <w:pPr>
        <w:spacing w:before="0" w:after="40" w:line="240" w:lineRule="auto"/>
        <w:jc w:val="center"/>
      </w:pPr>
      <w:r>
        <w:rPr>
          <w:rFonts w:ascii="Calibri" w:hAnsi="Calibri" w:eastAsia="Calibri"/>
          <w:b/>
          <w:i w:val="0"/>
          <w:color w:val="1F4D36"/>
          <w:sz w:val="24"/>
        </w:rPr>
        <w:t>HACCP PLAN</w:t>
      </w:r>
    </w:p>
    <w:p>
      <w:pPr>
        <w:spacing w:before="0" w:after="40" w:line="240" w:lineRule="auto"/>
        <w:jc w:val="center"/>
      </w:pPr>
      <w:r>
        <w:rPr>
          <w:rFonts w:ascii="Calibri" w:hAnsi="Calibri" w:eastAsia="Calibri"/>
          <w:b/>
          <w:i w:val="0"/>
          <w:color w:val="1E1A16"/>
          <w:sz w:val="36"/>
        </w:rPr>
        <w:t>Heat-treated, shelf-stable, ready-to-eat beef jerky</w:t>
      </w:r>
    </w:p>
    <w:p>
      <w:pPr>
        <w:spacing w:before="0" w:after="40" w:line="240" w:lineRule="auto"/>
        <w:jc w:val="center"/>
      </w:pPr>
      <w:r>
        <w:rPr>
          <w:rFonts w:ascii="Calibri" w:hAnsi="Calibri" w:eastAsia="Calibri"/>
          <w:b/>
          <w:i w:val="0"/>
          <w:color w:val="1E1A16"/>
          <w:sz w:val="28"/>
        </w:rPr>
        <w:t>Carne Seca Jesus Canales, LLC</w:t>
      </w:r>
    </w:p>
    <w:p>
      <w:pPr>
        <w:spacing w:before="0" w:after="0" w:line="240" w:lineRule="auto"/>
        <w:jc w:val="center"/>
      </w:pPr>
      <w:r>
        <w:rPr>
          <w:rFonts w:ascii="Calibri" w:hAnsi="Calibri" w:eastAsia="Calibri"/>
          <w:b w:val="0"/>
          <w:i w:val="0"/>
          <w:color w:val="1E1A16"/>
          <w:sz w:val="24"/>
        </w:rPr>
        <w:t>411 E Main St, Delta, UT 84624</w:t>
      </w:r>
    </w:p>
    <w:p>
      <w:pPr>
        <w:spacing w:before="0" w:after="160" w:line="240" w:lineRule="auto"/>
        <w:jc w:val="center"/>
      </w:pPr>
      <w:r>
        <w:rPr>
          <w:rFonts w:ascii="Calibri" w:hAnsi="Calibri" w:eastAsia="Calibri"/>
          <w:b w:val="0"/>
          <w:i w:val="0"/>
          <w:color w:val="1E1A16"/>
          <w:sz w:val="24"/>
        </w:rPr>
        <w:t>(435) 406-1178</w:t>
      </w:r>
    </w:p>
    <w:p>
      <w:pPr>
        <w:spacing w:before="0" w:after="40" w:line="240" w:lineRule="auto"/>
        <w:jc w:val="center"/>
      </w:pPr>
      <w:r>
        <w:rPr>
          <w:rFonts w:ascii="Calibri" w:hAnsi="Calibri" w:eastAsia="Calibri"/>
          <w:b w:val="0"/>
          <w:i w:val="0"/>
          <w:color w:val="1E1A16"/>
          <w:sz w:val="22"/>
        </w:rPr>
        <w:t>Process category: Heat-Treated — Shelf Stable. 9 CFR 417.2(b)(1)(vi).</w:t>
      </w:r>
    </w:p>
    <w:p>
      <w:pPr>
        <w:spacing w:before="0" w:after="40" w:line="240" w:lineRule="auto"/>
        <w:jc w:val="center"/>
      </w:pPr>
      <w:r>
        <w:rPr>
          <w:rFonts w:ascii="Calibri" w:hAnsi="Calibri" w:eastAsia="Calibri"/>
          <w:b w:val="0"/>
          <w:i w:val="0"/>
          <w:color w:val="1E1A16"/>
          <w:sz w:val="22"/>
        </w:rPr>
        <w:t>Equipment: the establishment’s gas oven. The oven vent stays open.</w:t>
      </w:r>
    </w:p>
    <w:p>
      <w:pPr>
        <w:spacing w:before="0" w:after="200" w:line="240" w:lineRule="auto"/>
        <w:jc w:val="center"/>
      </w:pPr>
      <w:r>
        <w:rPr>
          <w:rFonts w:ascii="Calibri" w:hAnsi="Calibri" w:eastAsia="Calibri"/>
          <w:b w:val="0"/>
          <w:i/>
          <w:color w:val="1E1A16"/>
          <w:sz w:val="22"/>
        </w:rPr>
        <w:t>This plan replaces the returned May plan.</w:t>
      </w:r>
    </w:p>
    <w:p>
      <w:pPr>
        <w:spacing w:before="280" w:after="120" w:line="240" w:lineRule="auto"/>
      </w:pPr>
      <w:r>
        <w:rPr>
          <w:rFonts w:ascii="Calibri" w:hAnsi="Calibri" w:eastAsia="Calibri"/>
          <w:b/>
          <w:i w:val="0"/>
          <w:color w:val="1F4D36"/>
          <w:sz w:val="32"/>
        </w:rPr>
        <w:t>1. What this plan is</w:t>
      </w:r>
    </w:p>
    <w:p>
      <w:pPr>
        <w:spacing w:before="0" w:after="120" w:line="240" w:lineRule="auto"/>
      </w:pPr>
      <w:r>
        <w:rPr>
          <w:rFonts w:ascii="Calibri" w:hAnsi="Calibri" w:eastAsia="Calibri"/>
          <w:b w:val="0"/>
          <w:i w:val="0"/>
          <w:color w:val="1E1A16"/>
          <w:sz w:val="22"/>
        </w:rPr>
        <w:t>This plan is for the beef jerky made at this plant, in this gas oven. The meat is cooked while it is still moist, inside a sealed moisture-impermeable bag. The bag is then opened and the same oven dehydrates the meat. The finished jerky is ready to eat and shelf-stable.</w:t>
      </w:r>
    </w:p>
    <w:p>
      <w:pPr>
        <w:spacing w:before="0" w:after="120" w:line="240" w:lineRule="auto"/>
      </w:pPr>
      <w:r>
        <w:rPr>
          <w:rFonts w:ascii="Calibri" w:hAnsi="Calibri" w:eastAsia="Calibri"/>
          <w:b w:val="0"/>
          <w:i w:val="0"/>
          <w:color w:val="1E1A16"/>
          <w:sz w:val="22"/>
        </w:rPr>
        <w:t>A lot is released when the critical-control-point records meet the limits in Section 6 and the pre-shipment review is signed. A finished-product laboratory test is not the release step. The scientific reasons for the numbers are in the companion document, Scientific Support for the Critical Limits. That document names the hazard, the number, and the page the number comes from.</w:t>
      </w:r>
    </w:p>
    <w:p>
      <w:pPr>
        <w:spacing w:before="0" w:after="120" w:line="240" w:lineRule="auto"/>
      </w:pPr>
      <w:r>
        <w:rPr>
          <w:rFonts w:ascii="Calibri" w:hAnsi="Calibri" w:eastAsia="Calibri"/>
          <w:b w:val="0"/>
          <w:i w:val="0"/>
          <w:color w:val="1E1A16"/>
          <w:sz w:val="22"/>
        </w:rPr>
        <w:t>The May plan was returned because the critical limits were not tied to a stated criterion. Its cooking limit was 160°F with no come-up time, no moisture criterion, and no page citation. This plan keeps 160°F as the internal temperature and adds the two criteria Appendix A requires with that table: come-up time, and moisture maintained in a sealed bag. Drying is its own critical control point.</w:t>
      </w:r>
    </w:p>
    <w:p>
      <w:pPr>
        <w:spacing w:before="280" w:after="120" w:line="240" w:lineRule="auto"/>
      </w:pPr>
      <w:r>
        <w:rPr>
          <w:rFonts w:ascii="Calibri" w:hAnsi="Calibri" w:eastAsia="Calibri"/>
          <w:b/>
          <w:i w:val="0"/>
          <w:color w:val="1F4D36"/>
          <w:sz w:val="32"/>
        </w:rPr>
        <w:t>2. Charts</w:t>
      </w:r>
    </w:p>
    <w:p>
      <w:pPr>
        <w:spacing w:before="0" w:after="120" w:line="240" w:lineRule="auto"/>
      </w:pPr>
      <w:r>
        <w:rPr>
          <w:rFonts w:ascii="Calibri" w:hAnsi="Calibri" w:eastAsia="Calibri"/>
          <w:b w:val="0"/>
          <w:i w:val="0"/>
          <w:color w:val="1E1A16"/>
          <w:sz w:val="22"/>
        </w:rPr>
        <w:t>Chart 1 is the process. Chart 2 is the limits. Both are the same numbers as Section 6.</w:t>
      </w:r>
    </w:p>
    <w:p>
      <w:r>
        <w:drawing>
          <wp:inline xmlns:a="http://schemas.openxmlformats.org/drawingml/2006/main" xmlns:pic="http://schemas.openxmlformats.org/drawingml/2006/picture">
            <wp:extent cx="5943600" cy="8405949"/>
            <wp:docPr id="2" name="Picture 2"/>
            <wp:cNvGraphicFramePr>
              <a:graphicFrameLocks noChangeAspect="1"/>
            </wp:cNvGraphicFramePr>
            <a:graphic>
              <a:graphicData uri="http://schemas.openxmlformats.org/drawingml/2006/picture">
                <pic:pic>
                  <pic:nvPicPr>
                    <pic:cNvPr id="0" name="CHART-Process-Flow.png"/>
                    <pic:cNvPicPr/>
                  </pic:nvPicPr>
                  <pic:blipFill>
                    <a:blip r:embed="rId12"/>
                    <a:stretch>
                      <a:fillRect/>
                    </a:stretch>
                  </pic:blipFill>
                  <pic:spPr>
                    <a:xfrm>
                      <a:off x="0" y="0"/>
                      <a:ext cx="5943600" cy="8405949"/>
                    </a:xfrm>
                    <a:prstGeom prst="rect"/>
                  </pic:spPr>
                </pic:pic>
              </a:graphicData>
            </a:graphic>
          </wp:inline>
        </w:drawing>
      </w:r>
    </w:p>
    <w:p>
      <w:pPr>
        <w:spacing w:before="40" w:after="120" w:line="240" w:lineRule="auto"/>
      </w:pPr>
      <w:r>
        <w:rPr>
          <w:rFonts w:ascii="Calibri" w:hAnsi="Calibri" w:eastAsia="Calibri"/>
          <w:b w:val="0"/>
          <w:i/>
          <w:color w:val="4A433A"/>
          <w:sz w:val="18"/>
        </w:rPr>
        <w:t>Chart 1. Process flow.</w:t>
      </w:r>
    </w:p>
    <w:p>
      <w:r>
        <w:drawing>
          <wp:inline xmlns:a="http://schemas.openxmlformats.org/drawingml/2006/main" xmlns:pic="http://schemas.openxmlformats.org/drawingml/2006/picture">
            <wp:extent cx="5943600" cy="4086225"/>
            <wp:docPr id="3" name="Picture 3"/>
            <wp:cNvGraphicFramePr>
              <a:graphicFrameLocks noChangeAspect="1"/>
            </wp:cNvGraphicFramePr>
            <a:graphic>
              <a:graphicData uri="http://schemas.openxmlformats.org/drawingml/2006/picture">
                <pic:pic>
                  <pic:nvPicPr>
                    <pic:cNvPr id="0" name="CHART-Critical-Limits.png"/>
                    <pic:cNvPicPr/>
                  </pic:nvPicPr>
                  <pic:blipFill>
                    <a:blip r:embed="rId13"/>
                    <a:stretch>
                      <a:fillRect/>
                    </a:stretch>
                  </pic:blipFill>
                  <pic:spPr>
                    <a:xfrm>
                      <a:off x="0" y="0"/>
                      <a:ext cx="5943600" cy="4086225"/>
                    </a:xfrm>
                    <a:prstGeom prst="rect"/>
                  </pic:spPr>
                </pic:pic>
              </a:graphicData>
            </a:graphic>
          </wp:inline>
        </w:drawing>
      </w:r>
    </w:p>
    <w:p>
      <w:pPr>
        <w:spacing w:before="40" w:after="120" w:line="240" w:lineRule="auto"/>
      </w:pPr>
      <w:r>
        <w:rPr>
          <w:rFonts w:ascii="Calibri" w:hAnsi="Calibri" w:eastAsia="Calibri"/>
          <w:b w:val="0"/>
          <w:i/>
          <w:color w:val="4A433A"/>
          <w:sz w:val="18"/>
        </w:rPr>
        <w:t>Chart 2. Critical limits and the criterion for each number.</w:t>
      </w:r>
    </w:p>
    <w:p>
      <w:pPr>
        <w:spacing w:before="280" w:after="120" w:line="240" w:lineRule="auto"/>
      </w:pPr>
      <w:r>
        <w:rPr>
          <w:rFonts w:ascii="Calibri" w:hAnsi="Calibri" w:eastAsia="Calibri"/>
          <w:b/>
          <w:i w:val="0"/>
          <w:color w:val="1F4D36"/>
          <w:sz w:val="32"/>
        </w:rPr>
        <w:t>3. Product description</w:t>
      </w:r>
    </w:p>
    <w:tbl>
      <w:tblPr>
        <w:tblStyle w:val="TableGrid"/>
        <w:tblW w:type="auto" w:w="0"/>
        <w:tblLook w:firstColumn="1" w:firstRow="1" w:lastColumn="0" w:lastRow="0" w:noHBand="0" w:noVBand="1" w:val="04A0"/>
      </w:tblPr>
      <w:tblGrid>
        <w:gridCol w:w="5213"/>
        <w:gridCol w:w="5213"/>
      </w:tblGrid>
      <w:tr>
        <w:trPr>
          <w:cantSplit/>
        </w:trPr>
        <w:tc>
          <w:tcPr>
            <w:tcW w:type="dxa" w:w="5213"/>
            <w:shd w:fill="1F4D36" w:val="clear"/>
          </w:tcPr>
          <w:p>
            <w:r/>
            <w:r>
              <w:rPr>
                <w:rFonts w:ascii="Calibri" w:hAnsi="Calibri" w:eastAsia="Calibri"/>
                <w:b/>
                <w:i w:val="0"/>
                <w:color w:val="FFFFFF"/>
                <w:sz w:val="18"/>
              </w:rPr>
              <w:t>Item</w:t>
            </w:r>
          </w:p>
        </w:tc>
        <w:tc>
          <w:tcPr>
            <w:tcW w:type="dxa" w:w="5213"/>
            <w:shd w:fill="1F4D36" w:val="clear"/>
          </w:tcPr>
          <w:p>
            <w:r/>
            <w:r>
              <w:rPr>
                <w:rFonts w:ascii="Calibri" w:hAnsi="Calibri" w:eastAsia="Calibri"/>
                <w:b/>
                <w:i w:val="0"/>
                <w:color w:val="FFFFFF"/>
                <w:sz w:val="18"/>
              </w:rPr>
              <w:t>This product</w:t>
            </w:r>
          </w:p>
        </w:tc>
      </w:tr>
      <w:tr>
        <w:trPr>
          <w:cantSplit/>
        </w:trPr>
        <w:tc>
          <w:tcPr>
            <w:tcW w:type="dxa" w:w="5213"/>
          </w:tcPr>
          <w:p>
            <w:r/>
            <w:r>
              <w:rPr>
                <w:rFonts w:ascii="Calibri" w:hAnsi="Calibri" w:eastAsia="Calibri"/>
                <w:b w:val="0"/>
                <w:i w:val="0"/>
                <w:color w:val="1E1A16"/>
                <w:sz w:val="18"/>
              </w:rPr>
              <w:t>Name</w:t>
            </w:r>
          </w:p>
        </w:tc>
        <w:tc>
          <w:tcPr>
            <w:tcW w:type="dxa" w:w="5213"/>
          </w:tcPr>
          <w:p>
            <w:r/>
            <w:r>
              <w:rPr>
                <w:rFonts w:ascii="Calibri" w:hAnsi="Calibri" w:eastAsia="Calibri"/>
                <w:b w:val="0"/>
                <w:i w:val="0"/>
                <w:color w:val="1E1A16"/>
                <w:sz w:val="18"/>
              </w:rPr>
              <w:t>Beef jerky (carne seca). Ready to eat. Heat-treated. Shelf-stable. The bag may also say Traditional Beef Jerky.</w:t>
            </w:r>
          </w:p>
        </w:tc>
      </w:tr>
      <w:tr>
        <w:trPr>
          <w:cantSplit/>
        </w:trPr>
        <w:tc>
          <w:tcPr>
            <w:tcW w:type="dxa" w:w="5213"/>
            <w:shd w:fill="F4F1EA" w:val="clear"/>
          </w:tcPr>
          <w:p>
            <w:r/>
            <w:r>
              <w:rPr>
                <w:rFonts w:ascii="Calibri" w:hAnsi="Calibri" w:eastAsia="Calibri"/>
                <w:b w:val="0"/>
                <w:i w:val="0"/>
                <w:color w:val="1E1A16"/>
                <w:sz w:val="18"/>
              </w:rPr>
              <w:t>Process</w:t>
            </w:r>
          </w:p>
        </w:tc>
        <w:tc>
          <w:tcPr>
            <w:tcW w:type="dxa" w:w="5213"/>
            <w:shd w:fill="F4F1EA" w:val="clear"/>
          </w:tcPr>
          <w:p>
            <w:r/>
            <w:r>
              <w:rPr>
                <w:rFonts w:ascii="Calibri" w:hAnsi="Calibri" w:eastAsia="Calibri"/>
                <w:b w:val="0"/>
                <w:i w:val="0"/>
                <w:color w:val="1E1A16"/>
                <w:sz w:val="18"/>
              </w:rPr>
              <w:t>Whole-muscle beef, sliced, marinated, sealed in a moisture-impermeable bag, cooked in the gas oven to an internal temperature of 160°F or above, then dehydrated in the same oven to a water activity of 0.85 or less.</w:t>
            </w:r>
          </w:p>
        </w:tc>
      </w:tr>
      <w:tr>
        <w:trPr>
          <w:cantSplit/>
        </w:trPr>
        <w:tc>
          <w:tcPr>
            <w:tcW w:type="dxa" w:w="5213"/>
          </w:tcPr>
          <w:p>
            <w:r/>
            <w:r>
              <w:rPr>
                <w:rFonts w:ascii="Calibri" w:hAnsi="Calibri" w:eastAsia="Calibri"/>
                <w:b w:val="0"/>
                <w:i w:val="0"/>
                <w:color w:val="1E1A16"/>
                <w:sz w:val="18"/>
              </w:rPr>
              <w:t>Equipment</w:t>
            </w:r>
          </w:p>
        </w:tc>
        <w:tc>
          <w:tcPr>
            <w:tcW w:type="dxa" w:w="5213"/>
          </w:tcPr>
          <w:p>
            <w:r/>
            <w:r>
              <w:rPr>
                <w:rFonts w:ascii="Calibri" w:hAnsi="Calibri" w:eastAsia="Calibri"/>
                <w:b w:val="0"/>
                <w:i w:val="0"/>
                <w:color w:val="1E1A16"/>
                <w:sz w:val="18"/>
              </w:rPr>
              <w:t>Gas oven. The burner vent stays open, so the oven is not a sealed oven. Appendix A, page 29, says the sealed-oven humidity method is not used when an opening cannot be closed.</w:t>
            </w:r>
          </w:p>
        </w:tc>
      </w:tr>
      <w:tr>
        <w:trPr>
          <w:cantSplit/>
        </w:trPr>
        <w:tc>
          <w:tcPr>
            <w:tcW w:type="dxa" w:w="5213"/>
            <w:shd w:fill="F4F1EA" w:val="clear"/>
          </w:tcPr>
          <w:p>
            <w:r/>
            <w:r>
              <w:rPr>
                <w:rFonts w:ascii="Calibri" w:hAnsi="Calibri" w:eastAsia="Calibri"/>
                <w:b w:val="0"/>
                <w:i w:val="0"/>
                <w:color w:val="1E1A16"/>
                <w:sz w:val="18"/>
              </w:rPr>
              <w:t>Water activity</w:t>
            </w:r>
          </w:p>
        </w:tc>
        <w:tc>
          <w:tcPr>
            <w:tcW w:type="dxa" w:w="5213"/>
            <w:shd w:fill="F4F1EA" w:val="clear"/>
          </w:tcPr>
          <w:p>
            <w:r/>
            <w:r>
              <w:rPr>
                <w:rFonts w:ascii="Calibri" w:hAnsi="Calibri" w:eastAsia="Calibri"/>
                <w:b w:val="0"/>
                <w:i w:val="0"/>
                <w:color w:val="1E1A16"/>
                <w:sz w:val="18"/>
              </w:rPr>
              <w:t>Finished jerky: 0.85 or less.</w:t>
            </w:r>
          </w:p>
        </w:tc>
      </w:tr>
      <w:tr>
        <w:trPr>
          <w:cantSplit/>
        </w:trPr>
        <w:tc>
          <w:tcPr>
            <w:tcW w:type="dxa" w:w="5213"/>
          </w:tcPr>
          <w:p>
            <w:r/>
            <w:r>
              <w:rPr>
                <w:rFonts w:ascii="Calibri" w:hAnsi="Calibri" w:eastAsia="Calibri"/>
                <w:b w:val="0"/>
                <w:i w:val="0"/>
                <w:color w:val="1E1A16"/>
                <w:sz w:val="18"/>
              </w:rPr>
              <w:t>pH</w:t>
            </w:r>
          </w:p>
        </w:tc>
        <w:tc>
          <w:tcPr>
            <w:tcW w:type="dxa" w:w="5213"/>
          </w:tcPr>
          <w:p>
            <w:r/>
            <w:r>
              <w:rPr>
                <w:rFonts w:ascii="Calibri" w:hAnsi="Calibri" w:eastAsia="Calibri"/>
                <w:b w:val="0"/>
                <w:i w:val="0"/>
                <w:color w:val="1E1A16"/>
                <w:sz w:val="18"/>
              </w:rPr>
              <w:t>Not a control. This jerky is not fermented and is not acidified.</w:t>
            </w:r>
          </w:p>
        </w:tc>
      </w:tr>
      <w:tr>
        <w:trPr>
          <w:cantSplit/>
        </w:trPr>
        <w:tc>
          <w:tcPr>
            <w:tcW w:type="dxa" w:w="5213"/>
            <w:shd w:fill="F4F1EA" w:val="clear"/>
          </w:tcPr>
          <w:p>
            <w:r/>
            <w:r>
              <w:rPr>
                <w:rFonts w:ascii="Calibri" w:hAnsi="Calibri" w:eastAsia="Calibri"/>
                <w:b w:val="0"/>
                <w:i w:val="0"/>
                <w:color w:val="1E1A16"/>
                <w:sz w:val="18"/>
              </w:rPr>
              <w:t>Cure</w:t>
            </w:r>
          </w:p>
        </w:tc>
        <w:tc>
          <w:tcPr>
            <w:tcW w:type="dxa" w:w="5213"/>
            <w:shd w:fill="F4F1EA" w:val="clear"/>
          </w:tcPr>
          <w:p>
            <w:r/>
            <w:r>
              <w:rPr>
                <w:rFonts w:ascii="Calibri" w:hAnsi="Calibri" w:eastAsia="Calibri"/>
                <w:b w:val="0"/>
                <w:i w:val="0"/>
                <w:color w:val="1E1A16"/>
                <w:sz w:val="18"/>
              </w:rPr>
              <w:t>Uncured. No nitrite, no nitrate, no erythorbate.</w:t>
            </w:r>
          </w:p>
        </w:tc>
      </w:tr>
      <w:tr>
        <w:trPr>
          <w:cantSplit/>
        </w:trPr>
        <w:tc>
          <w:tcPr>
            <w:tcW w:type="dxa" w:w="5213"/>
          </w:tcPr>
          <w:p>
            <w:r/>
            <w:r>
              <w:rPr>
                <w:rFonts w:ascii="Calibri" w:hAnsi="Calibri" w:eastAsia="Calibri"/>
                <w:b w:val="0"/>
                <w:i w:val="0"/>
                <w:color w:val="1E1A16"/>
                <w:sz w:val="18"/>
              </w:rPr>
              <w:t>Intended use</w:t>
            </w:r>
          </w:p>
        </w:tc>
        <w:tc>
          <w:tcPr>
            <w:tcW w:type="dxa" w:w="5213"/>
          </w:tcPr>
          <w:p>
            <w:r/>
            <w:r>
              <w:rPr>
                <w:rFonts w:ascii="Calibri" w:hAnsi="Calibri" w:eastAsia="Calibri"/>
                <w:b w:val="0"/>
                <w:i w:val="0"/>
                <w:color w:val="1E1A16"/>
                <w:sz w:val="18"/>
              </w:rPr>
              <w:t>Ready to eat by the general public. No further cooking. 9 CFR 417.2(a)(2).</w:t>
            </w:r>
          </w:p>
        </w:tc>
      </w:tr>
      <w:tr>
        <w:trPr>
          <w:cantSplit/>
        </w:trPr>
        <w:tc>
          <w:tcPr>
            <w:tcW w:type="dxa" w:w="5213"/>
            <w:shd w:fill="F4F1EA" w:val="clear"/>
          </w:tcPr>
          <w:p>
            <w:r/>
            <w:r>
              <w:rPr>
                <w:rFonts w:ascii="Calibri" w:hAnsi="Calibri" w:eastAsia="Calibri"/>
                <w:b w:val="0"/>
                <w:i w:val="0"/>
                <w:color w:val="1E1A16"/>
                <w:sz w:val="18"/>
              </w:rPr>
              <w:t>Package</w:t>
            </w:r>
          </w:p>
        </w:tc>
        <w:tc>
          <w:tcPr>
            <w:tcW w:type="dxa" w:w="5213"/>
            <w:shd w:fill="F4F1EA" w:val="clear"/>
          </w:tcPr>
          <w:p>
            <w:r/>
            <w:r>
              <w:rPr>
                <w:rFonts w:ascii="Calibri" w:hAnsi="Calibri" w:eastAsia="Calibri"/>
                <w:b w:val="0"/>
                <w:i w:val="0"/>
                <w:color w:val="1E1A16"/>
                <w:sz w:val="18"/>
              </w:rPr>
              <w:t>Heat-sealed food-grade bag. The bag states the net weight of the jerky in that bag. The retail unit used on the returned plan is 3 oz (85 g).</w:t>
            </w:r>
          </w:p>
        </w:tc>
      </w:tr>
      <w:tr>
        <w:trPr>
          <w:cantSplit/>
        </w:trPr>
        <w:tc>
          <w:tcPr>
            <w:tcW w:type="dxa" w:w="5213"/>
          </w:tcPr>
          <w:p>
            <w:r/>
            <w:r>
              <w:rPr>
                <w:rFonts w:ascii="Calibri" w:hAnsi="Calibri" w:eastAsia="Calibri"/>
                <w:b w:val="0"/>
                <w:i w:val="0"/>
                <w:color w:val="1E1A16"/>
                <w:sz w:val="18"/>
              </w:rPr>
              <w:t>Storage on the bag</w:t>
            </w:r>
          </w:p>
        </w:tc>
        <w:tc>
          <w:tcPr>
            <w:tcW w:type="dxa" w:w="5213"/>
          </w:tcPr>
          <w:p>
            <w:r/>
            <w:r>
              <w:rPr>
                <w:rFonts w:ascii="Calibri" w:hAnsi="Calibri" w:eastAsia="Calibri"/>
                <w:b w:val="0"/>
                <w:i w:val="0"/>
                <w:color w:val="1E1A16"/>
                <w:sz w:val="18"/>
              </w:rPr>
              <w:t>Unopened: cool, dry, at or below 70°F (21°C). Once opened: refrigerate and consume within 3 days. Safety of the unopened jerky is the water activity of 0.85 or less, not the 70°F line.</w:t>
            </w:r>
          </w:p>
        </w:tc>
      </w:tr>
      <w:tr>
        <w:trPr>
          <w:cantSplit/>
        </w:trPr>
        <w:tc>
          <w:tcPr>
            <w:tcW w:type="dxa" w:w="5213"/>
            <w:shd w:fill="F4F1EA" w:val="clear"/>
          </w:tcPr>
          <w:p>
            <w:r/>
            <w:r>
              <w:rPr>
                <w:rFonts w:ascii="Calibri" w:hAnsi="Calibri" w:eastAsia="Calibri"/>
                <w:b w:val="0"/>
                <w:i w:val="0"/>
                <w:color w:val="1E1A16"/>
                <w:sz w:val="18"/>
              </w:rPr>
              <w:t>Shelf life</w:t>
            </w:r>
          </w:p>
        </w:tc>
        <w:tc>
          <w:tcPr>
            <w:tcW w:type="dxa" w:w="5213"/>
            <w:shd w:fill="F4F1EA" w:val="clear"/>
          </w:tcPr>
          <w:p>
            <w:r/>
            <w:r>
              <w:rPr>
                <w:rFonts w:ascii="Calibri" w:hAnsi="Calibri" w:eastAsia="Calibri"/>
                <w:b w:val="0"/>
                <w:i w:val="0"/>
                <w:color w:val="1E1A16"/>
                <w:sz w:val="18"/>
              </w:rPr>
              <w:t>The number of days is written here after this plant’s own holding records support it: __________ days.</w:t>
            </w:r>
          </w:p>
        </w:tc>
      </w:tr>
      <w:tr>
        <w:trPr>
          <w:cantSplit/>
        </w:trPr>
        <w:tc>
          <w:tcPr>
            <w:tcW w:type="dxa" w:w="5213"/>
          </w:tcPr>
          <w:p>
            <w:r/>
            <w:r>
              <w:rPr>
                <w:rFonts w:ascii="Calibri" w:hAnsi="Calibri" w:eastAsia="Calibri"/>
                <w:b w:val="0"/>
                <w:i w:val="0"/>
                <w:color w:val="1E1A16"/>
                <w:sz w:val="18"/>
              </w:rPr>
              <w:t>Where sold</w:t>
            </w:r>
          </w:p>
        </w:tc>
        <w:tc>
          <w:tcPr>
            <w:tcW w:type="dxa" w:w="5213"/>
          </w:tcPr>
          <w:p>
            <w:r/>
            <w:r>
              <w:rPr>
                <w:rFonts w:ascii="Calibri" w:hAnsi="Calibri" w:eastAsia="Calibri"/>
                <w:b w:val="0"/>
                <w:i w:val="0"/>
                <w:color w:val="1E1A16"/>
                <w:sz w:val="18"/>
              </w:rPr>
              <w:t>Local retail, markets, and direct sale to household consumers.</w:t>
            </w:r>
          </w:p>
        </w:tc>
      </w:tr>
      <w:tr>
        <w:trPr>
          <w:cantSplit/>
        </w:trPr>
        <w:tc>
          <w:tcPr>
            <w:tcW w:type="dxa" w:w="5213"/>
            <w:shd w:fill="F4F1EA" w:val="clear"/>
          </w:tcPr>
          <w:p>
            <w:r/>
            <w:r>
              <w:rPr>
                <w:rFonts w:ascii="Calibri" w:hAnsi="Calibri" w:eastAsia="Calibri"/>
                <w:b w:val="0"/>
                <w:i w:val="0"/>
                <w:color w:val="1E1A16"/>
                <w:sz w:val="18"/>
              </w:rPr>
              <w:t>Allergens</w:t>
            </w:r>
          </w:p>
        </w:tc>
        <w:tc>
          <w:tcPr>
            <w:tcW w:type="dxa" w:w="5213"/>
            <w:shd w:fill="F4F1EA" w:val="clear"/>
          </w:tcPr>
          <w:p>
            <w:r/>
            <w:r>
              <w:rPr>
                <w:rFonts w:ascii="Calibri" w:hAnsi="Calibri" w:eastAsia="Calibri"/>
                <w:b w:val="0"/>
                <w:i w:val="0"/>
                <w:color w:val="1E1A16"/>
                <w:sz w:val="18"/>
              </w:rPr>
              <w:t>Soy and wheat, from Worcestershire sauce and soy sauce. Every bag says Contains: Soy, Wheat.</w:t>
            </w:r>
          </w:p>
        </w:tc>
      </w:tr>
    </w:tbl>
    <w:p>
      <w:pPr>
        <w:spacing w:after="80"/>
      </w:pPr>
    </w:p>
    <w:p>
      <w:pPr>
        <w:spacing w:before="200" w:after="80" w:line="240" w:lineRule="auto"/>
      </w:pPr>
      <w:r>
        <w:rPr>
          <w:rFonts w:ascii="Calibri" w:hAnsi="Calibri" w:eastAsia="Calibri"/>
          <w:b/>
          <w:i w:val="0"/>
          <w:color w:val="1F4D36"/>
          <w:sz w:val="26"/>
        </w:rPr>
        <w:t>3.1 Ingredients — the same list as the bag</w:t>
      </w:r>
    </w:p>
    <w:p>
      <w:pPr>
        <w:spacing w:before="0" w:after="120" w:line="240" w:lineRule="auto"/>
      </w:pPr>
      <w:r>
        <w:rPr>
          <w:rFonts w:ascii="Calibri" w:hAnsi="Calibri" w:eastAsia="Calibri"/>
          <w:b w:val="0"/>
          <w:i w:val="0"/>
          <w:color w:val="1E1A16"/>
          <w:sz w:val="22"/>
        </w:rPr>
        <w:t>Beef, sea salt, garlic powder, onion powder, black pepper, paprika, Worcestershire sauce (vinegar, molasses, corn syrup, water, soy sauce (water, soybeans, wheat, salt), onion, garlic, cloves, tamarind, natural flavor), soy sauce (water, soybeans, wheat, salt), apple cider vinegar, liquid smoke.</w:t>
      </w:r>
    </w:p>
    <w:p>
      <w:pPr>
        <w:spacing w:before="0" w:after="120" w:line="240" w:lineRule="auto"/>
      </w:pPr>
      <w:r>
        <w:rPr>
          <w:rFonts w:ascii="Calibri" w:hAnsi="Calibri" w:eastAsia="Calibri"/>
          <w:b w:val="0"/>
          <w:i w:val="0"/>
          <w:color w:val="1E1A16"/>
          <w:sz w:val="22"/>
        </w:rPr>
        <w:t>Contains: Soy, Wheat.</w:t>
      </w:r>
    </w:p>
    <w:p>
      <w:pPr>
        <w:spacing w:before="0" w:after="120" w:line="240" w:lineRule="auto"/>
      </w:pPr>
      <w:r>
        <w:rPr>
          <w:rFonts w:ascii="Calibri" w:hAnsi="Calibri" w:eastAsia="Calibri"/>
          <w:b w:val="0"/>
          <w:i w:val="0"/>
          <w:color w:val="1E1A16"/>
          <w:sz w:val="22"/>
        </w:rPr>
        <w:t>Salt is for flavor. It does not replace the cook or the water-activity limit. No ingredient is added after the bag is opened. A batch whose weights do not match the batch sheet for this list is not cooked.</w:t>
      </w:r>
    </w:p>
    <w:p>
      <w:pPr>
        <w:spacing w:before="200" w:after="80" w:line="240" w:lineRule="auto"/>
      </w:pPr>
      <w:r>
        <w:rPr>
          <w:rFonts w:ascii="Calibri" w:hAnsi="Calibri" w:eastAsia="Calibri"/>
          <w:b/>
          <w:i w:val="0"/>
          <w:color w:val="1F4D36"/>
          <w:sz w:val="26"/>
        </w:rPr>
        <w:t>3.2 Label</w:t>
      </w:r>
    </w:p>
    <w:p>
      <w:pPr>
        <w:spacing w:after="40" w:before="0"/>
        <w:ind w:left="360"/>
      </w:pPr>
      <w:r>
        <w:rPr>
          <w:rFonts w:ascii="Calibri" w:hAnsi="Calibri" w:eastAsia="Calibri"/>
          <w:b w:val="0"/>
          <w:i w:val="0"/>
          <w:color w:val="1E1A16"/>
          <w:sz w:val="22"/>
        </w:rPr>
        <w:t>• Product name includes Beef Jerky. English is required. “Carne seca” may be added.</w:t>
      </w:r>
    </w:p>
    <w:p>
      <w:pPr>
        <w:spacing w:after="40" w:before="0"/>
        <w:ind w:left="360"/>
      </w:pPr>
      <w:r>
        <w:rPr>
          <w:rFonts w:ascii="Calibri" w:hAnsi="Calibri" w:eastAsia="Calibri"/>
          <w:b w:val="0"/>
          <w:i w:val="0"/>
          <w:color w:val="1E1A16"/>
          <w:sz w:val="22"/>
        </w:rPr>
        <w:t>• Ingredient statement matches Section 3.1, in descending order of predominance.</w:t>
      </w:r>
    </w:p>
    <w:p>
      <w:pPr>
        <w:spacing w:after="40" w:before="0"/>
        <w:ind w:left="360"/>
      </w:pPr>
      <w:r>
        <w:rPr>
          <w:rFonts w:ascii="Calibri" w:hAnsi="Calibri" w:eastAsia="Calibri"/>
          <w:b w:val="0"/>
          <w:i w:val="0"/>
          <w:color w:val="1E1A16"/>
          <w:sz w:val="22"/>
        </w:rPr>
        <w:t>• Contains: Soy, Wheat.</w:t>
      </w:r>
    </w:p>
    <w:p>
      <w:pPr>
        <w:spacing w:after="40" w:before="0"/>
        <w:ind w:left="360"/>
      </w:pPr>
      <w:r>
        <w:rPr>
          <w:rFonts w:ascii="Calibri" w:hAnsi="Calibri" w:eastAsia="Calibri"/>
          <w:b w:val="0"/>
          <w:i w:val="0"/>
          <w:color w:val="1E1A16"/>
          <w:sz w:val="22"/>
        </w:rPr>
        <w:t>• Net weight, the inspection legend and establishment number, the address 411 E Main St, Delta, UT 84624, and a handling statement consistent with a ready-to-eat product.</w:t>
      </w:r>
    </w:p>
    <w:p>
      <w:pPr>
        <w:spacing w:after="40" w:before="0"/>
        <w:ind w:left="360"/>
      </w:pPr>
      <w:r>
        <w:rPr>
          <w:rFonts w:ascii="Calibri" w:hAnsi="Calibri" w:eastAsia="Calibri"/>
          <w:b w:val="0"/>
          <w:i w:val="0"/>
          <w:color w:val="1E1A16"/>
          <w:sz w:val="22"/>
        </w:rPr>
        <w:t>• The word “Traditional” is on the current artwork. Before that artwork is used under inspection, the establishment confirms whether the word is a special statement or claim that requires sketch approval under 9 CFR 412.1(c). A bag with no special claim is generically approved under 9 CFR 412.2 when every required feature is present and true.</w:t>
      </w:r>
    </w:p>
    <w:p>
      <w:pPr>
        <w:spacing w:after="40" w:before="0"/>
        <w:ind w:left="360"/>
      </w:pPr>
      <w:r>
        <w:rPr>
          <w:rFonts w:ascii="Calibri" w:hAnsi="Calibri" w:eastAsia="Calibri"/>
          <w:b w:val="0"/>
          <w:i w:val="0"/>
          <w:color w:val="1E1A16"/>
          <w:sz w:val="22"/>
        </w:rPr>
        <w:t>• The safe-handling label for raw meat is not used. This jerky is ready to eat.</w:t>
      </w:r>
    </w:p>
    <w:p>
      <w:pPr>
        <w:spacing w:after="40" w:before="0"/>
        <w:ind w:left="360"/>
      </w:pPr>
      <w:r>
        <w:rPr>
          <w:rFonts w:ascii="Calibri" w:hAnsi="Calibri" w:eastAsia="Calibri"/>
          <w:b w:val="0"/>
          <w:i w:val="0"/>
          <w:color w:val="1E1A16"/>
          <w:sz w:val="22"/>
        </w:rPr>
        <w:t>• The name “jerky” has a standard of identity. The moisture-to-protein ratio is 0.75:1 or less. That ratio is checked on validation lots for the name on the bag. It is not a critical limit.</w:t>
      </w:r>
    </w:p>
    <w:p>
      <w:pPr>
        <w:spacing w:before="0" w:after="120" w:line="240" w:lineRule="auto"/>
      </w:pPr>
      <w:r>
        <w:rPr>
          <w:rFonts w:ascii="Calibri" w:hAnsi="Calibri" w:eastAsia="Calibri"/>
          <w:b w:val="0"/>
          <w:i w:val="0"/>
          <w:color w:val="1E1A16"/>
          <w:sz w:val="22"/>
        </w:rPr>
        <w:t>Before a lot ships, the packer checks the bag against the batch sheet. A bag that fails that check is not sold.</w:t>
      </w:r>
    </w:p>
    <w:p>
      <w:pPr>
        <w:spacing w:before="280" w:after="120" w:line="240" w:lineRule="auto"/>
      </w:pPr>
      <w:r>
        <w:rPr>
          <w:rFonts w:ascii="Calibri" w:hAnsi="Calibri" w:eastAsia="Calibri"/>
          <w:b/>
          <w:i w:val="0"/>
          <w:color w:val="1F4D36"/>
          <w:sz w:val="32"/>
        </w:rPr>
        <w:t>4. Process steps</w:t>
      </w:r>
    </w:p>
    <w:tbl>
      <w:tblPr>
        <w:tblStyle w:val="TableGrid"/>
        <w:tblW w:type="auto" w:w="0"/>
        <w:tblLook w:firstColumn="1" w:firstRow="1" w:lastColumn="0" w:lastRow="0" w:noHBand="0" w:noVBand="1" w:val="04A0"/>
      </w:tblPr>
      <w:tblGrid>
        <w:gridCol w:w="5213"/>
        <w:gridCol w:w="5213"/>
      </w:tblGrid>
      <w:tr>
        <w:trPr>
          <w:cantSplit/>
        </w:trPr>
        <w:tc>
          <w:tcPr>
            <w:tcW w:type="dxa" w:w="5213"/>
            <w:shd w:fill="1F4D36" w:val="clear"/>
          </w:tcPr>
          <w:p>
            <w:r/>
            <w:r>
              <w:rPr>
                <w:rFonts w:ascii="Calibri" w:hAnsi="Calibri" w:eastAsia="Calibri"/>
                <w:b/>
                <w:i w:val="0"/>
                <w:color w:val="FFFFFF"/>
                <w:sz w:val="18"/>
              </w:rPr>
              <w:t>Step</w:t>
            </w:r>
          </w:p>
        </w:tc>
        <w:tc>
          <w:tcPr>
            <w:tcW w:type="dxa" w:w="5213"/>
            <w:shd w:fill="1F4D36" w:val="clear"/>
          </w:tcPr>
          <w:p>
            <w:r/>
            <w:r>
              <w:rPr>
                <w:rFonts w:ascii="Calibri" w:hAnsi="Calibri" w:eastAsia="Calibri"/>
                <w:b/>
                <w:i w:val="0"/>
                <w:color w:val="FFFFFF"/>
                <w:sz w:val="18"/>
              </w:rPr>
              <w:t>What happens</w:t>
            </w:r>
          </w:p>
        </w:tc>
      </w:tr>
      <w:tr>
        <w:trPr>
          <w:cantSplit/>
        </w:trPr>
        <w:tc>
          <w:tcPr>
            <w:tcW w:type="dxa" w:w="5213"/>
          </w:tcPr>
          <w:p>
            <w:r/>
            <w:r>
              <w:rPr>
                <w:rFonts w:ascii="Calibri" w:hAnsi="Calibri" w:eastAsia="Calibri"/>
                <w:b w:val="0"/>
                <w:i w:val="0"/>
                <w:color w:val="1E1A16"/>
                <w:sz w:val="18"/>
              </w:rPr>
              <w:t>1. Receiving</w:t>
            </w:r>
          </w:p>
        </w:tc>
        <w:tc>
          <w:tcPr>
            <w:tcW w:type="dxa" w:w="5213"/>
          </w:tcPr>
          <w:p>
            <w:r/>
            <w:r>
              <w:rPr>
                <w:rFonts w:ascii="Calibri" w:hAnsi="Calibri" w:eastAsia="Calibri"/>
                <w:b w:val="0"/>
                <w:i w:val="0"/>
                <w:color w:val="1E1A16"/>
                <w:sz w:val="18"/>
              </w:rPr>
              <w:t>Raw beef enters from an approved supplier.</w:t>
            </w:r>
          </w:p>
        </w:tc>
      </w:tr>
      <w:tr>
        <w:trPr>
          <w:cantSplit/>
        </w:trPr>
        <w:tc>
          <w:tcPr>
            <w:tcW w:type="dxa" w:w="5213"/>
            <w:shd w:fill="F4F1EA" w:val="clear"/>
          </w:tcPr>
          <w:p>
            <w:r/>
            <w:r>
              <w:rPr>
                <w:rFonts w:ascii="Calibri" w:hAnsi="Calibri" w:eastAsia="Calibri"/>
                <w:b w:val="0"/>
                <w:i w:val="0"/>
                <w:color w:val="1E1A16"/>
                <w:sz w:val="18"/>
              </w:rPr>
              <w:t>2. Cold storage</w:t>
            </w:r>
          </w:p>
        </w:tc>
        <w:tc>
          <w:tcPr>
            <w:tcW w:type="dxa" w:w="5213"/>
            <w:shd w:fill="F4F1EA" w:val="clear"/>
          </w:tcPr>
          <w:p>
            <w:r/>
            <w:r>
              <w:rPr>
                <w:rFonts w:ascii="Calibri" w:hAnsi="Calibri" w:eastAsia="Calibri"/>
                <w:b w:val="0"/>
                <w:i w:val="0"/>
                <w:color w:val="1E1A16"/>
                <w:sz w:val="18"/>
              </w:rPr>
              <w:t>The meat is held at or below 41°F. This is a prerequisite.</w:t>
            </w:r>
          </w:p>
        </w:tc>
      </w:tr>
      <w:tr>
        <w:trPr>
          <w:cantSplit/>
        </w:trPr>
        <w:tc>
          <w:tcPr>
            <w:tcW w:type="dxa" w:w="5213"/>
          </w:tcPr>
          <w:p>
            <w:r/>
            <w:r>
              <w:rPr>
                <w:rFonts w:ascii="Calibri" w:hAnsi="Calibri" w:eastAsia="Calibri"/>
                <w:b w:val="0"/>
                <w:i w:val="0"/>
                <w:color w:val="1E1A16"/>
                <w:sz w:val="18"/>
              </w:rPr>
              <w:t>3. Slicing</w:t>
            </w:r>
          </w:p>
        </w:tc>
        <w:tc>
          <w:tcPr>
            <w:tcW w:type="dxa" w:w="5213"/>
          </w:tcPr>
          <w:p>
            <w:r/>
            <w:r>
              <w:rPr>
                <w:rFonts w:ascii="Calibri" w:hAnsi="Calibri" w:eastAsia="Calibri"/>
                <w:b w:val="0"/>
                <w:i w:val="0"/>
                <w:color w:val="1E1A16"/>
                <w:sz w:val="18"/>
              </w:rPr>
              <w:t>Whole muscle is sliced. Bone and foreign material are removed by looking at the meat.</w:t>
            </w:r>
          </w:p>
        </w:tc>
      </w:tr>
      <w:tr>
        <w:trPr>
          <w:cantSplit/>
        </w:trPr>
        <w:tc>
          <w:tcPr>
            <w:tcW w:type="dxa" w:w="5213"/>
            <w:shd w:fill="F4F1EA" w:val="clear"/>
          </w:tcPr>
          <w:p>
            <w:r/>
            <w:r>
              <w:rPr>
                <w:rFonts w:ascii="Calibri" w:hAnsi="Calibri" w:eastAsia="Calibri"/>
                <w:b w:val="0"/>
                <w:i w:val="0"/>
                <w:color w:val="1E1A16"/>
                <w:sz w:val="18"/>
              </w:rPr>
              <w:t>4. Marination</w:t>
            </w:r>
          </w:p>
        </w:tc>
        <w:tc>
          <w:tcPr>
            <w:tcW w:type="dxa" w:w="5213"/>
            <w:shd w:fill="F4F1EA" w:val="clear"/>
          </w:tcPr>
          <w:p>
            <w:r/>
            <w:r>
              <w:rPr>
                <w:rFonts w:ascii="Calibri" w:hAnsi="Calibri" w:eastAsia="Calibri"/>
                <w:b w:val="0"/>
                <w:i w:val="0"/>
                <w:color w:val="1E1A16"/>
                <w:sz w:val="18"/>
              </w:rPr>
              <w:t>The formula in Section 3.1 is weighed onto the batch sheet. The meat stays at or below 41°F.</w:t>
            </w:r>
          </w:p>
        </w:tc>
      </w:tr>
      <w:tr>
        <w:trPr>
          <w:cantSplit/>
        </w:trPr>
        <w:tc>
          <w:tcPr>
            <w:tcW w:type="dxa" w:w="5213"/>
          </w:tcPr>
          <w:p>
            <w:r/>
            <w:r>
              <w:rPr>
                <w:rFonts w:ascii="Calibri" w:hAnsi="Calibri" w:eastAsia="Calibri"/>
                <w:b w:val="0"/>
                <w:i w:val="0"/>
                <w:color w:val="1E1A16"/>
                <w:sz w:val="18"/>
              </w:rPr>
              <w:t>5. Bag</w:t>
            </w:r>
          </w:p>
        </w:tc>
        <w:tc>
          <w:tcPr>
            <w:tcW w:type="dxa" w:w="5213"/>
          </w:tcPr>
          <w:p>
            <w:r/>
            <w:r>
              <w:rPr>
                <w:rFonts w:ascii="Calibri" w:hAnsi="Calibri" w:eastAsia="Calibri"/>
                <w:b w:val="0"/>
                <w:i w:val="0"/>
                <w:color w:val="1E1A16"/>
                <w:sz w:val="18"/>
              </w:rPr>
              <w:t>Strips go into a moisture-impermeable bag. A probe is placed in the thickest piece. The bag is sealed so moisture stays inside, including around the probe entry.</w:t>
            </w:r>
          </w:p>
        </w:tc>
      </w:tr>
      <w:tr>
        <w:trPr>
          <w:cantSplit/>
        </w:trPr>
        <w:tc>
          <w:tcPr>
            <w:tcW w:type="dxa" w:w="5213"/>
            <w:shd w:fill="F4F1EA" w:val="clear"/>
          </w:tcPr>
          <w:p>
            <w:r/>
            <w:r>
              <w:rPr>
                <w:rFonts w:ascii="Calibri" w:hAnsi="Calibri" w:eastAsia="Calibri"/>
                <w:b w:val="0"/>
                <w:i w:val="0"/>
                <w:color w:val="1E1A16"/>
                <w:sz w:val="18"/>
              </w:rPr>
              <w:t>6. CCP 1 — Lethality</w:t>
            </w:r>
          </w:p>
        </w:tc>
        <w:tc>
          <w:tcPr>
            <w:tcW w:type="dxa" w:w="5213"/>
            <w:shd w:fill="F4F1EA" w:val="clear"/>
          </w:tcPr>
          <w:p>
            <w:r/>
            <w:r>
              <w:rPr>
                <w:rFonts w:ascii="Calibri" w:hAnsi="Calibri" w:eastAsia="Calibri"/>
                <w:b w:val="0"/>
                <w:i w:val="0"/>
                <w:color w:val="1E1A16"/>
                <w:sz w:val="18"/>
              </w:rPr>
              <w:t>The sealed bag goes into the heated gas oven. The limits in Section 6 apply. Drying does not start until this step has passed.</w:t>
            </w:r>
          </w:p>
        </w:tc>
      </w:tr>
      <w:tr>
        <w:trPr>
          <w:cantSplit/>
        </w:trPr>
        <w:tc>
          <w:tcPr>
            <w:tcW w:type="dxa" w:w="5213"/>
          </w:tcPr>
          <w:p>
            <w:r/>
            <w:r>
              <w:rPr>
                <w:rFonts w:ascii="Calibri" w:hAnsi="Calibri" w:eastAsia="Calibri"/>
                <w:b w:val="0"/>
                <w:i w:val="0"/>
                <w:color w:val="1E1A16"/>
                <w:sz w:val="18"/>
              </w:rPr>
              <w:t>7. Open</w:t>
            </w:r>
          </w:p>
        </w:tc>
        <w:tc>
          <w:tcPr>
            <w:tcW w:type="dxa" w:w="5213"/>
          </w:tcPr>
          <w:p>
            <w:r/>
            <w:r>
              <w:rPr>
                <w:rFonts w:ascii="Calibri" w:hAnsi="Calibri" w:eastAsia="Calibri"/>
                <w:b w:val="0"/>
                <w:i w:val="0"/>
                <w:color w:val="1E1A16"/>
                <w:sz w:val="18"/>
              </w:rPr>
              <w:t>The bag is opened only after the internal temperature of 160°F or above is recorded.</w:t>
            </w:r>
          </w:p>
        </w:tc>
      </w:tr>
      <w:tr>
        <w:trPr>
          <w:cantSplit/>
        </w:trPr>
        <w:tc>
          <w:tcPr>
            <w:tcW w:type="dxa" w:w="5213"/>
            <w:shd w:fill="F4F1EA" w:val="clear"/>
          </w:tcPr>
          <w:p>
            <w:r/>
            <w:r>
              <w:rPr>
                <w:rFonts w:ascii="Calibri" w:hAnsi="Calibri" w:eastAsia="Calibri"/>
                <w:b w:val="0"/>
                <w:i w:val="0"/>
                <w:color w:val="1E1A16"/>
                <w:sz w:val="18"/>
              </w:rPr>
              <w:t>8. CCP 2 — Dehydration</w:t>
            </w:r>
          </w:p>
        </w:tc>
        <w:tc>
          <w:tcPr>
            <w:tcW w:type="dxa" w:w="5213"/>
            <w:shd w:fill="F4F1EA" w:val="clear"/>
          </w:tcPr>
          <w:p>
            <w:r/>
            <w:r>
              <w:rPr>
                <w:rFonts w:ascii="Calibri" w:hAnsi="Calibri" w:eastAsia="Calibri"/>
                <w:b w:val="0"/>
                <w:i w:val="0"/>
                <w:color w:val="1E1A16"/>
                <w:sz w:val="18"/>
              </w:rPr>
              <w:t>The strips are racked in the same gas oven. Dry bulb stays at 170°F or above. The lot is dried until water activity is 0.85 or less.</w:t>
            </w:r>
          </w:p>
        </w:tc>
      </w:tr>
      <w:tr>
        <w:trPr>
          <w:cantSplit/>
        </w:trPr>
        <w:tc>
          <w:tcPr>
            <w:tcW w:type="dxa" w:w="5213"/>
          </w:tcPr>
          <w:p>
            <w:r/>
            <w:r>
              <w:rPr>
                <w:rFonts w:ascii="Calibri" w:hAnsi="Calibri" w:eastAsia="Calibri"/>
                <w:b w:val="0"/>
                <w:i w:val="0"/>
                <w:color w:val="1E1A16"/>
                <w:sz w:val="18"/>
              </w:rPr>
              <w:t>9. Cool and handle</w:t>
            </w:r>
          </w:p>
        </w:tc>
        <w:tc>
          <w:tcPr>
            <w:tcW w:type="dxa" w:w="5213"/>
          </w:tcPr>
          <w:p>
            <w:r/>
            <w:r>
              <w:rPr>
                <w:rFonts w:ascii="Calibri" w:hAnsi="Calibri" w:eastAsia="Calibri"/>
                <w:b w:val="0"/>
                <w:i w:val="0"/>
                <w:color w:val="1E1A16"/>
                <w:sz w:val="18"/>
              </w:rPr>
              <w:t>Finished jerky is handled only in the clean ready-to-eat area. Bare hands do not touch it.</w:t>
            </w:r>
          </w:p>
        </w:tc>
      </w:tr>
      <w:tr>
        <w:trPr>
          <w:cantSplit/>
        </w:trPr>
        <w:tc>
          <w:tcPr>
            <w:tcW w:type="dxa" w:w="5213"/>
            <w:shd w:fill="F4F1EA" w:val="clear"/>
          </w:tcPr>
          <w:p>
            <w:r/>
            <w:r>
              <w:rPr>
                <w:rFonts w:ascii="Calibri" w:hAnsi="Calibri" w:eastAsia="Calibri"/>
                <w:b w:val="0"/>
                <w:i w:val="0"/>
                <w:color w:val="1E1A16"/>
                <w:sz w:val="18"/>
              </w:rPr>
              <w:t>10. Pack and label</w:t>
            </w:r>
          </w:p>
        </w:tc>
        <w:tc>
          <w:tcPr>
            <w:tcW w:type="dxa" w:w="5213"/>
            <w:shd w:fill="F4F1EA" w:val="clear"/>
          </w:tcPr>
          <w:p>
            <w:r/>
            <w:r>
              <w:rPr>
                <w:rFonts w:ascii="Calibri" w:hAnsi="Calibri" w:eastAsia="Calibri"/>
                <w:b w:val="0"/>
                <w:i w:val="0"/>
                <w:color w:val="1E1A16"/>
                <w:sz w:val="18"/>
              </w:rPr>
              <w:t>The bag is checked against Section 3.2.</w:t>
            </w:r>
          </w:p>
        </w:tc>
      </w:tr>
      <w:tr>
        <w:trPr>
          <w:cantSplit/>
        </w:trPr>
        <w:tc>
          <w:tcPr>
            <w:tcW w:type="dxa" w:w="5213"/>
          </w:tcPr>
          <w:p>
            <w:r/>
            <w:r>
              <w:rPr>
                <w:rFonts w:ascii="Calibri" w:hAnsi="Calibri" w:eastAsia="Calibri"/>
                <w:b w:val="0"/>
                <w:i w:val="0"/>
                <w:color w:val="1E1A16"/>
                <w:sz w:val="18"/>
              </w:rPr>
              <w:t>11. Storage</w:t>
            </w:r>
          </w:p>
        </w:tc>
        <w:tc>
          <w:tcPr>
            <w:tcW w:type="dxa" w:w="5213"/>
          </w:tcPr>
          <w:p>
            <w:r/>
            <w:r>
              <w:rPr>
                <w:rFonts w:ascii="Calibri" w:hAnsi="Calibri" w:eastAsia="Calibri"/>
                <w:b w:val="0"/>
                <w:i w:val="0"/>
                <w:color w:val="1E1A16"/>
                <w:sz w:val="18"/>
              </w:rPr>
              <w:t>Dry storage. The safety control is the water activity already met at CCP 2.</w:t>
            </w:r>
          </w:p>
        </w:tc>
      </w:tr>
      <w:tr>
        <w:trPr>
          <w:cantSplit/>
        </w:trPr>
        <w:tc>
          <w:tcPr>
            <w:tcW w:type="dxa" w:w="5213"/>
            <w:shd w:fill="F4F1EA" w:val="clear"/>
          </w:tcPr>
          <w:p>
            <w:r/>
            <w:r>
              <w:rPr>
                <w:rFonts w:ascii="Calibri" w:hAnsi="Calibri" w:eastAsia="Calibri"/>
                <w:b w:val="0"/>
                <w:i w:val="0"/>
                <w:color w:val="1E1A16"/>
                <w:sz w:val="18"/>
              </w:rPr>
              <w:t>12. Pre-shipment review</w:t>
            </w:r>
          </w:p>
        </w:tc>
        <w:tc>
          <w:tcPr>
            <w:tcW w:type="dxa" w:w="5213"/>
            <w:shd w:fill="F4F1EA" w:val="clear"/>
          </w:tcPr>
          <w:p>
            <w:r/>
            <w:r>
              <w:rPr>
                <w:rFonts w:ascii="Calibri" w:hAnsi="Calibri" w:eastAsia="Calibri"/>
                <w:b w:val="0"/>
                <w:i w:val="0"/>
                <w:color w:val="1E1A16"/>
                <w:sz w:val="18"/>
              </w:rPr>
              <w:t>The lot’s records are reviewed and signed before the lot ships.</w:t>
            </w:r>
          </w:p>
        </w:tc>
      </w:tr>
    </w:tbl>
    <w:p>
      <w:pPr>
        <w:spacing w:after="80"/>
      </w:pPr>
    </w:p>
    <w:p>
      <w:pPr>
        <w:spacing w:before="0" w:after="120" w:line="240" w:lineRule="auto"/>
      </w:pPr>
      <w:r>
        <w:rPr>
          <w:rFonts w:ascii="Calibri" w:hAnsi="Calibri" w:eastAsia="Calibri"/>
          <w:b w:val="0"/>
          <w:i w:val="0"/>
          <w:color w:val="1E1A16"/>
          <w:sz w:val="22"/>
        </w:rPr>
        <w:t>The flow was walked in the plant on __________ by ______________________________.</w:t>
      </w:r>
    </w:p>
    <w:p>
      <w:pPr>
        <w:spacing w:before="280" w:after="120" w:line="240" w:lineRule="auto"/>
      </w:pPr>
      <w:r>
        <w:rPr>
          <w:rFonts w:ascii="Calibri" w:hAnsi="Calibri" w:eastAsia="Calibri"/>
          <w:b/>
          <w:i w:val="0"/>
          <w:color w:val="1F4D36"/>
          <w:sz w:val="32"/>
        </w:rPr>
        <w:t>5. Hazard analysis</w:t>
      </w:r>
    </w:p>
    <w:p>
      <w:pPr>
        <w:spacing w:before="0" w:after="120" w:line="240" w:lineRule="auto"/>
      </w:pPr>
      <w:r>
        <w:rPr>
          <w:rFonts w:ascii="Calibri" w:hAnsi="Calibri" w:eastAsia="Calibri"/>
          <w:b w:val="0"/>
          <w:i w:val="0"/>
          <w:color w:val="1E1A16"/>
          <w:sz w:val="22"/>
        </w:rPr>
        <w:t>9 CFR 417.2(a). A hazard that is controlled by a prerequisite, and is not reasonably likely to occur because of that program, is not a critical control point. Biological hazards at the cook and at drying are reasonably likely to occur and are the two critical control points.</w:t>
      </w:r>
    </w:p>
    <w:tbl>
      <w:tblPr>
        <w:tblStyle w:val="TableGrid"/>
        <w:tblW w:type="auto" w:w="0"/>
        <w:tblLook w:firstColumn="1" w:firstRow="1" w:lastColumn="0" w:lastRow="0" w:noHBand="0" w:noVBand="1" w:val="04A0"/>
      </w:tblPr>
      <w:tblGrid>
        <w:gridCol w:w="2606"/>
        <w:gridCol w:w="2606"/>
        <w:gridCol w:w="2606"/>
        <w:gridCol w:w="2606"/>
      </w:tblGrid>
      <w:tr>
        <w:trPr>
          <w:cantSplit/>
        </w:trPr>
        <w:tc>
          <w:tcPr>
            <w:tcW w:type="dxa" w:w="2606"/>
            <w:shd w:fill="1F4D36" w:val="clear"/>
          </w:tcPr>
          <w:p>
            <w:r/>
            <w:r>
              <w:rPr>
                <w:rFonts w:ascii="Calibri" w:hAnsi="Calibri" w:eastAsia="Calibri"/>
                <w:b/>
                <w:i w:val="0"/>
                <w:color w:val="FFFFFF"/>
                <w:sz w:val="16"/>
              </w:rPr>
              <w:t>Step</w:t>
            </w:r>
          </w:p>
        </w:tc>
        <w:tc>
          <w:tcPr>
            <w:tcW w:type="dxa" w:w="2606"/>
            <w:shd w:fill="1F4D36" w:val="clear"/>
          </w:tcPr>
          <w:p>
            <w:r/>
            <w:r>
              <w:rPr>
                <w:rFonts w:ascii="Calibri" w:hAnsi="Calibri" w:eastAsia="Calibri"/>
                <w:b/>
                <w:i w:val="0"/>
                <w:color w:val="FFFFFF"/>
                <w:sz w:val="16"/>
              </w:rPr>
              <w:t>Hazard</w:t>
            </w:r>
          </w:p>
        </w:tc>
        <w:tc>
          <w:tcPr>
            <w:tcW w:type="dxa" w:w="2606"/>
            <w:shd w:fill="1F4D36" w:val="clear"/>
          </w:tcPr>
          <w:p>
            <w:r/>
            <w:r>
              <w:rPr>
                <w:rFonts w:ascii="Calibri" w:hAnsi="Calibri" w:eastAsia="Calibri"/>
                <w:b/>
                <w:i w:val="0"/>
                <w:color w:val="FFFFFF"/>
                <w:sz w:val="16"/>
              </w:rPr>
              <w:t>CCP?</w:t>
            </w:r>
          </w:p>
        </w:tc>
        <w:tc>
          <w:tcPr>
            <w:tcW w:type="dxa" w:w="2606"/>
            <w:shd w:fill="1F4D36" w:val="clear"/>
          </w:tcPr>
          <w:p>
            <w:r/>
            <w:r>
              <w:rPr>
                <w:rFonts w:ascii="Calibri" w:hAnsi="Calibri" w:eastAsia="Calibri"/>
                <w:b/>
                <w:i w:val="0"/>
                <w:color w:val="FFFFFF"/>
                <w:sz w:val="16"/>
              </w:rPr>
              <w:t>Reason</w:t>
            </w:r>
          </w:p>
        </w:tc>
      </w:tr>
      <w:tr>
        <w:trPr>
          <w:cantSplit/>
        </w:trPr>
        <w:tc>
          <w:tcPr>
            <w:tcW w:type="dxa" w:w="2606"/>
          </w:tcPr>
          <w:p>
            <w:r/>
            <w:r>
              <w:rPr>
                <w:rFonts w:ascii="Calibri" w:hAnsi="Calibri" w:eastAsia="Calibri"/>
                <w:b w:val="0"/>
                <w:i w:val="0"/>
                <w:color w:val="1E1A16"/>
                <w:sz w:val="16"/>
              </w:rPr>
              <w:t>1 Receiving</w:t>
            </w:r>
          </w:p>
        </w:tc>
        <w:tc>
          <w:tcPr>
            <w:tcW w:type="dxa" w:w="2606"/>
          </w:tcPr>
          <w:p>
            <w:r/>
            <w:r>
              <w:rPr>
                <w:rFonts w:ascii="Calibri" w:hAnsi="Calibri" w:eastAsia="Calibri"/>
                <w:b w:val="0"/>
                <w:i w:val="0"/>
                <w:color w:val="1E1A16"/>
                <w:sz w:val="16"/>
              </w:rPr>
              <w:t>Biological: pathogens on raw beef</w:t>
            </w:r>
          </w:p>
        </w:tc>
        <w:tc>
          <w:tcPr>
            <w:tcW w:type="dxa" w:w="2606"/>
          </w:tcPr>
          <w:p>
            <w:r/>
            <w:r>
              <w:rPr>
                <w:rFonts w:ascii="Calibri" w:hAnsi="Calibri" w:eastAsia="Calibri"/>
                <w:b w:val="0"/>
                <w:i w:val="0"/>
                <w:color w:val="1E1A16"/>
                <w:sz w:val="16"/>
              </w:rPr>
              <w:t>No</w:t>
            </w:r>
          </w:p>
        </w:tc>
        <w:tc>
          <w:tcPr>
            <w:tcW w:type="dxa" w:w="2606"/>
          </w:tcPr>
          <w:p>
            <w:r/>
            <w:r>
              <w:rPr>
                <w:rFonts w:ascii="Calibri" w:hAnsi="Calibri" w:eastAsia="Calibri"/>
                <w:b w:val="0"/>
                <w:i w:val="0"/>
                <w:color w:val="1E1A16"/>
                <w:sz w:val="16"/>
              </w:rPr>
              <w:t>Approved supplier. The cook is CCP 1.</w:t>
            </w:r>
          </w:p>
        </w:tc>
      </w:tr>
      <w:tr>
        <w:trPr>
          <w:cantSplit/>
        </w:trPr>
        <w:tc>
          <w:tcPr>
            <w:tcW w:type="dxa" w:w="2606"/>
            <w:shd w:fill="F4F1EA" w:val="clear"/>
          </w:tcPr>
          <w:p>
            <w:r/>
            <w:r>
              <w:rPr>
                <w:rFonts w:ascii="Calibri" w:hAnsi="Calibri" w:eastAsia="Calibri"/>
                <w:b w:val="0"/>
                <w:i w:val="0"/>
                <w:color w:val="1E1A16"/>
                <w:sz w:val="16"/>
              </w:rPr>
              <w:t>2 Cold storage</w:t>
            </w:r>
          </w:p>
        </w:tc>
        <w:tc>
          <w:tcPr>
            <w:tcW w:type="dxa" w:w="2606"/>
            <w:shd w:fill="F4F1EA" w:val="clear"/>
          </w:tcPr>
          <w:p>
            <w:r/>
            <w:r>
              <w:rPr>
                <w:rFonts w:ascii="Calibri" w:hAnsi="Calibri" w:eastAsia="Calibri"/>
                <w:b w:val="0"/>
                <w:i w:val="0"/>
                <w:color w:val="1E1A16"/>
                <w:sz w:val="16"/>
              </w:rPr>
              <w:t>Biological: outgrowth</w:t>
            </w:r>
          </w:p>
        </w:tc>
        <w:tc>
          <w:tcPr>
            <w:tcW w:type="dxa" w:w="2606"/>
            <w:shd w:fill="F4F1EA" w:val="clear"/>
          </w:tcPr>
          <w:p>
            <w:r/>
            <w:r>
              <w:rPr>
                <w:rFonts w:ascii="Calibri" w:hAnsi="Calibri" w:eastAsia="Calibri"/>
                <w:b w:val="0"/>
                <w:i w:val="0"/>
                <w:color w:val="1E1A16"/>
                <w:sz w:val="16"/>
              </w:rPr>
              <w:t>No</w:t>
            </w:r>
          </w:p>
        </w:tc>
        <w:tc>
          <w:tcPr>
            <w:tcW w:type="dxa" w:w="2606"/>
            <w:shd w:fill="F4F1EA" w:val="clear"/>
          </w:tcPr>
          <w:p>
            <w:r/>
            <w:r>
              <w:rPr>
                <w:rFonts w:ascii="Calibri" w:hAnsi="Calibri" w:eastAsia="Calibri"/>
                <w:b w:val="0"/>
                <w:i w:val="0"/>
                <w:color w:val="1E1A16"/>
                <w:sz w:val="16"/>
              </w:rPr>
              <w:t>Prerequisite. Meat at or below 41°F. Jerky checklist cooler row.</w:t>
            </w:r>
          </w:p>
        </w:tc>
      </w:tr>
      <w:tr>
        <w:trPr>
          <w:cantSplit/>
        </w:trPr>
        <w:tc>
          <w:tcPr>
            <w:tcW w:type="dxa" w:w="2606"/>
          </w:tcPr>
          <w:p>
            <w:r/>
            <w:r>
              <w:rPr>
                <w:rFonts w:ascii="Calibri" w:hAnsi="Calibri" w:eastAsia="Calibri"/>
                <w:b w:val="0"/>
                <w:i w:val="0"/>
                <w:color w:val="1E1A16"/>
                <w:sz w:val="16"/>
              </w:rPr>
              <w:t>3 Ingredients</w:t>
            </w:r>
          </w:p>
        </w:tc>
        <w:tc>
          <w:tcPr>
            <w:tcW w:type="dxa" w:w="2606"/>
          </w:tcPr>
          <w:p>
            <w:r/>
            <w:r>
              <w:rPr>
                <w:rFonts w:ascii="Calibri" w:hAnsi="Calibri" w:eastAsia="Calibri"/>
                <w:b w:val="0"/>
                <w:i w:val="0"/>
                <w:color w:val="1E1A16"/>
                <w:sz w:val="16"/>
              </w:rPr>
              <w:t>Chemical: soy, wheat; nitrite</w:t>
            </w:r>
          </w:p>
        </w:tc>
        <w:tc>
          <w:tcPr>
            <w:tcW w:type="dxa" w:w="2606"/>
          </w:tcPr>
          <w:p>
            <w:r/>
            <w:r>
              <w:rPr>
                <w:rFonts w:ascii="Calibri" w:hAnsi="Calibri" w:eastAsia="Calibri"/>
                <w:b w:val="0"/>
                <w:i w:val="0"/>
                <w:color w:val="1E1A16"/>
                <w:sz w:val="16"/>
              </w:rPr>
              <w:t>No</w:t>
            </w:r>
          </w:p>
        </w:tc>
        <w:tc>
          <w:tcPr>
            <w:tcW w:type="dxa" w:w="2606"/>
          </w:tcPr>
          <w:p>
            <w:r/>
            <w:r>
              <w:rPr>
                <w:rFonts w:ascii="Calibri" w:hAnsi="Calibri" w:eastAsia="Calibri"/>
                <w:b w:val="0"/>
                <w:i w:val="0"/>
                <w:color w:val="1E1A16"/>
                <w:sz w:val="16"/>
              </w:rPr>
              <w:t>The formula contains soy and wheat and no nitrite. The batch sheet and the label check control the allergen statement.</w:t>
            </w:r>
          </w:p>
        </w:tc>
      </w:tr>
      <w:tr>
        <w:trPr>
          <w:cantSplit/>
        </w:trPr>
        <w:tc>
          <w:tcPr>
            <w:tcW w:type="dxa" w:w="2606"/>
            <w:shd w:fill="F4F1EA" w:val="clear"/>
          </w:tcPr>
          <w:p>
            <w:r/>
            <w:r>
              <w:rPr>
                <w:rFonts w:ascii="Calibri" w:hAnsi="Calibri" w:eastAsia="Calibri"/>
                <w:b w:val="0"/>
                <w:i w:val="0"/>
                <w:color w:val="1E1A16"/>
                <w:sz w:val="16"/>
              </w:rPr>
              <w:t>4 Packaging</w:t>
            </w:r>
          </w:p>
        </w:tc>
        <w:tc>
          <w:tcPr>
            <w:tcW w:type="dxa" w:w="2606"/>
            <w:shd w:fill="F4F1EA" w:val="clear"/>
          </w:tcPr>
          <w:p>
            <w:r/>
            <w:r>
              <w:rPr>
                <w:rFonts w:ascii="Calibri" w:hAnsi="Calibri" w:eastAsia="Calibri"/>
                <w:b w:val="0"/>
                <w:i w:val="0"/>
                <w:color w:val="1E1A16"/>
                <w:sz w:val="16"/>
              </w:rPr>
              <w:t>Biological: contamination</w:t>
            </w:r>
          </w:p>
        </w:tc>
        <w:tc>
          <w:tcPr>
            <w:tcW w:type="dxa" w:w="2606"/>
            <w:shd w:fill="F4F1EA" w:val="clear"/>
          </w:tcPr>
          <w:p>
            <w:r/>
            <w:r>
              <w:rPr>
                <w:rFonts w:ascii="Calibri" w:hAnsi="Calibri" w:eastAsia="Calibri"/>
                <w:b w:val="0"/>
                <w:i w:val="0"/>
                <w:color w:val="1E1A16"/>
                <w:sz w:val="16"/>
              </w:rPr>
              <w:t>No</w:t>
            </w:r>
          </w:p>
        </w:tc>
        <w:tc>
          <w:tcPr>
            <w:tcW w:type="dxa" w:w="2606"/>
            <w:shd w:fill="F4F1EA" w:val="clear"/>
          </w:tcPr>
          <w:p>
            <w:r/>
            <w:r>
              <w:rPr>
                <w:rFonts w:ascii="Calibri" w:hAnsi="Calibri" w:eastAsia="Calibri"/>
                <w:b w:val="0"/>
                <w:i w:val="0"/>
                <w:color w:val="1E1A16"/>
                <w:sz w:val="16"/>
              </w:rPr>
              <w:t>Food-grade bags, stored clean and dry.</w:t>
            </w:r>
          </w:p>
        </w:tc>
      </w:tr>
      <w:tr>
        <w:trPr>
          <w:cantSplit/>
        </w:trPr>
        <w:tc>
          <w:tcPr>
            <w:tcW w:type="dxa" w:w="2606"/>
          </w:tcPr>
          <w:p>
            <w:r/>
            <w:r>
              <w:rPr>
                <w:rFonts w:ascii="Calibri" w:hAnsi="Calibri" w:eastAsia="Calibri"/>
                <w:b w:val="0"/>
                <w:i w:val="0"/>
                <w:color w:val="1E1A16"/>
                <w:sz w:val="16"/>
              </w:rPr>
              <w:t>5 Slicing</w:t>
            </w:r>
          </w:p>
        </w:tc>
        <w:tc>
          <w:tcPr>
            <w:tcW w:type="dxa" w:w="2606"/>
          </w:tcPr>
          <w:p>
            <w:r/>
            <w:r>
              <w:rPr>
                <w:rFonts w:ascii="Calibri" w:hAnsi="Calibri" w:eastAsia="Calibri"/>
                <w:b w:val="0"/>
                <w:i w:val="0"/>
                <w:color w:val="1E1A16"/>
                <w:sz w:val="16"/>
              </w:rPr>
              <w:t>Physical: bone, metal. Biological: contamination from people</w:t>
            </w:r>
          </w:p>
        </w:tc>
        <w:tc>
          <w:tcPr>
            <w:tcW w:type="dxa" w:w="2606"/>
          </w:tcPr>
          <w:p>
            <w:r/>
            <w:r>
              <w:rPr>
                <w:rFonts w:ascii="Calibri" w:hAnsi="Calibri" w:eastAsia="Calibri"/>
                <w:b w:val="0"/>
                <w:i w:val="0"/>
                <w:color w:val="1E1A16"/>
                <w:sz w:val="16"/>
              </w:rPr>
              <w:t>No</w:t>
            </w:r>
          </w:p>
        </w:tc>
        <w:tc>
          <w:tcPr>
            <w:tcW w:type="dxa" w:w="2606"/>
          </w:tcPr>
          <w:p>
            <w:r/>
            <w:r>
              <w:rPr>
                <w:rFonts w:ascii="Calibri" w:hAnsi="Calibri" w:eastAsia="Calibri"/>
                <w:b w:val="0"/>
                <w:i w:val="0"/>
                <w:color w:val="1E1A16"/>
                <w:sz w:val="16"/>
              </w:rPr>
              <w:t>Visual inspection while slicing. Employee health and hygiene prerequisite.</w:t>
            </w:r>
          </w:p>
        </w:tc>
      </w:tr>
      <w:tr>
        <w:trPr>
          <w:cantSplit/>
        </w:trPr>
        <w:tc>
          <w:tcPr>
            <w:tcW w:type="dxa" w:w="2606"/>
            <w:shd w:fill="F4F1EA" w:val="clear"/>
          </w:tcPr>
          <w:p>
            <w:r/>
            <w:r>
              <w:rPr>
                <w:rFonts w:ascii="Calibri" w:hAnsi="Calibri" w:eastAsia="Calibri"/>
                <w:b w:val="0"/>
                <w:i w:val="0"/>
                <w:color w:val="1E1A16"/>
                <w:sz w:val="16"/>
              </w:rPr>
              <w:t>6 Marination</w:t>
            </w:r>
          </w:p>
        </w:tc>
        <w:tc>
          <w:tcPr>
            <w:tcW w:type="dxa" w:w="2606"/>
            <w:shd w:fill="F4F1EA" w:val="clear"/>
          </w:tcPr>
          <w:p>
            <w:r/>
            <w:r>
              <w:rPr>
                <w:rFonts w:ascii="Calibri" w:hAnsi="Calibri" w:eastAsia="Calibri"/>
                <w:b w:val="0"/>
                <w:i w:val="0"/>
                <w:color w:val="1E1A16"/>
                <w:sz w:val="16"/>
              </w:rPr>
              <w:t>Biological: outgrowth. Chemical: wrong allergen statement</w:t>
            </w:r>
          </w:p>
        </w:tc>
        <w:tc>
          <w:tcPr>
            <w:tcW w:type="dxa" w:w="2606"/>
            <w:shd w:fill="F4F1EA" w:val="clear"/>
          </w:tcPr>
          <w:p>
            <w:r/>
            <w:r>
              <w:rPr>
                <w:rFonts w:ascii="Calibri" w:hAnsi="Calibri" w:eastAsia="Calibri"/>
                <w:b w:val="0"/>
                <w:i w:val="0"/>
                <w:color w:val="1E1A16"/>
                <w:sz w:val="16"/>
              </w:rPr>
              <w:t>No</w:t>
            </w:r>
          </w:p>
        </w:tc>
        <w:tc>
          <w:tcPr>
            <w:tcW w:type="dxa" w:w="2606"/>
            <w:shd w:fill="F4F1EA" w:val="clear"/>
          </w:tcPr>
          <w:p>
            <w:r/>
            <w:r>
              <w:rPr>
                <w:rFonts w:ascii="Calibri" w:hAnsi="Calibri" w:eastAsia="Calibri"/>
                <w:b w:val="0"/>
                <w:i w:val="0"/>
                <w:color w:val="1E1A16"/>
                <w:sz w:val="16"/>
              </w:rPr>
              <w:t>Held at or below 41°F. Weights match Section 3.1.</w:t>
            </w:r>
          </w:p>
        </w:tc>
      </w:tr>
      <w:tr>
        <w:trPr>
          <w:cantSplit/>
        </w:trPr>
        <w:tc>
          <w:tcPr>
            <w:tcW w:type="dxa" w:w="2606"/>
          </w:tcPr>
          <w:p>
            <w:r/>
            <w:r>
              <w:rPr>
                <w:rFonts w:ascii="Calibri" w:hAnsi="Calibri" w:eastAsia="Calibri"/>
                <w:b w:val="0"/>
                <w:i w:val="0"/>
                <w:color w:val="1E1A16"/>
                <w:sz w:val="16"/>
              </w:rPr>
              <w:t>7–8 CCP 1 Cooking</w:t>
            </w:r>
          </w:p>
        </w:tc>
        <w:tc>
          <w:tcPr>
            <w:tcW w:type="dxa" w:w="2606"/>
          </w:tcPr>
          <w:p>
            <w:r/>
            <w:r>
              <w:rPr>
                <w:rFonts w:ascii="Calibri" w:hAnsi="Calibri" w:eastAsia="Calibri"/>
                <w:b w:val="0"/>
                <w:i w:val="0"/>
                <w:color w:val="1E1A16"/>
                <w:sz w:val="16"/>
              </w:rPr>
              <w:t>Biological: STEC (O157:H7, O26, O45, O103, O111, O121, O145), Salmonella, L. monocytogenes</w:t>
            </w:r>
          </w:p>
        </w:tc>
        <w:tc>
          <w:tcPr>
            <w:tcW w:type="dxa" w:w="2606"/>
          </w:tcPr>
          <w:p>
            <w:r/>
            <w:r>
              <w:rPr>
                <w:rFonts w:ascii="Calibri" w:hAnsi="Calibri" w:eastAsia="Calibri"/>
                <w:b w:val="0"/>
                <w:i w:val="0"/>
                <w:color w:val="1E1A16"/>
                <w:sz w:val="16"/>
              </w:rPr>
              <w:t>Yes</w:t>
            </w:r>
          </w:p>
        </w:tc>
        <w:tc>
          <w:tcPr>
            <w:tcW w:type="dxa" w:w="2606"/>
          </w:tcPr>
          <w:p>
            <w:r/>
            <w:r>
              <w:rPr>
                <w:rFonts w:ascii="Calibri" w:hAnsi="Calibri" w:eastAsia="Calibri"/>
                <w:b w:val="0"/>
                <w:i w:val="0"/>
                <w:color w:val="1E1A16"/>
                <w:sz w:val="16"/>
              </w:rPr>
              <w:t>Raw beef may carry these organisms. The bag keeps the surface moist while the internal temperature reaches 160°F.</w:t>
            </w:r>
          </w:p>
        </w:tc>
      </w:tr>
      <w:tr>
        <w:trPr>
          <w:cantSplit/>
        </w:trPr>
        <w:tc>
          <w:tcPr>
            <w:tcW w:type="dxa" w:w="2606"/>
            <w:shd w:fill="F4F1EA" w:val="clear"/>
          </w:tcPr>
          <w:p>
            <w:r/>
            <w:r>
              <w:rPr>
                <w:rFonts w:ascii="Calibri" w:hAnsi="Calibri" w:eastAsia="Calibri"/>
                <w:b w:val="0"/>
                <w:i w:val="0"/>
                <w:color w:val="1E1A16"/>
                <w:sz w:val="16"/>
              </w:rPr>
              <w:t>9 CCP 2 Drying</w:t>
            </w:r>
          </w:p>
        </w:tc>
        <w:tc>
          <w:tcPr>
            <w:tcW w:type="dxa" w:w="2606"/>
            <w:shd w:fill="F4F1EA" w:val="clear"/>
          </w:tcPr>
          <w:p>
            <w:r/>
            <w:r>
              <w:rPr>
                <w:rFonts w:ascii="Calibri" w:hAnsi="Calibri" w:eastAsia="Calibri"/>
                <w:b w:val="0"/>
                <w:i w:val="0"/>
                <w:color w:val="1E1A16"/>
                <w:sz w:val="16"/>
              </w:rPr>
              <w:t>Biological: C. perfringens and C. botulinum while the meat is still moist; S. aureus toxin; L. monocytogenes in storage</w:t>
            </w:r>
          </w:p>
        </w:tc>
        <w:tc>
          <w:tcPr>
            <w:tcW w:type="dxa" w:w="2606"/>
            <w:shd w:fill="F4F1EA" w:val="clear"/>
          </w:tcPr>
          <w:p>
            <w:r/>
            <w:r>
              <w:rPr>
                <w:rFonts w:ascii="Calibri" w:hAnsi="Calibri" w:eastAsia="Calibri"/>
                <w:b w:val="0"/>
                <w:i w:val="0"/>
                <w:color w:val="1E1A16"/>
                <w:sz w:val="16"/>
              </w:rPr>
              <w:t>Yes</w:t>
            </w:r>
          </w:p>
        </w:tc>
        <w:tc>
          <w:tcPr>
            <w:tcW w:type="dxa" w:w="2606"/>
            <w:shd w:fill="F4F1EA" w:val="clear"/>
          </w:tcPr>
          <w:p>
            <w:r/>
            <w:r>
              <w:rPr>
                <w:rFonts w:ascii="Calibri" w:hAnsi="Calibri" w:eastAsia="Calibri"/>
                <w:b w:val="0"/>
                <w:i w:val="0"/>
                <w:color w:val="1E1A16"/>
                <w:sz w:val="16"/>
              </w:rPr>
              <w:t>Drying at 170°F or above, then water activity 0.85 or less.</w:t>
            </w:r>
          </w:p>
        </w:tc>
      </w:tr>
      <w:tr>
        <w:trPr>
          <w:cantSplit/>
        </w:trPr>
        <w:tc>
          <w:tcPr>
            <w:tcW w:type="dxa" w:w="2606"/>
          </w:tcPr>
          <w:p>
            <w:r/>
            <w:r>
              <w:rPr>
                <w:rFonts w:ascii="Calibri" w:hAnsi="Calibri" w:eastAsia="Calibri"/>
                <w:b w:val="0"/>
                <w:i w:val="0"/>
                <w:color w:val="1E1A16"/>
                <w:sz w:val="16"/>
              </w:rPr>
              <w:t>10 Handle</w:t>
            </w:r>
          </w:p>
        </w:tc>
        <w:tc>
          <w:tcPr>
            <w:tcW w:type="dxa" w:w="2606"/>
          </w:tcPr>
          <w:p>
            <w:r/>
            <w:r>
              <w:rPr>
                <w:rFonts w:ascii="Calibri" w:hAnsi="Calibri" w:eastAsia="Calibri"/>
                <w:b w:val="0"/>
                <w:i w:val="0"/>
                <w:color w:val="1E1A16"/>
                <w:sz w:val="16"/>
              </w:rPr>
              <w:t>Biological: L. monocytogenes after the cook</w:t>
            </w:r>
          </w:p>
        </w:tc>
        <w:tc>
          <w:tcPr>
            <w:tcW w:type="dxa" w:w="2606"/>
          </w:tcPr>
          <w:p>
            <w:r/>
            <w:r>
              <w:rPr>
                <w:rFonts w:ascii="Calibri" w:hAnsi="Calibri" w:eastAsia="Calibri"/>
                <w:b w:val="0"/>
                <w:i w:val="0"/>
                <w:color w:val="1E1A16"/>
                <w:sz w:val="16"/>
              </w:rPr>
              <w:t>No</w:t>
            </w:r>
          </w:p>
        </w:tc>
        <w:tc>
          <w:tcPr>
            <w:tcW w:type="dxa" w:w="2606"/>
          </w:tcPr>
          <w:p>
            <w:r/>
            <w:r>
              <w:rPr>
                <w:rFonts w:ascii="Calibri" w:hAnsi="Calibri" w:eastAsia="Calibri"/>
                <w:b w:val="0"/>
                <w:i w:val="0"/>
                <w:color w:val="1E1A16"/>
                <w:sz w:val="16"/>
              </w:rPr>
              <w:t>Sanitation SOP in the ready-to-eat area. Growth in storage is prevented by CCP 2, because 0.85 is below the 0.92 growth minimum.</w:t>
            </w:r>
          </w:p>
        </w:tc>
      </w:tr>
      <w:tr>
        <w:trPr>
          <w:cantSplit/>
        </w:trPr>
        <w:tc>
          <w:tcPr>
            <w:tcW w:type="dxa" w:w="2606"/>
            <w:shd w:fill="F4F1EA" w:val="clear"/>
          </w:tcPr>
          <w:p>
            <w:r/>
            <w:r>
              <w:rPr>
                <w:rFonts w:ascii="Calibri" w:hAnsi="Calibri" w:eastAsia="Calibri"/>
                <w:b w:val="0"/>
                <w:i w:val="0"/>
                <w:color w:val="1E1A16"/>
                <w:sz w:val="16"/>
              </w:rPr>
              <w:t>11 Pack</w:t>
            </w:r>
          </w:p>
        </w:tc>
        <w:tc>
          <w:tcPr>
            <w:tcW w:type="dxa" w:w="2606"/>
            <w:shd w:fill="F4F1EA" w:val="clear"/>
          </w:tcPr>
          <w:p>
            <w:r/>
            <w:r>
              <w:rPr>
                <w:rFonts w:ascii="Calibri" w:hAnsi="Calibri" w:eastAsia="Calibri"/>
                <w:b w:val="0"/>
                <w:i w:val="0"/>
                <w:color w:val="1E1A16"/>
                <w:sz w:val="16"/>
              </w:rPr>
              <w:t>Chemical: undeclared soy or wheat</w:t>
            </w:r>
          </w:p>
        </w:tc>
        <w:tc>
          <w:tcPr>
            <w:tcW w:type="dxa" w:w="2606"/>
            <w:shd w:fill="F4F1EA" w:val="clear"/>
          </w:tcPr>
          <w:p>
            <w:r/>
            <w:r>
              <w:rPr>
                <w:rFonts w:ascii="Calibri" w:hAnsi="Calibri" w:eastAsia="Calibri"/>
                <w:b w:val="0"/>
                <w:i w:val="0"/>
                <w:color w:val="1E1A16"/>
                <w:sz w:val="16"/>
              </w:rPr>
              <w:t>No</w:t>
            </w:r>
          </w:p>
        </w:tc>
        <w:tc>
          <w:tcPr>
            <w:tcW w:type="dxa" w:w="2606"/>
            <w:shd w:fill="F4F1EA" w:val="clear"/>
          </w:tcPr>
          <w:p>
            <w:r/>
            <w:r>
              <w:rPr>
                <w:rFonts w:ascii="Calibri" w:hAnsi="Calibri" w:eastAsia="Calibri"/>
                <w:b w:val="0"/>
                <w:i w:val="0"/>
                <w:color w:val="1E1A16"/>
                <w:sz w:val="16"/>
              </w:rPr>
              <w:t>Every bag is checked for Contains: Soy, Wheat before the lot ships.</w:t>
            </w:r>
          </w:p>
        </w:tc>
      </w:tr>
      <w:tr>
        <w:trPr>
          <w:cantSplit/>
        </w:trPr>
        <w:tc>
          <w:tcPr>
            <w:tcW w:type="dxa" w:w="2606"/>
          </w:tcPr>
          <w:p>
            <w:r/>
            <w:r>
              <w:rPr>
                <w:rFonts w:ascii="Calibri" w:hAnsi="Calibri" w:eastAsia="Calibri"/>
                <w:b w:val="0"/>
                <w:i w:val="0"/>
                <w:color w:val="1E1A16"/>
                <w:sz w:val="16"/>
              </w:rPr>
              <w:t>12 Storage</w:t>
            </w:r>
          </w:p>
        </w:tc>
        <w:tc>
          <w:tcPr>
            <w:tcW w:type="dxa" w:w="2606"/>
          </w:tcPr>
          <w:p>
            <w:r/>
            <w:r>
              <w:rPr>
                <w:rFonts w:ascii="Calibri" w:hAnsi="Calibri" w:eastAsia="Calibri"/>
                <w:b w:val="0"/>
                <w:i w:val="0"/>
                <w:color w:val="1E1A16"/>
                <w:sz w:val="16"/>
              </w:rPr>
              <w:t>Biological: growth</w:t>
            </w:r>
          </w:p>
        </w:tc>
        <w:tc>
          <w:tcPr>
            <w:tcW w:type="dxa" w:w="2606"/>
          </w:tcPr>
          <w:p>
            <w:r/>
            <w:r>
              <w:rPr>
                <w:rFonts w:ascii="Calibri" w:hAnsi="Calibri" w:eastAsia="Calibri"/>
                <w:b w:val="0"/>
                <w:i w:val="0"/>
                <w:color w:val="1E1A16"/>
                <w:sz w:val="16"/>
              </w:rPr>
              <w:t>No</w:t>
            </w:r>
          </w:p>
        </w:tc>
        <w:tc>
          <w:tcPr>
            <w:tcW w:type="dxa" w:w="2606"/>
          </w:tcPr>
          <w:p>
            <w:r/>
            <w:r>
              <w:rPr>
                <w:rFonts w:ascii="Calibri" w:hAnsi="Calibri" w:eastAsia="Calibri"/>
                <w:b w:val="0"/>
                <w:i w:val="0"/>
                <w:color w:val="1E1A16"/>
                <w:sz w:val="16"/>
              </w:rPr>
              <w:t>Water activity is already 0.85 or less.</w:t>
            </w:r>
          </w:p>
        </w:tc>
      </w:tr>
      <w:tr>
        <w:trPr>
          <w:cantSplit/>
        </w:trPr>
        <w:tc>
          <w:tcPr>
            <w:tcW w:type="dxa" w:w="2606"/>
            <w:shd w:fill="F4F1EA" w:val="clear"/>
          </w:tcPr>
          <w:p>
            <w:r/>
            <w:r>
              <w:rPr>
                <w:rFonts w:ascii="Calibri" w:hAnsi="Calibri" w:eastAsia="Calibri"/>
                <w:b w:val="0"/>
                <w:i w:val="0"/>
                <w:color w:val="1E1A16"/>
                <w:sz w:val="16"/>
              </w:rPr>
              <w:t>13 Returns</w:t>
            </w:r>
          </w:p>
        </w:tc>
        <w:tc>
          <w:tcPr>
            <w:tcW w:type="dxa" w:w="2606"/>
            <w:shd w:fill="F4F1EA" w:val="clear"/>
          </w:tcPr>
          <w:p>
            <w:r/>
            <w:r>
              <w:rPr>
                <w:rFonts w:ascii="Calibri" w:hAnsi="Calibri" w:eastAsia="Calibri"/>
                <w:b w:val="0"/>
                <w:i w:val="0"/>
                <w:color w:val="1E1A16"/>
                <w:sz w:val="16"/>
              </w:rPr>
              <w:t>Biological: unknown holding</w:t>
            </w:r>
          </w:p>
        </w:tc>
        <w:tc>
          <w:tcPr>
            <w:tcW w:type="dxa" w:w="2606"/>
            <w:shd w:fill="F4F1EA" w:val="clear"/>
          </w:tcPr>
          <w:p>
            <w:r/>
            <w:r>
              <w:rPr>
                <w:rFonts w:ascii="Calibri" w:hAnsi="Calibri" w:eastAsia="Calibri"/>
                <w:b w:val="0"/>
                <w:i w:val="0"/>
                <w:color w:val="1E1A16"/>
                <w:sz w:val="16"/>
              </w:rPr>
              <w:t>No</w:t>
            </w:r>
          </w:p>
        </w:tc>
        <w:tc>
          <w:tcPr>
            <w:tcW w:type="dxa" w:w="2606"/>
            <w:shd w:fill="F4F1EA" w:val="clear"/>
          </w:tcPr>
          <w:p>
            <w:r/>
            <w:r>
              <w:rPr>
                <w:rFonts w:ascii="Calibri" w:hAnsi="Calibri" w:eastAsia="Calibri"/>
                <w:b w:val="0"/>
                <w:i w:val="0"/>
                <w:color w:val="1E1A16"/>
                <w:sz w:val="16"/>
              </w:rPr>
              <w:t>Opened bags are not resold.</w:t>
            </w:r>
          </w:p>
        </w:tc>
      </w:tr>
    </w:tbl>
    <w:p>
      <w:pPr>
        <w:spacing w:after="80"/>
      </w:pPr>
    </w:p>
    <w:p>
      <w:pPr>
        <w:spacing w:before="280" w:after="120" w:line="240" w:lineRule="auto"/>
      </w:pPr>
      <w:r>
        <w:rPr>
          <w:rFonts w:ascii="Calibri" w:hAnsi="Calibri" w:eastAsia="Calibri"/>
          <w:b/>
          <w:i w:val="0"/>
          <w:color w:val="1F4D36"/>
          <w:sz w:val="32"/>
        </w:rPr>
        <w:t>6. Critical control points</w:t>
      </w:r>
    </w:p>
    <w:p>
      <w:pPr>
        <w:spacing w:before="0" w:after="120" w:line="240" w:lineRule="auto"/>
      </w:pPr>
      <w:r>
        <w:rPr>
          <w:rFonts w:ascii="Calibri" w:hAnsi="Calibri" w:eastAsia="Calibri"/>
          <w:b w:val="0"/>
          <w:i w:val="0"/>
          <w:color w:val="1E1A16"/>
          <w:sz w:val="22"/>
        </w:rPr>
        <w:t>9 CFR 417.2(c). Every limit in a critical control point is required. The criterion for each number is named here and is set out page by page in the scientific-support document. 9 CFR 417.3: a miss identifies the cause, brings the point back under control, stops it from happening again, and keeps injurious product out of commerce.</w:t>
      </w:r>
    </w:p>
    <w:p>
      <w:pPr>
        <w:spacing w:before="200" w:after="80" w:line="240" w:lineRule="auto"/>
      </w:pPr>
      <w:r>
        <w:rPr>
          <w:rFonts w:ascii="Calibri" w:hAnsi="Calibri" w:eastAsia="Calibri"/>
          <w:b/>
          <w:i w:val="0"/>
          <w:color w:val="1F4D36"/>
          <w:sz w:val="26"/>
        </w:rPr>
        <w:t>6.1 CCP 1 — Lethality in the gas oven</w:t>
      </w:r>
    </w:p>
    <w:p>
      <w:pPr>
        <w:spacing w:before="0" w:after="120" w:line="240" w:lineRule="auto"/>
      </w:pPr>
      <w:r>
        <w:rPr>
          <w:rFonts w:ascii="Calibri" w:hAnsi="Calibri" w:eastAsia="Calibri"/>
          <w:b w:val="0"/>
          <w:i w:val="0"/>
          <w:color w:val="1E1A16"/>
          <w:sz w:val="22"/>
        </w:rPr>
        <w:t>The bag is sealed and the meat is still moist. Drying does not start until every CCP 1 limit has passed. The probe is in the thickest piece, in the coldest part of the load. That cold spot is confirmed during initial validation. Readings are not averaged.</w:t>
      </w:r>
    </w:p>
    <w:tbl>
      <w:tblPr>
        <w:tblStyle w:val="TableGrid"/>
        <w:tblW w:type="auto" w:w="0"/>
        <w:tblLook w:firstColumn="1" w:firstRow="1" w:lastColumn="0" w:lastRow="0" w:noHBand="0" w:noVBand="1" w:val="04A0"/>
      </w:tblPr>
      <w:tblGrid>
        <w:gridCol w:w="3475"/>
        <w:gridCol w:w="3475"/>
        <w:gridCol w:w="3475"/>
      </w:tblGrid>
      <w:tr>
        <w:trPr>
          <w:cantSplit/>
        </w:trPr>
        <w:tc>
          <w:tcPr>
            <w:tcW w:type="dxa" w:w="3475"/>
            <w:shd w:fill="1F4D36" w:val="clear"/>
          </w:tcPr>
          <w:p>
            <w:r/>
            <w:r>
              <w:rPr>
                <w:rFonts w:ascii="Calibri" w:hAnsi="Calibri" w:eastAsia="Calibri"/>
                <w:b/>
                <w:i w:val="0"/>
                <w:color w:val="FFFFFF"/>
                <w:sz w:val="16"/>
              </w:rPr>
              <w:t>Critical limit</w:t>
            </w:r>
          </w:p>
        </w:tc>
        <w:tc>
          <w:tcPr>
            <w:tcW w:type="dxa" w:w="3475"/>
            <w:shd w:fill="1F4D36" w:val="clear"/>
          </w:tcPr>
          <w:p>
            <w:r/>
            <w:r>
              <w:rPr>
                <w:rFonts w:ascii="Calibri" w:hAnsi="Calibri" w:eastAsia="Calibri"/>
                <w:b/>
                <w:i w:val="0"/>
                <w:color w:val="FFFFFF"/>
                <w:sz w:val="16"/>
              </w:rPr>
              <w:t>Criterion</w:t>
            </w:r>
          </w:p>
        </w:tc>
        <w:tc>
          <w:tcPr>
            <w:tcW w:type="dxa" w:w="3475"/>
            <w:shd w:fill="1F4D36" w:val="clear"/>
          </w:tcPr>
          <w:p>
            <w:r/>
            <w:r>
              <w:rPr>
                <w:rFonts w:ascii="Calibri" w:hAnsi="Calibri" w:eastAsia="Calibri"/>
                <w:b/>
                <w:i w:val="0"/>
                <w:color w:val="FFFFFF"/>
                <w:sz w:val="16"/>
              </w:rPr>
              <w:t>Monitoring, each lot</w:t>
            </w:r>
          </w:p>
        </w:tc>
      </w:tr>
      <w:tr>
        <w:trPr>
          <w:cantSplit/>
        </w:trPr>
        <w:tc>
          <w:tcPr>
            <w:tcW w:type="dxa" w:w="3475"/>
          </w:tcPr>
          <w:p>
            <w:r/>
            <w:r>
              <w:rPr>
                <w:rFonts w:ascii="Calibri" w:hAnsi="Calibri" w:eastAsia="Calibri"/>
                <w:b w:val="0"/>
                <w:i w:val="0"/>
                <w:color w:val="1E1A16"/>
                <w:sz w:val="16"/>
              </w:rPr>
              <w:t>Internal temperature 160°F or above.</w:t>
            </w:r>
          </w:p>
        </w:tc>
        <w:tc>
          <w:tcPr>
            <w:tcW w:type="dxa" w:w="3475"/>
          </w:tcPr>
          <w:p>
            <w:r/>
            <w:r>
              <w:rPr>
                <w:rFonts w:ascii="Calibri" w:hAnsi="Calibri" w:eastAsia="Calibri"/>
                <w:b w:val="0"/>
                <w:i w:val="0"/>
                <w:color w:val="1E1A16"/>
                <w:sz w:val="16"/>
              </w:rPr>
              <w:t>Appendix A, December 2021, Table 2, footnote 5. The required reduction is achieved instantly when the internal temperature reaches 158°F or above. This plan uses 160°F, which is above that line. The temperature is the minimum in the meat, not the oven air.</w:t>
            </w:r>
          </w:p>
        </w:tc>
        <w:tc>
          <w:tcPr>
            <w:tcW w:type="dxa" w:w="3475"/>
          </w:tcPr>
          <w:p>
            <w:r/>
            <w:r>
              <w:rPr>
                <w:rFonts w:ascii="Calibri" w:hAnsi="Calibri" w:eastAsia="Calibri"/>
                <w:b w:val="0"/>
                <w:i w:val="0"/>
                <w:color w:val="1E1A16"/>
                <w:sz w:val="16"/>
              </w:rPr>
              <w:t>Time the probed piece reaches 160°F, the temperature read, the probe identity, and the place in the oven.</w:t>
            </w:r>
          </w:p>
        </w:tc>
      </w:tr>
      <w:tr>
        <w:trPr>
          <w:cantSplit/>
        </w:trPr>
        <w:tc>
          <w:tcPr>
            <w:tcW w:type="dxa" w:w="3475"/>
            <w:shd w:fill="F4F1EA" w:val="clear"/>
          </w:tcPr>
          <w:p>
            <w:r/>
            <w:r>
              <w:rPr>
                <w:rFonts w:ascii="Calibri" w:hAnsi="Calibri" w:eastAsia="Calibri"/>
                <w:b w:val="0"/>
                <w:i w:val="0"/>
                <w:color w:val="1E1A16"/>
                <w:sz w:val="16"/>
              </w:rPr>
              <w:t>The internal temperature is between 50°F and 130°F for 6 hours or less.</w:t>
            </w:r>
          </w:p>
        </w:tc>
        <w:tc>
          <w:tcPr>
            <w:tcW w:type="dxa" w:w="3475"/>
            <w:shd w:fill="F4F1EA" w:val="clear"/>
          </w:tcPr>
          <w:p>
            <w:r/>
            <w:r>
              <w:rPr>
                <w:rFonts w:ascii="Calibri" w:hAnsi="Calibri" w:eastAsia="Calibri"/>
                <w:b w:val="0"/>
                <w:i w:val="0"/>
                <w:color w:val="1E1A16"/>
                <w:sz w:val="16"/>
              </w:rPr>
              <w:t>Appendix A, page 24. Come-up time is an internal temperature. The meat enters from a cooler at or below 41°F, so it enters below 50°F.</w:t>
            </w:r>
          </w:p>
        </w:tc>
        <w:tc>
          <w:tcPr>
            <w:tcW w:type="dxa" w:w="3475"/>
            <w:shd w:fill="F4F1EA" w:val="clear"/>
          </w:tcPr>
          <w:p>
            <w:r/>
            <w:r>
              <w:rPr>
                <w:rFonts w:ascii="Calibri" w:hAnsi="Calibri" w:eastAsia="Calibri"/>
                <w:b w:val="0"/>
                <w:i w:val="0"/>
                <w:color w:val="1E1A16"/>
                <w:sz w:val="16"/>
              </w:rPr>
              <w:t>Clock time the probed piece reaches 50°F and clock time it reaches 130°F. The difference is written in hours and minutes.</w:t>
            </w:r>
          </w:p>
        </w:tc>
      </w:tr>
      <w:tr>
        <w:trPr>
          <w:cantSplit/>
        </w:trPr>
        <w:tc>
          <w:tcPr>
            <w:tcW w:type="dxa" w:w="3475"/>
          </w:tcPr>
          <w:p>
            <w:r/>
            <w:r>
              <w:rPr>
                <w:rFonts w:ascii="Calibri" w:hAnsi="Calibri" w:eastAsia="Calibri"/>
                <w:b w:val="0"/>
                <w:i w:val="0"/>
                <w:color w:val="1E1A16"/>
                <w:sz w:val="16"/>
              </w:rPr>
              <w:t>The moisture-impermeable bag stays sealed until the internal temperature is 160°F or above.</w:t>
            </w:r>
          </w:p>
        </w:tc>
        <w:tc>
          <w:tcPr>
            <w:tcW w:type="dxa" w:w="3475"/>
          </w:tcPr>
          <w:p>
            <w:r/>
            <w:r>
              <w:rPr>
                <w:rFonts w:ascii="Calibri" w:hAnsi="Calibri" w:eastAsia="Calibri"/>
                <w:b w:val="0"/>
                <w:i w:val="0"/>
                <w:color w:val="1E1A16"/>
                <w:sz w:val="16"/>
              </w:rPr>
              <w:t>Appendix A, page 31. Cooking in a sealed moisture-impermeable bag keeps moisture around the product, so relative humidity is not monitored as its own limit. Page 29: this gas oven cannot use the sealed-oven method.</w:t>
            </w:r>
          </w:p>
        </w:tc>
        <w:tc>
          <w:tcPr>
            <w:tcW w:type="dxa" w:w="3475"/>
          </w:tcPr>
          <w:p>
            <w:r/>
            <w:r>
              <w:rPr>
                <w:rFonts w:ascii="Calibri" w:hAnsi="Calibri" w:eastAsia="Calibri"/>
                <w:b w:val="0"/>
                <w:i w:val="0"/>
                <w:color w:val="1E1A16"/>
                <w:sz w:val="16"/>
              </w:rPr>
              <w:t>The seal is checked when the bag enters the oven and again at the 160°F reading. The time the bag is opened is written. It is not opened before that reading.</w:t>
            </w:r>
          </w:p>
        </w:tc>
      </w:tr>
    </w:tbl>
    <w:p>
      <w:pPr>
        <w:spacing w:after="80"/>
      </w:pPr>
    </w:p>
    <w:p>
      <w:pPr>
        <w:spacing w:before="0" w:after="120" w:line="240" w:lineRule="auto"/>
      </w:pPr>
      <w:r>
        <w:rPr>
          <w:rFonts w:ascii="Calibri" w:hAnsi="Calibri" w:eastAsia="Calibri"/>
          <w:b w:val="0"/>
          <w:i w:val="0"/>
          <w:color w:val="1E1A16"/>
          <w:sz w:val="22"/>
        </w:rPr>
        <w:t>Who monitors: the person running the oven, named on the log.</w:t>
      </w:r>
    </w:p>
    <w:p>
      <w:pPr>
        <w:spacing w:before="0" w:after="120" w:line="240" w:lineRule="auto"/>
      </w:pPr>
      <w:r>
        <w:rPr>
          <w:rFonts w:ascii="Calibri" w:hAnsi="Calibri" w:eastAsia="Calibri"/>
          <w:b w:val="0"/>
          <w:i w:val="0"/>
          <w:color w:val="1E1A16"/>
          <w:sz w:val="22"/>
        </w:rPr>
        <w:t>If any CCP 1 limit is missed: the lot is stopped and Jesús Canales is told. The lot is held. It is not opened for dehydration and it does not ship. The cause is written. The oven or the bag practice is corrected before the next lot. Product that missed the cook is not sold as ready-to-eat jerky. A laboratory test is not the release step.</w:t>
      </w:r>
    </w:p>
    <w:p>
      <w:pPr>
        <w:spacing w:before="0" w:after="120" w:line="240" w:lineRule="auto"/>
      </w:pPr>
      <w:r>
        <w:rPr>
          <w:rFonts w:ascii="Calibri" w:hAnsi="Calibri" w:eastAsia="Calibri"/>
          <w:b w:val="0"/>
          <w:i w:val="0"/>
          <w:color w:val="1E1A16"/>
          <w:sz w:val="22"/>
        </w:rPr>
        <w:t>The cook may continue inside the same sealed bag only when the piece can still reach 160°F and the time between 50°F and 130°F is still 6 hours or less. Appendix A states that a come-up clock does not start over when the first cook did not reach a lethal temperature. If that time is already over 6 hours, the lot is not released under this plan.</w:t>
      </w:r>
    </w:p>
    <w:p>
      <w:r>
        <w:br w:type="page"/>
      </w:r>
    </w:p>
    <w:p>
      <w:pPr>
        <w:spacing w:before="200" w:after="80" w:line="240" w:lineRule="auto"/>
      </w:pPr>
      <w:r>
        <w:rPr>
          <w:rFonts w:ascii="Calibri" w:hAnsi="Calibri" w:eastAsia="Calibri"/>
          <w:b/>
          <w:i w:val="0"/>
          <w:color w:val="1F4D36"/>
          <w:sz w:val="26"/>
        </w:rPr>
        <w:t>6.2 CCP 2 — Dehydration</w:t>
      </w:r>
    </w:p>
    <w:p>
      <w:pPr>
        <w:spacing w:before="0" w:after="120" w:line="240" w:lineRule="auto"/>
      </w:pPr>
      <w:r>
        <w:rPr>
          <w:rFonts w:ascii="Calibri" w:hAnsi="Calibri" w:eastAsia="Calibri"/>
          <w:b w:val="0"/>
          <w:i w:val="0"/>
          <w:color w:val="1E1A16"/>
          <w:sz w:val="22"/>
        </w:rPr>
        <w:t>This step starts only after CCP 1 has passed. The bag is opened and the strips are racked so the gas oven can dry them.</w:t>
      </w:r>
    </w:p>
    <w:tbl>
      <w:tblPr>
        <w:tblStyle w:val="TableGrid"/>
        <w:tblW w:type="auto" w:w="0"/>
        <w:tblLook w:firstColumn="1" w:firstRow="1" w:lastColumn="0" w:lastRow="0" w:noHBand="0" w:noVBand="1" w:val="04A0"/>
      </w:tblPr>
      <w:tblGrid>
        <w:gridCol w:w="3475"/>
        <w:gridCol w:w="3475"/>
        <w:gridCol w:w="3475"/>
      </w:tblGrid>
      <w:tr>
        <w:trPr>
          <w:cantSplit/>
        </w:trPr>
        <w:tc>
          <w:tcPr>
            <w:tcW w:type="dxa" w:w="3475"/>
            <w:shd w:fill="1F4D36" w:val="clear"/>
          </w:tcPr>
          <w:p>
            <w:r/>
            <w:r>
              <w:rPr>
                <w:rFonts w:ascii="Calibri" w:hAnsi="Calibri" w:eastAsia="Calibri"/>
                <w:b/>
                <w:i w:val="0"/>
                <w:color w:val="FFFFFF"/>
                <w:sz w:val="16"/>
              </w:rPr>
              <w:t>Critical limit</w:t>
            </w:r>
          </w:p>
        </w:tc>
        <w:tc>
          <w:tcPr>
            <w:tcW w:type="dxa" w:w="3475"/>
            <w:shd w:fill="1F4D36" w:val="clear"/>
          </w:tcPr>
          <w:p>
            <w:r/>
            <w:r>
              <w:rPr>
                <w:rFonts w:ascii="Calibri" w:hAnsi="Calibri" w:eastAsia="Calibri"/>
                <w:b/>
                <w:i w:val="0"/>
                <w:color w:val="FFFFFF"/>
                <w:sz w:val="16"/>
              </w:rPr>
              <w:t>Criterion</w:t>
            </w:r>
          </w:p>
        </w:tc>
        <w:tc>
          <w:tcPr>
            <w:tcW w:type="dxa" w:w="3475"/>
            <w:shd w:fill="1F4D36" w:val="clear"/>
          </w:tcPr>
          <w:p>
            <w:r/>
            <w:r>
              <w:rPr>
                <w:rFonts w:ascii="Calibri" w:hAnsi="Calibri" w:eastAsia="Calibri"/>
                <w:b/>
                <w:i w:val="0"/>
                <w:color w:val="FFFFFF"/>
                <w:sz w:val="16"/>
              </w:rPr>
              <w:t>Monitoring, each lot</w:t>
            </w:r>
          </w:p>
        </w:tc>
      </w:tr>
      <w:tr>
        <w:trPr>
          <w:cantSplit/>
        </w:trPr>
        <w:tc>
          <w:tcPr>
            <w:tcW w:type="dxa" w:w="3475"/>
          </w:tcPr>
          <w:p>
            <w:r/>
            <w:r>
              <w:rPr>
                <w:rFonts w:ascii="Calibri" w:hAnsi="Calibri" w:eastAsia="Calibri"/>
                <w:b w:val="0"/>
                <w:i w:val="0"/>
                <w:color w:val="1E1A16"/>
                <w:sz w:val="16"/>
              </w:rPr>
              <w:t>Dry-bulb temperature 170°F or above during drying, read before the jerky is taken out.</w:t>
            </w:r>
          </w:p>
        </w:tc>
        <w:tc>
          <w:tcPr>
            <w:tcW w:type="dxa" w:w="3475"/>
          </w:tcPr>
          <w:p>
            <w:r/>
            <w:r>
              <w:rPr>
                <w:rFonts w:ascii="Calibri" w:hAnsi="Calibri" w:eastAsia="Calibri"/>
                <w:b w:val="0"/>
                <w:i w:val="0"/>
                <w:color w:val="1E1A16"/>
                <w:sz w:val="16"/>
              </w:rPr>
              <w:t>The jerky field checklist prints a dry bulb above 170°F (77°C). The FSIS beef-jerky model, CCP 2, uses an oven temperature of 170°F or above so Clostridium perfringens and Clostridium botulinum do not grow while water activity is still above 0.93. That model cites the FSIS Stabilization Guideline, Revised Appendix B, December 2021. The checklist’s wet-bulb line is not a limit in this plan. Appendix A, page 27, says a wet bulb of 125–130°F for one hour is not, by itself, the humidity support for Appendix A.</w:t>
            </w:r>
          </w:p>
        </w:tc>
        <w:tc>
          <w:tcPr>
            <w:tcW w:type="dxa" w:w="3475"/>
          </w:tcPr>
          <w:p>
            <w:r/>
            <w:r>
              <w:rPr>
                <w:rFonts w:ascii="Calibri" w:hAnsi="Calibri" w:eastAsia="Calibri"/>
                <w:b w:val="0"/>
                <w:i w:val="0"/>
                <w:color w:val="1E1A16"/>
                <w:sz w:val="16"/>
              </w:rPr>
              <w:t>Dry-bulb reading during drying, thermometer identity, and the time.</w:t>
            </w:r>
          </w:p>
        </w:tc>
      </w:tr>
      <w:tr>
        <w:trPr>
          <w:cantSplit/>
        </w:trPr>
        <w:tc>
          <w:tcPr>
            <w:tcW w:type="dxa" w:w="3475"/>
            <w:shd w:fill="F4F1EA" w:val="clear"/>
          </w:tcPr>
          <w:p>
            <w:r/>
            <w:r>
              <w:rPr>
                <w:rFonts w:ascii="Calibri" w:hAnsi="Calibri" w:eastAsia="Calibri"/>
                <w:b w:val="0"/>
                <w:i w:val="0"/>
                <w:color w:val="1E1A16"/>
                <w:sz w:val="16"/>
              </w:rPr>
              <w:t>Finished water activity 0.85 or less. At least six pieces, from different places in the lot, including a thick piece. The highest reading is the lot result. Every piece checked is 0.85 or less.</w:t>
            </w:r>
          </w:p>
        </w:tc>
        <w:tc>
          <w:tcPr>
            <w:tcW w:type="dxa" w:w="3475"/>
            <w:shd w:fill="F4F1EA" w:val="clear"/>
          </w:tcPr>
          <w:p>
            <w:r/>
            <w:r>
              <w:rPr>
                <w:rFonts w:ascii="Calibri" w:hAnsi="Calibri" w:eastAsia="Calibri"/>
                <w:b w:val="0"/>
                <w:i w:val="0"/>
                <w:color w:val="1E1A16"/>
                <w:sz w:val="16"/>
              </w:rPr>
              <w:t>Principles of Preservation of Shelf-Stable Dried Meat Products: the aerobic growth minimum for Staphylococcus aureus is 0.85, and it can grow as low as 0.86 when oxygen is present. The same table gives Escherichia coli O157:H7 a minimum of 0.95, Salmonella 0.94, Listeria monocytogenes 0.92, and Clostridium perfringens and proteolytic Clostridium botulinum 0.93. The jerky checklist prints water activity below 0.88. A result of 0.85 or less meets that sheet. The jerky section of the preservation chapter says safety is judged by water activity, not by the moisture-to-protein ratio.</w:t>
            </w:r>
          </w:p>
        </w:tc>
        <w:tc>
          <w:tcPr>
            <w:tcW w:type="dxa" w:w="3475"/>
            <w:shd w:fill="F4F1EA" w:val="clear"/>
          </w:tcPr>
          <w:p>
            <w:r/>
            <w:r>
              <w:rPr>
                <w:rFonts w:ascii="Calibri" w:hAnsi="Calibri" w:eastAsia="Calibri"/>
                <w:b w:val="0"/>
                <w:i w:val="0"/>
                <w:color w:val="1E1A16"/>
                <w:sz w:val="16"/>
              </w:rPr>
              <w:t>After drying, before packing. Calibrated water-activity meter. All six readings are written. The highest is circled.</w:t>
            </w:r>
          </w:p>
        </w:tc>
      </w:tr>
    </w:tbl>
    <w:p>
      <w:pPr>
        <w:spacing w:after="80"/>
      </w:pPr>
    </w:p>
    <w:p>
      <w:pPr>
        <w:spacing w:before="0" w:after="120" w:line="240" w:lineRule="auto"/>
      </w:pPr>
      <w:r>
        <w:rPr>
          <w:rFonts w:ascii="Calibri" w:hAnsi="Calibri" w:eastAsia="Calibri"/>
          <w:b w:val="0"/>
          <w:i w:val="0"/>
          <w:color w:val="1E1A16"/>
          <w:sz w:val="22"/>
        </w:rPr>
        <w:t>Who monitors: the person running the oven, named on the log.</w:t>
      </w:r>
    </w:p>
    <w:p>
      <w:pPr>
        <w:spacing w:before="0" w:after="120" w:line="240" w:lineRule="auto"/>
      </w:pPr>
      <w:r>
        <w:rPr>
          <w:rFonts w:ascii="Calibri" w:hAnsi="Calibri" w:eastAsia="Calibri"/>
          <w:b w:val="0"/>
          <w:i w:val="0"/>
          <w:color w:val="1E1A16"/>
          <w:sz w:val="22"/>
        </w:rPr>
        <w:t>If the dry bulb is below 170°F, or if any of the six readings is above 0.85: the lot is not packed. Jesús Canales is told. If CCP 1 passed, the lot may be dried longer at 170°F or above and measured again. If it still fails, it does not ship. It is not wetted and cooked again under this plan.</w:t>
      </w:r>
    </w:p>
    <w:p>
      <w:pPr>
        <w:spacing w:before="280" w:after="120" w:line="240" w:lineRule="auto"/>
      </w:pPr>
      <w:r>
        <w:rPr>
          <w:rFonts w:ascii="Calibri" w:hAnsi="Calibri" w:eastAsia="Calibri"/>
          <w:b/>
          <w:i w:val="0"/>
          <w:color w:val="1F4D36"/>
          <w:sz w:val="32"/>
        </w:rPr>
        <w:t>7. Prerequisite programs</w:t>
      </w:r>
    </w:p>
    <w:p>
      <w:pPr>
        <w:spacing w:before="0" w:after="120" w:line="240" w:lineRule="auto"/>
      </w:pPr>
      <w:r>
        <w:rPr>
          <w:rFonts w:ascii="Calibri" w:hAnsi="Calibri" w:eastAsia="Calibri"/>
          <w:b w:val="0"/>
          <w:i w:val="0"/>
          <w:color w:val="1E1A16"/>
          <w:sz w:val="22"/>
        </w:rPr>
        <w:t>These programs are part of the HACCP system. They are not critical control points. A failure is corrected under the program and recorded. If a failure creates an unforeseen hazard, 9 CFR 417.3(b) applies: the product is held, the cause is found, injurious product does not ship, and a trained person reassesses whether the hazard belongs in the plan.</w:t>
      </w:r>
    </w:p>
    <w:p>
      <w:pPr>
        <w:spacing w:after="40" w:before="0"/>
        <w:ind w:left="360"/>
      </w:pPr>
      <w:r>
        <w:rPr>
          <w:rFonts w:ascii="Calibri" w:hAnsi="Calibri" w:eastAsia="Calibri"/>
          <w:b w:val="0"/>
          <w:i w:val="0"/>
          <w:color w:val="1E1A16"/>
          <w:sz w:val="22"/>
        </w:rPr>
        <w:t>• Cold storage. Raw beef for this jerky stays at or below 41°F (5°C), measured in the meat. The jerky field checklist prints this cooler limit. The FSIS model’s example prerequisite is below 45°F. This plan uses 41°F.</w:t>
      </w:r>
    </w:p>
    <w:p>
      <w:pPr>
        <w:spacing w:after="40" w:before="0"/>
        <w:ind w:left="360"/>
      </w:pPr>
      <w:r>
        <w:rPr>
          <w:rFonts w:ascii="Calibri" w:hAnsi="Calibri" w:eastAsia="Calibri"/>
          <w:b w:val="0"/>
          <w:i w:val="0"/>
          <w:color w:val="1E1A16"/>
          <w:sz w:val="22"/>
        </w:rPr>
        <w:t>• Employee health. The establishment uses the FDA Employee Health Policy Tool (2022 Food Code, part 2-201; tool dated August 23, 2023) for restriction and exclusion of ill employees. A person who is ill does not handle meat or jerky. Hands are washed. Bare hands do not touch finished jerky. This tool does not set a critical limit.</w:t>
      </w:r>
    </w:p>
    <w:p>
      <w:pPr>
        <w:spacing w:after="40" w:before="0"/>
        <w:ind w:left="360"/>
      </w:pPr>
      <w:r>
        <w:rPr>
          <w:rFonts w:ascii="Calibri" w:hAnsi="Calibri" w:eastAsia="Calibri"/>
          <w:b w:val="0"/>
          <w:i w:val="0"/>
          <w:color w:val="1E1A16"/>
          <w:sz w:val="22"/>
        </w:rPr>
        <w:t>• Sanitation SOP, 9 CFR 416. After the bag is opened, jerky is handled only in the clean area. The sanitation SOP names Alternative 2 of 9 CFR 430.4: the finished water activity of 0.85 or less is the antimicrobial process that prevents growth of Listeria monocytogenes, together with sanitation in the ready-to-eat area. The food-contact-surface testing frequency required for that alternative is written in the sanitation SOP before a lot ships.</w:t>
      </w:r>
    </w:p>
    <w:p>
      <w:pPr>
        <w:spacing w:after="40" w:before="0"/>
        <w:ind w:left="360"/>
      </w:pPr>
      <w:r>
        <w:rPr>
          <w:rFonts w:ascii="Calibri" w:hAnsi="Calibri" w:eastAsia="Calibri"/>
          <w:b w:val="0"/>
          <w:i w:val="0"/>
          <w:color w:val="1E1A16"/>
          <w:sz w:val="22"/>
        </w:rPr>
        <w:t>• Allergens. The batch sheet lists soy and wheat. The pack-out check confirms the bag says Contains: Soy, Wheat.</w:t>
      </w:r>
    </w:p>
    <w:p>
      <w:pPr>
        <w:spacing w:after="40" w:before="0"/>
        <w:ind w:left="360"/>
      </w:pPr>
      <w:r>
        <w:rPr>
          <w:rFonts w:ascii="Calibri" w:hAnsi="Calibri" w:eastAsia="Calibri"/>
          <w:b w:val="0"/>
          <w:i w:val="0"/>
          <w:color w:val="1E1A16"/>
          <w:sz w:val="22"/>
        </w:rPr>
        <w:t>• Thermometers and the water-activity meter are checked by the method in Section 9.5. An instrument that fails calibration is removed, and the lots checked with it since the last good calibration are reviewed.</w:t>
      </w:r>
    </w:p>
    <w:p>
      <w:pPr>
        <w:spacing w:before="0" w:after="120" w:line="240" w:lineRule="auto"/>
      </w:pPr>
      <w:r>
        <w:rPr>
          <w:rFonts w:ascii="Calibri" w:hAnsi="Calibri" w:eastAsia="Calibri"/>
          <w:b w:val="0"/>
          <w:i w:val="0"/>
          <w:color w:val="1E1A16"/>
          <w:sz w:val="22"/>
        </w:rPr>
        <w:t>The curing-and-smoking field checklist is not a prerequisite for this jerky and is not support for these limits. This product is not brine-cured, is not dry-cured, and is not hung to dry before a smoke schedule. That checklist was read so the wrong process would not be copied into this plan.</w:t>
      </w:r>
    </w:p>
    <w:p>
      <w:pPr>
        <w:spacing w:before="280" w:after="120" w:line="240" w:lineRule="auto"/>
      </w:pPr>
      <w:r>
        <w:rPr>
          <w:rFonts w:ascii="Calibri" w:hAnsi="Calibri" w:eastAsia="Calibri"/>
          <w:b/>
          <w:i w:val="0"/>
          <w:color w:val="1F4D36"/>
          <w:sz w:val="32"/>
        </w:rPr>
        <w:t>8. Verification and records</w:t>
      </w:r>
    </w:p>
    <w:p>
      <w:pPr>
        <w:spacing w:after="40" w:before="0"/>
        <w:ind w:left="360"/>
      </w:pPr>
      <w:r>
        <w:rPr>
          <w:rFonts w:ascii="Calibri" w:hAnsi="Calibri" w:eastAsia="Calibri"/>
          <w:b w:val="0"/>
          <w:i w:val="0"/>
          <w:color w:val="1E1A16"/>
          <w:sz w:val="22"/>
        </w:rPr>
        <w:t>• Initial validation, 9 CFR 417.4(a)(1). The scientific support is the companion document and the pages it cites. The in-plant part is repeated lots on this gas oven, this load, and this thickness, showing that CCP 1 and CCP 2 were met and showing the cold spot. The validation date below stays blank until those logs have been reviewed.</w:t>
      </w:r>
    </w:p>
    <w:p>
      <w:pPr>
        <w:spacing w:after="40" w:before="0"/>
        <w:ind w:left="360"/>
      </w:pPr>
      <w:r>
        <w:rPr>
          <w:rFonts w:ascii="Calibri" w:hAnsi="Calibri" w:eastAsia="Calibri"/>
          <w:b w:val="0"/>
          <w:i w:val="0"/>
          <w:color w:val="1E1A16"/>
          <w:sz w:val="22"/>
        </w:rPr>
        <w:t>• Ongoing verification. Each production week, a person other than the monitor watches one CCP check when product is being made. Thermometers are checked in ice water at 32°F. The water-activity meter is checked with the manufacturer’s standards. Records are reviewed before shipment.</w:t>
      </w:r>
    </w:p>
    <w:p>
      <w:pPr>
        <w:spacing w:after="40" w:before="0"/>
        <w:ind w:left="360"/>
      </w:pPr>
      <w:r>
        <w:rPr>
          <w:rFonts w:ascii="Calibri" w:hAnsi="Calibri" w:eastAsia="Calibri"/>
          <w:b w:val="0"/>
          <w:i w:val="0"/>
          <w:color w:val="1E1A16"/>
          <w:sz w:val="22"/>
        </w:rPr>
        <w:t>• Reassessment, 9 CFR 417.4(a)(3). At least once a year, and when the oven, the bag, the formula, the thickness, or the load changes. The responsible official signs the reassessment.</w:t>
      </w:r>
    </w:p>
    <w:p>
      <w:pPr>
        <w:spacing w:after="40" w:before="0"/>
        <w:ind w:left="360"/>
      </w:pPr>
      <w:r>
        <w:rPr>
          <w:rFonts w:ascii="Calibri" w:hAnsi="Calibri" w:eastAsia="Calibri"/>
          <w:b w:val="0"/>
          <w:i w:val="0"/>
          <w:color w:val="1E1A16"/>
          <w:sz w:val="22"/>
        </w:rPr>
        <w:t>• Pre-shipment review, 9 CFR 417.5(c). Before the lot ships, a person reviews that lot’s records, writes that every critical limit was met or that the corrective action is finished, and signs and dates the review. Where practical, that person did not produce the record. The lot does not ship until this review says it may ship.</w:t>
      </w:r>
    </w:p>
    <w:p>
      <w:pPr>
        <w:spacing w:after="40" w:before="0"/>
        <w:ind w:left="360"/>
      </w:pPr>
      <w:r>
        <w:rPr>
          <w:rFonts w:ascii="Calibri" w:hAnsi="Calibri" w:eastAsia="Calibri"/>
          <w:b w:val="0"/>
          <w:i w:val="0"/>
          <w:color w:val="1E1A16"/>
          <w:sz w:val="22"/>
        </w:rPr>
        <w:t>• Records, 9 CFR 417.5. Each record shows the plant, the date, the product, the lot, the actual number measured, the initials of the monitor, and the review. Shelf-stable product records are kept for at least two years.</w:t>
      </w:r>
    </w:p>
    <w:p>
      <w:pPr>
        <w:spacing w:after="40" w:before="0"/>
        <w:ind w:left="360"/>
      </w:pPr>
      <w:r>
        <w:rPr>
          <w:rFonts w:ascii="Calibri" w:hAnsi="Calibri" w:eastAsia="Calibri"/>
          <w:b w:val="0"/>
          <w:i w:val="0"/>
          <w:color w:val="1E1A16"/>
          <w:sz w:val="22"/>
        </w:rPr>
        <w:t>• Training, 9 CFR 417.7. At least one person has completed training in the seven HACCP principles for meat and poultry. Name: ______________________________  Date of training: ______________.</w:t>
      </w:r>
    </w:p>
    <w:p>
      <w:pPr>
        <w:spacing w:before="200" w:after="80" w:line="240" w:lineRule="auto"/>
      </w:pPr>
      <w:r>
        <w:rPr>
          <w:rFonts w:ascii="Calibri" w:hAnsi="Calibri" w:eastAsia="Calibri"/>
          <w:b/>
          <w:i w:val="0"/>
          <w:color w:val="1F4D36"/>
          <w:sz w:val="26"/>
        </w:rPr>
        <w:t>8.1 Signature — inspection item 1</w:t>
      </w:r>
    </w:p>
    <w:p>
      <w:pPr>
        <w:spacing w:before="0" w:after="120" w:line="240" w:lineRule="auto"/>
      </w:pPr>
      <w:r>
        <w:rPr>
          <w:rFonts w:ascii="Calibri" w:hAnsi="Calibri" w:eastAsia="Calibri"/>
          <w:b w:val="0"/>
          <w:i w:val="0"/>
          <w:color w:val="1E1A16"/>
          <w:sz w:val="22"/>
        </w:rPr>
        <w:t>9 CFR 417.2(d). The responsible official signs before the plan is used. The signature is in ink. A typed name is not the signature. The same person signs the scientific-support document on the same day. The plan is signed again at least once a year and whenever it is changed.</w:t>
      </w:r>
    </w:p>
    <w:p>
      <w:pPr>
        <w:spacing w:before="0" w:after="120" w:line="240" w:lineRule="auto"/>
      </w:pPr>
      <w:r>
        <w:rPr>
          <w:rFonts w:ascii="Calibri" w:hAnsi="Calibri" w:eastAsia="Calibri"/>
          <w:b w:val="0"/>
          <w:i w:val="0"/>
          <w:color w:val="1E1A16"/>
          <w:sz w:val="22"/>
        </w:rPr>
        <w:t>I am the responsible establishment official of Carne Seca Jesus Canales, LLC. I have reviewed this HACCP plan for ready-to-eat beef jerky made in this gas oven. Signing accepts the hazard analysis, the critical limits, the monitoring, the corrective actions, the verification, and the records in this plan.</w:t>
      </w:r>
    </w:p>
    <w:p>
      <w:pPr>
        <w:spacing w:before="0" w:after="120" w:line="240" w:lineRule="auto"/>
      </w:pPr>
      <w:r>
        <w:rPr>
          <w:rFonts w:ascii="Calibri" w:hAnsi="Calibri" w:eastAsia="Calibri"/>
          <w:b w:val="0"/>
          <w:i w:val="0"/>
          <w:color w:val="1E1A16"/>
          <w:sz w:val="22"/>
        </w:rPr>
        <w:t>Signature, Jesús Canales: ______________________________________________</w:t>
      </w:r>
    </w:p>
    <w:p>
      <w:pPr>
        <w:spacing w:before="0" w:after="120" w:line="240" w:lineRule="auto"/>
      </w:pPr>
      <w:r>
        <w:rPr>
          <w:rFonts w:ascii="Calibri" w:hAnsi="Calibri" w:eastAsia="Calibri"/>
          <w:b w:val="0"/>
          <w:i w:val="0"/>
          <w:color w:val="1E1A16"/>
          <w:sz w:val="22"/>
        </w:rPr>
        <w:t>Printed name: ______________________________________________</w:t>
      </w:r>
    </w:p>
    <w:p>
      <w:pPr>
        <w:spacing w:before="0" w:after="120" w:line="240" w:lineRule="auto"/>
      </w:pPr>
      <w:r>
        <w:rPr>
          <w:rFonts w:ascii="Calibri" w:hAnsi="Calibri" w:eastAsia="Calibri"/>
          <w:b w:val="0"/>
          <w:i w:val="0"/>
          <w:color w:val="1E1A16"/>
          <w:sz w:val="22"/>
        </w:rPr>
        <w:t>Date: ______________________________________________</w:t>
      </w:r>
    </w:p>
    <w:p>
      <w:pPr>
        <w:spacing w:before="0" w:after="120" w:line="240" w:lineRule="auto"/>
      </w:pPr>
      <w:r>
        <w:rPr>
          <w:rFonts w:ascii="Calibri" w:hAnsi="Calibri" w:eastAsia="Calibri"/>
          <w:b w:val="0"/>
          <w:i w:val="0"/>
          <w:color w:val="1E1A16"/>
          <w:sz w:val="22"/>
        </w:rPr>
        <w:t>Initial validation completed (blank until Section 13 is reviewed): ______________________________________________</w:t>
      </w:r>
    </w:p>
    <w:p>
      <w:pPr>
        <w:spacing w:before="0" w:after="120" w:line="240" w:lineRule="auto"/>
      </w:pPr>
      <w:r>
        <w:rPr>
          <w:rFonts w:ascii="Calibri" w:hAnsi="Calibri" w:eastAsia="Calibri"/>
          <w:b w:val="0"/>
          <w:i w:val="0"/>
          <w:color w:val="1E1A16"/>
          <w:sz w:val="22"/>
        </w:rPr>
        <w:t>Annual reassessment: ______________________________________________</w:t>
      </w:r>
    </w:p>
    <w:p>
      <w:pPr>
        <w:spacing w:before="280" w:after="120" w:line="240" w:lineRule="auto"/>
      </w:pPr>
      <w:r>
        <w:rPr>
          <w:rFonts w:ascii="Calibri" w:hAnsi="Calibri" w:eastAsia="Calibri"/>
          <w:b/>
          <w:i w:val="0"/>
          <w:color w:val="1F4D36"/>
          <w:sz w:val="32"/>
        </w:rPr>
        <w:t>9. How to measure each limit</w:t>
      </w:r>
    </w:p>
    <w:p>
      <w:pPr>
        <w:spacing w:before="0" w:after="120" w:line="240" w:lineRule="auto"/>
      </w:pPr>
      <w:r>
        <w:rPr>
          <w:rFonts w:ascii="Calibri" w:hAnsi="Calibri" w:eastAsia="Calibri"/>
          <w:b w:val="0"/>
          <w:i w:val="0"/>
          <w:color w:val="1E1A16"/>
          <w:sz w:val="22"/>
        </w:rPr>
        <w:t>Three instruments are used. A leave-in probe thermometer stays in the meat. A second thermometer hangs in the oven air during drying. A water-activity meter reads the finished jerky. The oven dial is the setting. The number written on the log is the number on the instrument.</w:t>
      </w:r>
    </w:p>
    <w:p>
      <w:pPr>
        <w:spacing w:before="200" w:after="80" w:line="240" w:lineRule="auto"/>
      </w:pPr>
      <w:r>
        <w:rPr>
          <w:rFonts w:ascii="Calibri" w:hAnsi="Calibri" w:eastAsia="Calibri"/>
          <w:b/>
          <w:i w:val="0"/>
          <w:color w:val="1F4D36"/>
          <w:sz w:val="26"/>
        </w:rPr>
        <w:t>9.1 Cold meat, before cooking</w:t>
      </w:r>
    </w:p>
    <w:p>
      <w:pPr>
        <w:spacing w:before="0" w:after="120" w:line="240" w:lineRule="auto"/>
      </w:pPr>
      <w:r>
        <w:rPr>
          <w:rFonts w:ascii="Calibri" w:hAnsi="Calibri" w:eastAsia="Calibri"/>
          <w:b w:val="0"/>
          <w:i w:val="0"/>
          <w:color w:val="1E1A16"/>
          <w:sz w:val="22"/>
        </w:rPr>
        <w:t>Put the probe in the meat, not in the air of the cooler. Write the time and the temperature on Form 10.3. The limit is 41°F or below.</w:t>
      </w:r>
    </w:p>
    <w:p>
      <w:pPr>
        <w:spacing w:before="200" w:after="80" w:line="240" w:lineRule="auto"/>
      </w:pPr>
      <w:r>
        <w:rPr>
          <w:rFonts w:ascii="Calibri" w:hAnsi="Calibri" w:eastAsia="Calibri"/>
          <w:b/>
          <w:i w:val="0"/>
          <w:color w:val="1F4D36"/>
          <w:sz w:val="26"/>
        </w:rPr>
        <w:t>9.2 Lethality — the probe stays inside the sealed bag</w:t>
      </w:r>
    </w:p>
    <w:p>
      <w:pPr>
        <w:spacing w:before="0" w:after="120" w:line="240" w:lineRule="auto"/>
      </w:pPr>
      <w:r>
        <w:rPr>
          <w:rFonts w:ascii="Calibri" w:hAnsi="Calibri" w:eastAsia="Calibri"/>
          <w:b w:val="0"/>
          <w:i w:val="0"/>
          <w:color w:val="1E1A16"/>
          <w:sz w:val="22"/>
        </w:rPr>
        <w:t>Choose the thickest strip and place it in the part of the oven that heats last. Put the tip of the probe in the center of that strip. The tip does not stick out into the air and does not touch the rack. Seal the bag around the probe cable so moisture stays in the bag. The bag is not opened to read the temperature.</w:t>
      </w:r>
    </w:p>
    <w:p>
      <w:pPr>
        <w:spacing w:before="0" w:after="120" w:line="240" w:lineRule="auto"/>
      </w:pPr>
      <w:r>
        <w:rPr>
          <w:rFonts w:ascii="Calibri" w:hAnsi="Calibri" w:eastAsia="Calibri"/>
          <w:b w:val="0"/>
          <w:i w:val="0"/>
          <w:color w:val="1E1A16"/>
          <w:sz w:val="22"/>
        </w:rPr>
        <w:t>On Form 10.1, with that same probe, write the clock at three points.</w:t>
      </w:r>
    </w:p>
    <w:tbl>
      <w:tblPr>
        <w:tblStyle w:val="TableGrid"/>
        <w:tblW w:type="auto" w:w="0"/>
        <w:tblLook w:firstColumn="1" w:firstRow="1" w:lastColumn="0" w:lastRow="0" w:noHBand="0" w:noVBand="1" w:val="04A0"/>
      </w:tblPr>
      <w:tblGrid>
        <w:gridCol w:w="5213"/>
        <w:gridCol w:w="5213"/>
      </w:tblGrid>
      <w:tr>
        <w:trPr>
          <w:cantSplit/>
        </w:trPr>
        <w:tc>
          <w:tcPr>
            <w:tcW w:type="dxa" w:w="5213"/>
            <w:shd w:fill="1F4D36" w:val="clear"/>
          </w:tcPr>
          <w:p>
            <w:r/>
            <w:r>
              <w:rPr>
                <w:rFonts w:ascii="Calibri" w:hAnsi="Calibri" w:eastAsia="Calibri"/>
                <w:b/>
                <w:i w:val="0"/>
                <w:color w:val="FFFFFF"/>
                <w:sz w:val="20"/>
              </w:rPr>
              <w:t>When the meat reads</w:t>
            </w:r>
          </w:p>
        </w:tc>
        <w:tc>
          <w:tcPr>
            <w:tcW w:type="dxa" w:w="5213"/>
            <w:shd w:fill="1F4D36" w:val="clear"/>
          </w:tcPr>
          <w:p>
            <w:r/>
            <w:r>
              <w:rPr>
                <w:rFonts w:ascii="Calibri" w:hAnsi="Calibri" w:eastAsia="Calibri"/>
                <w:b/>
                <w:i w:val="0"/>
                <w:color w:val="FFFFFF"/>
                <w:sz w:val="20"/>
              </w:rPr>
              <w:t>What is written</w:t>
            </w:r>
          </w:p>
        </w:tc>
      </w:tr>
      <w:tr>
        <w:trPr>
          <w:cantSplit/>
        </w:trPr>
        <w:tc>
          <w:tcPr>
            <w:tcW w:type="dxa" w:w="5213"/>
          </w:tcPr>
          <w:p>
            <w:r/>
            <w:r>
              <w:rPr>
                <w:rFonts w:ascii="Calibri" w:hAnsi="Calibri" w:eastAsia="Calibri"/>
                <w:b w:val="0"/>
                <w:i w:val="0"/>
                <w:color w:val="1E1A16"/>
                <w:sz w:val="20"/>
              </w:rPr>
              <w:t>50°F</w:t>
            </w:r>
          </w:p>
        </w:tc>
        <w:tc>
          <w:tcPr>
            <w:tcW w:type="dxa" w:w="5213"/>
          </w:tcPr>
          <w:p>
            <w:r/>
            <w:r>
              <w:rPr>
                <w:rFonts w:ascii="Calibri" w:hAnsi="Calibri" w:eastAsia="Calibri"/>
                <w:b w:val="0"/>
                <w:i w:val="0"/>
                <w:color w:val="1E1A16"/>
                <w:sz w:val="20"/>
              </w:rPr>
              <w:t>The clock time.</w:t>
            </w:r>
          </w:p>
        </w:tc>
      </w:tr>
      <w:tr>
        <w:trPr>
          <w:cantSplit/>
        </w:trPr>
        <w:tc>
          <w:tcPr>
            <w:tcW w:type="dxa" w:w="5213"/>
            <w:shd w:fill="F4F1EA" w:val="clear"/>
          </w:tcPr>
          <w:p>
            <w:r/>
            <w:r>
              <w:rPr>
                <w:rFonts w:ascii="Calibri" w:hAnsi="Calibri" w:eastAsia="Calibri"/>
                <w:b w:val="0"/>
                <w:i w:val="0"/>
                <w:color w:val="1E1A16"/>
                <w:sz w:val="20"/>
              </w:rPr>
              <w:t>130°F</w:t>
            </w:r>
          </w:p>
        </w:tc>
        <w:tc>
          <w:tcPr>
            <w:tcW w:type="dxa" w:w="5213"/>
            <w:shd w:fill="F4F1EA" w:val="clear"/>
          </w:tcPr>
          <w:p>
            <w:r/>
            <w:r>
              <w:rPr>
                <w:rFonts w:ascii="Calibri" w:hAnsi="Calibri" w:eastAsia="Calibri"/>
                <w:b w:val="0"/>
                <w:i w:val="0"/>
                <w:color w:val="1E1A16"/>
                <w:sz w:val="20"/>
              </w:rPr>
              <w:t>The clock time.</w:t>
            </w:r>
          </w:p>
        </w:tc>
      </w:tr>
      <w:tr>
        <w:trPr>
          <w:cantSplit/>
        </w:trPr>
        <w:tc>
          <w:tcPr>
            <w:tcW w:type="dxa" w:w="5213"/>
          </w:tcPr>
          <w:p>
            <w:r/>
            <w:r>
              <w:rPr>
                <w:rFonts w:ascii="Calibri" w:hAnsi="Calibri" w:eastAsia="Calibri"/>
                <w:b w:val="0"/>
                <w:i w:val="0"/>
                <w:color w:val="1E1A16"/>
                <w:sz w:val="20"/>
              </w:rPr>
              <w:t>160°F or above</w:t>
            </w:r>
          </w:p>
        </w:tc>
        <w:tc>
          <w:tcPr>
            <w:tcW w:type="dxa" w:w="5213"/>
          </w:tcPr>
          <w:p>
            <w:r/>
            <w:r>
              <w:rPr>
                <w:rFonts w:ascii="Calibri" w:hAnsi="Calibri" w:eastAsia="Calibri"/>
                <w:b w:val="0"/>
                <w:i w:val="0"/>
                <w:color w:val="1E1A16"/>
                <w:sz w:val="20"/>
              </w:rPr>
              <w:t>The clock time and the exact temperature.</w:t>
            </w:r>
          </w:p>
        </w:tc>
      </w:tr>
    </w:tbl>
    <w:p>
      <w:pPr>
        <w:spacing w:after="80"/>
      </w:pPr>
    </w:p>
    <w:p>
      <w:pPr>
        <w:spacing w:before="0" w:after="120" w:line="240" w:lineRule="auto"/>
      </w:pPr>
      <w:r>
        <w:rPr>
          <w:rFonts w:ascii="Calibri" w:hAnsi="Calibri" w:eastAsia="Calibri"/>
          <w:b w:val="0"/>
          <w:i w:val="0"/>
          <w:color w:val="1E1A16"/>
          <w:sz w:val="22"/>
        </w:rPr>
        <w:t>Come-up time is the 130°F clock time minus the 50°F clock time. Example: 50°F at 8:00 and 130°F at 10:30 is 2 hours 30 minutes. The limit is 6 hours or less. If the bag is still sealed when the meat reaches 160°F, the cook has passed. Write the time the bag is opened. If the bag is opened before that reading, the lot is held.</w:t>
      </w:r>
    </w:p>
    <w:p>
      <w:pPr>
        <w:spacing w:before="200" w:after="80" w:line="240" w:lineRule="auto"/>
      </w:pPr>
      <w:r>
        <w:rPr>
          <w:rFonts w:ascii="Calibri" w:hAnsi="Calibri" w:eastAsia="Calibri"/>
          <w:b/>
          <w:i w:val="0"/>
          <w:color w:val="1F4D36"/>
          <w:sz w:val="26"/>
        </w:rPr>
        <w:t>9.3 Drying — oven air, after the bag is opened</w:t>
      </w:r>
    </w:p>
    <w:p>
      <w:pPr>
        <w:spacing w:before="0" w:after="120" w:line="240" w:lineRule="auto"/>
      </w:pPr>
      <w:r>
        <w:rPr>
          <w:rFonts w:ascii="Calibri" w:hAnsi="Calibri" w:eastAsia="Calibri"/>
          <w:b w:val="0"/>
          <w:i w:val="0"/>
          <w:color w:val="1E1A16"/>
          <w:sz w:val="22"/>
        </w:rPr>
        <w:t>Hang a thermometer in the oven air, away from the wall, not stuck in the meat. Before the strips are taken out, read that thermometer. The limit is 170°F or above. Write the degrees and the time on Form 10.2.</w:t>
      </w:r>
    </w:p>
    <w:p>
      <w:pPr>
        <w:spacing w:before="200" w:after="80" w:line="240" w:lineRule="auto"/>
      </w:pPr>
      <w:r>
        <w:rPr>
          <w:rFonts w:ascii="Calibri" w:hAnsi="Calibri" w:eastAsia="Calibri"/>
          <w:b/>
          <w:i w:val="0"/>
          <w:color w:val="1F4D36"/>
          <w:sz w:val="26"/>
        </w:rPr>
        <w:t>9.4 Water activity — before packing</w:t>
      </w:r>
    </w:p>
    <w:p>
      <w:pPr>
        <w:spacing w:before="0" w:after="120" w:line="240" w:lineRule="auto"/>
      </w:pPr>
      <w:r>
        <w:rPr>
          <w:rFonts w:ascii="Calibri" w:hAnsi="Calibri" w:eastAsia="Calibri"/>
          <w:b w:val="0"/>
          <w:i w:val="0"/>
          <w:color w:val="1E1A16"/>
          <w:sz w:val="22"/>
        </w:rPr>
        <w:t>The meter reads a number between 0 and 1, such as 0.81. A meter that reports only percent moisture is not this instrument.</w:t>
      </w:r>
    </w:p>
    <w:p>
      <w:pPr>
        <w:spacing w:before="0" w:after="120" w:line="240" w:lineRule="auto"/>
      </w:pPr>
      <w:r>
        <w:rPr>
          <w:rFonts w:ascii="Calibri" w:hAnsi="Calibri" w:eastAsia="Calibri"/>
          <w:b w:val="0"/>
          <w:i w:val="0"/>
          <w:color w:val="1E1A16"/>
          <w:sz w:val="22"/>
        </w:rPr>
        <w:t>Let the pieces cool, covered, to the temperature in the meter’s manual. Most meters read correctly near 77°F. A strip just out of a 170°F oven gives a false reading.</w:t>
      </w:r>
    </w:p>
    <w:p>
      <w:pPr>
        <w:spacing w:before="0" w:after="120" w:line="240" w:lineRule="auto"/>
      </w:pPr>
      <w:r>
        <w:rPr>
          <w:rFonts w:ascii="Calibri" w:hAnsi="Calibri" w:eastAsia="Calibri"/>
          <w:b w:val="0"/>
          <w:i w:val="0"/>
          <w:color w:val="1E1A16"/>
          <w:sz w:val="22"/>
        </w:rPr>
        <w:t>Take six strips from different places: front, middle, back, top rack, bottom rack, and one thick piece. Place each piece in the sample cup the way the manual describes. Write all six readings on Form 10.2. The lot result is the highest reading. If that reading is 0.85 or less, the lot passes. If any one reading is above 0.85, the lot is not packed.</w:t>
      </w:r>
    </w:p>
    <w:p>
      <w:pPr>
        <w:spacing w:before="200" w:after="80" w:line="240" w:lineRule="auto"/>
      </w:pPr>
      <w:r>
        <w:rPr>
          <w:rFonts w:ascii="Calibri" w:hAnsi="Calibri" w:eastAsia="Calibri"/>
          <w:b/>
          <w:i w:val="0"/>
          <w:color w:val="1F4D36"/>
          <w:sz w:val="26"/>
        </w:rPr>
        <w:t>9.5 Checking the instruments</w:t>
      </w:r>
    </w:p>
    <w:p>
      <w:pPr>
        <w:spacing w:before="0" w:after="120" w:line="240" w:lineRule="auto"/>
      </w:pPr>
      <w:r>
        <w:rPr>
          <w:rFonts w:ascii="Calibri" w:hAnsi="Calibri" w:eastAsia="Calibri"/>
          <w:b w:val="0"/>
          <w:i w:val="0"/>
          <w:color w:val="1E1A16"/>
          <w:sz w:val="22"/>
        </w:rPr>
        <w:t>Once each week that jerky is made:</w:t>
      </w:r>
    </w:p>
    <w:p>
      <w:pPr>
        <w:spacing w:after="40" w:before="0"/>
        <w:ind w:left="360"/>
      </w:pPr>
      <w:r>
        <w:rPr>
          <w:rFonts w:ascii="Calibri" w:hAnsi="Calibri" w:eastAsia="Calibri"/>
          <w:b w:val="0"/>
          <w:i w:val="0"/>
          <w:color w:val="1E1A16"/>
          <w:sz w:val="22"/>
        </w:rPr>
        <w:t>• Probe. A glass of ice with a little water. The probe stays in the ice water and does not touch the glass. It must read 32°F. If it does not, adjust it by the manufacturer’s instructions or remove it from use.</w:t>
      </w:r>
    </w:p>
    <w:p>
      <w:pPr>
        <w:spacing w:after="40" w:before="0"/>
        <w:ind w:left="360"/>
      </w:pPr>
      <w:r>
        <w:rPr>
          <w:rFonts w:ascii="Calibri" w:hAnsi="Calibri" w:eastAsia="Calibri"/>
          <w:b w:val="0"/>
          <w:i w:val="0"/>
          <w:color w:val="1E1A16"/>
          <w:sz w:val="22"/>
        </w:rPr>
        <w:t>• Water-activity meter. Use the salt standards supplied with the meter.</w:t>
      </w:r>
    </w:p>
    <w:p>
      <w:pPr>
        <w:spacing w:before="0" w:after="120" w:line="240" w:lineRule="auto"/>
      </w:pPr>
      <w:r>
        <w:rPr>
          <w:rFonts w:ascii="Calibri" w:hAnsi="Calibri" w:eastAsia="Calibri"/>
          <w:b w:val="0"/>
          <w:i w:val="0"/>
          <w:color w:val="1E1A16"/>
          <w:sz w:val="22"/>
        </w:rPr>
        <w:t>An instrument that fails the check is not used. Lots measured with it since the last good check are reviewed.</w:t>
      </w:r>
    </w:p>
    <w:p>
      <w:pPr>
        <w:spacing w:before="200" w:after="80" w:line="240" w:lineRule="auto"/>
      </w:pPr>
      <w:r>
        <w:rPr>
          <w:rFonts w:ascii="Calibri" w:hAnsi="Calibri" w:eastAsia="Calibri"/>
          <w:b/>
          <w:i w:val="0"/>
          <w:color w:val="1F4D36"/>
          <w:sz w:val="26"/>
        </w:rPr>
        <w:t>9.6 Measurements that are not taken on every lot</w:t>
      </w:r>
    </w:p>
    <w:p>
      <w:pPr>
        <w:spacing w:before="0" w:after="120" w:line="240" w:lineRule="auto"/>
      </w:pPr>
      <w:r>
        <w:rPr>
          <w:rFonts w:ascii="Calibri" w:hAnsi="Calibri" w:eastAsia="Calibri"/>
          <w:b w:val="0"/>
          <w:i w:val="0"/>
          <w:color w:val="1E1A16"/>
          <w:sz w:val="22"/>
        </w:rPr>
        <w:t>A Listeria swab is taken from tables, trays, and any surface that touches the jerky after the bag is opened. The swab goes to a laboratory. It is not a test of the bag of jerky. Moisture and protein, for the name “jerky,” are sent once on the validation lots. Neither result releases the lot. The lot is released by the probe, the clock, the dry-bulb thermometer, and the water-activity meter.</w:t>
      </w:r>
    </w:p>
    <w:p>
      <w:pPr>
        <w:spacing w:before="280" w:after="120" w:line="240" w:lineRule="auto"/>
      </w:pPr>
      <w:r>
        <w:rPr>
          <w:rFonts w:ascii="Calibri" w:hAnsi="Calibri" w:eastAsia="Calibri"/>
          <w:b/>
          <w:i w:val="0"/>
          <w:color w:val="1F4D36"/>
          <w:sz w:val="32"/>
        </w:rPr>
        <w:t>9-A. Cómo medir cada límite</w:t>
      </w:r>
    </w:p>
    <w:p>
      <w:pPr>
        <w:spacing w:before="0" w:after="120" w:line="240" w:lineRule="auto"/>
      </w:pPr>
      <w:r>
        <w:rPr>
          <w:rFonts w:ascii="Calibri" w:hAnsi="Calibri" w:eastAsia="Calibri"/>
          <w:b w:val="0"/>
          <w:i w:val="0"/>
          <w:color w:val="1E1A16"/>
          <w:sz w:val="22"/>
        </w:rPr>
        <w:t>Esta sección es la misma instrucción, para la persona que opera el horno. Los límites siguen siendo los de la sección 6.</w:t>
      </w:r>
    </w:p>
    <w:p>
      <w:pPr>
        <w:spacing w:before="0" w:after="120" w:line="240" w:lineRule="auto"/>
      </w:pPr>
      <w:r>
        <w:rPr>
          <w:rFonts w:ascii="Calibri" w:hAnsi="Calibri" w:eastAsia="Calibri"/>
          <w:b w:val="0"/>
          <w:i w:val="0"/>
          <w:color w:val="1E1A16"/>
          <w:sz w:val="22"/>
        </w:rPr>
        <w:t>Se usan tres instrumentos. Una sonda se queda dentro de la carne. Otro termómetro cuelga en el aire del horno durante el secado. Un medidor de actividad de agua lee el producto terminado. La perilla del horno es el ajuste. El número que se anota es el del instrumento.</w:t>
      </w:r>
    </w:p>
    <w:p>
      <w:pPr>
        <w:spacing w:after="40" w:before="0"/>
        <w:ind w:left="360"/>
      </w:pPr>
      <w:r>
        <w:rPr>
          <w:rFonts w:ascii="Calibri" w:hAnsi="Calibri" w:eastAsia="Calibri"/>
          <w:b w:val="0"/>
          <w:i w:val="0"/>
          <w:color w:val="1E1A16"/>
          <w:sz w:val="22"/>
        </w:rPr>
        <w:t>• Frío. La sonda va en la carne, no en el aire del refrigerador. Límite: 41°F o menos. Hoja 10.3.</w:t>
      </w:r>
    </w:p>
    <w:p>
      <w:pPr>
        <w:spacing w:after="40" w:before="0"/>
        <w:ind w:left="360"/>
      </w:pPr>
      <w:r>
        <w:rPr>
          <w:rFonts w:ascii="Calibri" w:hAnsi="Calibri" w:eastAsia="Calibri"/>
          <w:b w:val="0"/>
          <w:i w:val="0"/>
          <w:color w:val="1E1A16"/>
          <w:sz w:val="22"/>
        </w:rPr>
        <w:t>• Cocido. La tira más gruesa va en la parte del horno que se calienta menos. La punta de la sonda queda en el centro de esa tira, sin salir al aire y sin tocar la rejilla. La bolsa se cierra alrededor del cable. No se abre para ver la temperatura.</w:t>
      </w:r>
    </w:p>
    <w:p>
      <w:pPr>
        <w:spacing w:after="40" w:before="0"/>
        <w:ind w:left="360"/>
      </w:pPr>
      <w:r>
        <w:rPr>
          <w:rFonts w:ascii="Calibri" w:hAnsi="Calibri" w:eastAsia="Calibri"/>
          <w:b w:val="0"/>
          <w:i w:val="0"/>
          <w:color w:val="1E1A16"/>
          <w:sz w:val="22"/>
        </w:rPr>
        <w:t>• En la hoja 10.1 se anota la hora a 50°F, la hora a 130°F, y la hora y los grados al llegar a 160°F o más. El tiempo de subida es la hora de 130°F menos la hora de 50°F. Ejemplo: 8:00 y 10:30 son 2 horas 30 minutos. Límite: 6 horas o menos. Si a 160°F la bolsa sigue cerrada, el cocido pasó. Se anota la hora en que se abre. Si se abre antes, el lote se detiene.</w:t>
      </w:r>
    </w:p>
    <w:p>
      <w:pPr>
        <w:spacing w:after="40" w:before="0"/>
        <w:ind w:left="360"/>
      </w:pPr>
      <w:r>
        <w:rPr>
          <w:rFonts w:ascii="Calibri" w:hAnsi="Calibri" w:eastAsia="Calibri"/>
          <w:b w:val="0"/>
          <w:i w:val="0"/>
          <w:color w:val="1E1A16"/>
          <w:sz w:val="22"/>
        </w:rPr>
        <w:t>• Secado. Un termómetro cuelga en el aire del horno, lejos de la pared, sin clavarlo en la carne. Se lee antes de sacar las tiras. Límite: 170°F o más. Hoja 10.2.</w:t>
      </w:r>
    </w:p>
    <w:p>
      <w:pPr>
        <w:spacing w:after="40" w:before="0"/>
        <w:ind w:left="360"/>
      </w:pPr>
      <w:r>
        <w:rPr>
          <w:rFonts w:ascii="Calibri" w:hAnsi="Calibri" w:eastAsia="Calibri"/>
          <w:b w:val="0"/>
          <w:i w:val="0"/>
          <w:color w:val="1E1A16"/>
          <w:sz w:val="22"/>
        </w:rPr>
        <w:t>• Actividad de agua. El aparato marca un número entre 0 y 1, por ejemplo 0.81. No sirve un medidor que solo dé el porcentaje de humedad. Las piezas se enfrían tapadas hasta la temperatura del manual, casi siempre cerca de 77°F. Una tira a 170°F da una lectura falsa. Se toman seis tiras: adelante, en medio, atrás, rejilla de arriba, rejilla de abajo, y una gruesa. El resultado del lote es la lectura más alta. Si es 0.85 o menos, pasa. Si una marca más de 0.85, no se empaca.</w:t>
      </w:r>
    </w:p>
    <w:p>
      <w:pPr>
        <w:spacing w:after="40" w:before="0"/>
        <w:ind w:left="360"/>
      </w:pPr>
      <w:r>
        <w:rPr>
          <w:rFonts w:ascii="Calibri" w:hAnsi="Calibri" w:eastAsia="Calibri"/>
          <w:b w:val="0"/>
          <w:i w:val="0"/>
          <w:color w:val="1E1A16"/>
          <w:sz w:val="22"/>
        </w:rPr>
        <w:t>• Cada semana de producción: la sonda en hielo con un poco de agua, sin tocar el vaso, tiene que marcar 32°F. El medidor de actividad de agua se comprueba con las sales del fabricante. Si un aparato falla, no se usa, y se revisan los lotes medidos desde la última prueba buena.</w:t>
      </w:r>
    </w:p>
    <w:p>
      <w:pPr>
        <w:spacing w:after="40" w:before="0"/>
        <w:ind w:left="360"/>
      </w:pPr>
      <w:r>
        <w:rPr>
          <w:rFonts w:ascii="Calibri" w:hAnsi="Calibri" w:eastAsia="Calibri"/>
          <w:b w:val="0"/>
          <w:i w:val="0"/>
          <w:color w:val="1E1A16"/>
          <w:sz w:val="22"/>
        </w:rPr>
        <w:t>• El hisopo de Listeria es de mesas, charolas y superficies que tocan la carne después de abrir la bolsa. Va al laboratorio. No es un análisis de la bolsa. Humedad y proteína, para el nombre “jerky”, se mandan una vez en los lotes de validación. El lote lo sueltan la sonda, el reloj, el termómetro del aire y el medidor de actividad de agua.</w:t>
      </w:r>
    </w:p>
    <w:p>
      <w:pPr>
        <w:spacing w:before="280" w:after="120" w:line="240" w:lineRule="auto"/>
      </w:pPr>
      <w:r>
        <w:rPr>
          <w:rFonts w:ascii="Calibri" w:hAnsi="Calibri" w:eastAsia="Calibri"/>
          <w:b/>
          <w:i w:val="0"/>
          <w:color w:val="1F4D36"/>
          <w:sz w:val="32"/>
        </w:rPr>
        <w:t>10. Forms</w:t>
      </w:r>
    </w:p>
    <w:p>
      <w:pPr>
        <w:spacing w:before="200" w:after="80" w:line="240" w:lineRule="auto"/>
      </w:pPr>
      <w:r>
        <w:rPr>
          <w:rFonts w:ascii="Calibri" w:hAnsi="Calibri" w:eastAsia="Calibri"/>
          <w:b/>
          <w:i w:val="0"/>
          <w:color w:val="1F4D36"/>
          <w:sz w:val="26"/>
        </w:rPr>
        <w:t>10.1 CCP 1 log — lethality</w:t>
      </w:r>
    </w:p>
    <w:p>
      <w:pPr>
        <w:spacing w:before="0" w:after="120" w:line="240" w:lineRule="auto"/>
      </w:pPr>
      <w:r>
        <w:rPr>
          <w:rFonts w:ascii="Calibri" w:hAnsi="Calibri" w:eastAsia="Calibri"/>
          <w:b w:val="0"/>
          <w:i w:val="0"/>
          <w:color w:val="1E1A16"/>
          <w:sz w:val="22"/>
        </w:rPr>
        <w:t>Lot __________   Date __________   Oven __________   Probe __________</w:t>
      </w:r>
    </w:p>
    <w:p>
      <w:pPr>
        <w:spacing w:before="0" w:after="120" w:line="240" w:lineRule="auto"/>
      </w:pPr>
      <w:r>
        <w:rPr>
          <w:rFonts w:ascii="Calibri" w:hAnsi="Calibri" w:eastAsia="Calibri"/>
          <w:b w:val="0"/>
          <w:i w:val="0"/>
          <w:color w:val="1E1A16"/>
          <w:sz w:val="22"/>
        </w:rPr>
        <w:t>Bag sealed on entry: yes / no. Probe in the thickest piece: yes / no. Cold-spot location: __________</w:t>
      </w:r>
    </w:p>
    <w:tbl>
      <w:tblPr>
        <w:tblStyle w:val="TableGrid"/>
        <w:tblW w:type="auto" w:w="0"/>
        <w:tblLook w:firstColumn="1" w:firstRow="1" w:lastColumn="0" w:lastRow="0" w:noHBand="0" w:noVBand="1" w:val="04A0"/>
      </w:tblPr>
      <w:tblGrid>
        <w:gridCol w:w="2606"/>
        <w:gridCol w:w="2606"/>
        <w:gridCol w:w="2606"/>
        <w:gridCol w:w="2606"/>
      </w:tblGrid>
      <w:tr>
        <w:trPr>
          <w:cantSplit/>
        </w:trPr>
        <w:tc>
          <w:tcPr>
            <w:tcW w:type="dxa" w:w="2606"/>
            <w:shd w:fill="1F4D36" w:val="clear"/>
          </w:tcPr>
          <w:p>
            <w:r/>
            <w:r>
              <w:rPr>
                <w:rFonts w:ascii="Calibri" w:hAnsi="Calibri" w:eastAsia="Calibri"/>
                <w:b/>
                <w:i w:val="0"/>
                <w:color w:val="FFFFFF"/>
                <w:sz w:val="18"/>
              </w:rPr>
              <w:t>Reading</w:t>
            </w:r>
          </w:p>
        </w:tc>
        <w:tc>
          <w:tcPr>
            <w:tcW w:type="dxa" w:w="2606"/>
            <w:shd w:fill="1F4D36" w:val="clear"/>
          </w:tcPr>
          <w:p>
            <w:r/>
            <w:r>
              <w:rPr>
                <w:rFonts w:ascii="Calibri" w:hAnsi="Calibri" w:eastAsia="Calibri"/>
                <w:b/>
                <w:i w:val="0"/>
                <w:color w:val="FFFFFF"/>
                <w:sz w:val="18"/>
              </w:rPr>
              <w:t>Clock time</w:t>
            </w:r>
          </w:p>
        </w:tc>
        <w:tc>
          <w:tcPr>
            <w:tcW w:type="dxa" w:w="2606"/>
            <w:shd w:fill="1F4D36" w:val="clear"/>
          </w:tcPr>
          <w:p>
            <w:r/>
            <w:r>
              <w:rPr>
                <w:rFonts w:ascii="Calibri" w:hAnsi="Calibri" w:eastAsia="Calibri"/>
                <w:b/>
                <w:i w:val="0"/>
                <w:color w:val="FFFFFF"/>
                <w:sz w:val="18"/>
              </w:rPr>
              <w:t>Internal °F</w:t>
            </w:r>
          </w:p>
        </w:tc>
        <w:tc>
          <w:tcPr>
            <w:tcW w:type="dxa" w:w="2606"/>
            <w:shd w:fill="1F4D36" w:val="clear"/>
          </w:tcPr>
          <w:p>
            <w:r/>
            <w:r>
              <w:rPr>
                <w:rFonts w:ascii="Calibri" w:hAnsi="Calibri" w:eastAsia="Calibri"/>
                <w:b/>
                <w:i w:val="0"/>
                <w:color w:val="FFFFFF"/>
                <w:sz w:val="18"/>
              </w:rPr>
              <w:t>Initials</w:t>
            </w:r>
          </w:p>
        </w:tc>
      </w:tr>
      <w:tr>
        <w:trPr>
          <w:cantSplit/>
        </w:trPr>
        <w:tc>
          <w:tcPr>
            <w:tcW w:type="dxa" w:w="2606"/>
          </w:tcPr>
          <w:p>
            <w:r/>
            <w:r>
              <w:rPr>
                <w:rFonts w:ascii="Calibri" w:hAnsi="Calibri" w:eastAsia="Calibri"/>
                <w:b w:val="0"/>
                <w:i w:val="0"/>
                <w:color w:val="1E1A16"/>
                <w:sz w:val="18"/>
              </w:rPr>
              <w:t>Internal temperature reaches 50°F</w:t>
            </w:r>
          </w:p>
        </w:tc>
        <w:tc>
          <w:tcPr>
            <w:tcW w:type="dxa" w:w="2606"/>
          </w:tcPr>
          <w:p>
            <w:r/>
            <w:r>
              <w:rPr>
                <w:rFonts w:ascii="Calibri" w:hAnsi="Calibri" w:eastAsia="Calibri"/>
                <w:b w:val="0"/>
                <w:i w:val="0"/>
                <w:color w:val="1E1A16"/>
                <w:sz w:val="18"/>
              </w:rPr>
            </w:r>
          </w:p>
        </w:tc>
        <w:tc>
          <w:tcPr>
            <w:tcW w:type="dxa" w:w="2606"/>
          </w:tcPr>
          <w:p>
            <w:r/>
            <w:r>
              <w:rPr>
                <w:rFonts w:ascii="Calibri" w:hAnsi="Calibri" w:eastAsia="Calibri"/>
                <w:b w:val="0"/>
                <w:i w:val="0"/>
                <w:color w:val="1E1A16"/>
                <w:sz w:val="18"/>
              </w:rPr>
            </w:r>
          </w:p>
        </w:tc>
        <w:tc>
          <w:tcPr>
            <w:tcW w:type="dxa" w:w="2606"/>
          </w:tcPr>
          <w:p>
            <w:r/>
            <w:r>
              <w:rPr>
                <w:rFonts w:ascii="Calibri" w:hAnsi="Calibri" w:eastAsia="Calibri"/>
                <w:b w:val="0"/>
                <w:i w:val="0"/>
                <w:color w:val="1E1A16"/>
                <w:sz w:val="18"/>
              </w:rPr>
            </w:r>
          </w:p>
        </w:tc>
      </w:tr>
      <w:tr>
        <w:trPr>
          <w:cantSplit/>
        </w:trPr>
        <w:tc>
          <w:tcPr>
            <w:tcW w:type="dxa" w:w="2606"/>
            <w:shd w:fill="F4F1EA" w:val="clear"/>
          </w:tcPr>
          <w:p>
            <w:r/>
            <w:r>
              <w:rPr>
                <w:rFonts w:ascii="Calibri" w:hAnsi="Calibri" w:eastAsia="Calibri"/>
                <w:b w:val="0"/>
                <w:i w:val="0"/>
                <w:color w:val="1E1A16"/>
                <w:sz w:val="18"/>
              </w:rPr>
              <w:t>Internal temperature reaches 130°F</w:t>
            </w:r>
          </w:p>
        </w:tc>
        <w:tc>
          <w:tcPr>
            <w:tcW w:type="dxa" w:w="2606"/>
            <w:shd w:fill="F4F1EA" w:val="clear"/>
          </w:tcPr>
          <w:p>
            <w:r/>
            <w:r>
              <w:rPr>
                <w:rFonts w:ascii="Calibri" w:hAnsi="Calibri" w:eastAsia="Calibri"/>
                <w:b w:val="0"/>
                <w:i w:val="0"/>
                <w:color w:val="1E1A16"/>
                <w:sz w:val="18"/>
              </w:rPr>
            </w:r>
          </w:p>
        </w:tc>
        <w:tc>
          <w:tcPr>
            <w:tcW w:type="dxa" w:w="2606"/>
            <w:shd w:fill="F4F1EA" w:val="clear"/>
          </w:tcPr>
          <w:p>
            <w:r/>
            <w:r>
              <w:rPr>
                <w:rFonts w:ascii="Calibri" w:hAnsi="Calibri" w:eastAsia="Calibri"/>
                <w:b w:val="0"/>
                <w:i w:val="0"/>
                <w:color w:val="1E1A16"/>
                <w:sz w:val="18"/>
              </w:rPr>
            </w:r>
          </w:p>
        </w:tc>
        <w:tc>
          <w:tcPr>
            <w:tcW w:type="dxa" w:w="2606"/>
            <w:shd w:fill="F4F1EA" w:val="clear"/>
          </w:tcPr>
          <w:p>
            <w:r/>
            <w:r>
              <w:rPr>
                <w:rFonts w:ascii="Calibri" w:hAnsi="Calibri" w:eastAsia="Calibri"/>
                <w:b w:val="0"/>
                <w:i w:val="0"/>
                <w:color w:val="1E1A16"/>
                <w:sz w:val="18"/>
              </w:rPr>
            </w:r>
          </w:p>
        </w:tc>
      </w:tr>
      <w:tr>
        <w:trPr>
          <w:cantSplit/>
        </w:trPr>
        <w:tc>
          <w:tcPr>
            <w:tcW w:type="dxa" w:w="2606"/>
          </w:tcPr>
          <w:p>
            <w:r/>
            <w:r>
              <w:rPr>
                <w:rFonts w:ascii="Calibri" w:hAnsi="Calibri" w:eastAsia="Calibri"/>
                <w:b w:val="0"/>
                <w:i w:val="0"/>
                <w:color w:val="1E1A16"/>
                <w:sz w:val="18"/>
              </w:rPr>
              <w:t>Come-up (130 minus 50), hours and minutes. Limit: 6 hours or less.</w:t>
            </w:r>
          </w:p>
        </w:tc>
        <w:tc>
          <w:tcPr>
            <w:tcW w:type="dxa" w:w="2606"/>
          </w:tcPr>
          <w:p>
            <w:r/>
            <w:r>
              <w:rPr>
                <w:rFonts w:ascii="Calibri" w:hAnsi="Calibri" w:eastAsia="Calibri"/>
                <w:b w:val="0"/>
                <w:i w:val="0"/>
                <w:color w:val="1E1A16"/>
                <w:sz w:val="18"/>
              </w:rPr>
            </w:r>
          </w:p>
        </w:tc>
        <w:tc>
          <w:tcPr>
            <w:tcW w:type="dxa" w:w="2606"/>
          </w:tcPr>
          <w:p>
            <w:r/>
            <w:r>
              <w:rPr>
                <w:rFonts w:ascii="Calibri" w:hAnsi="Calibri" w:eastAsia="Calibri"/>
                <w:b w:val="0"/>
                <w:i w:val="0"/>
                <w:color w:val="1E1A16"/>
                <w:sz w:val="18"/>
              </w:rPr>
            </w:r>
          </w:p>
        </w:tc>
        <w:tc>
          <w:tcPr>
            <w:tcW w:type="dxa" w:w="2606"/>
          </w:tcPr>
          <w:p>
            <w:r/>
            <w:r>
              <w:rPr>
                <w:rFonts w:ascii="Calibri" w:hAnsi="Calibri" w:eastAsia="Calibri"/>
                <w:b w:val="0"/>
                <w:i w:val="0"/>
                <w:color w:val="1E1A16"/>
                <w:sz w:val="18"/>
              </w:rPr>
            </w:r>
          </w:p>
        </w:tc>
      </w:tr>
      <w:tr>
        <w:trPr>
          <w:cantSplit/>
        </w:trPr>
        <w:tc>
          <w:tcPr>
            <w:tcW w:type="dxa" w:w="2606"/>
            <w:shd w:fill="F4F1EA" w:val="clear"/>
          </w:tcPr>
          <w:p>
            <w:r/>
            <w:r>
              <w:rPr>
                <w:rFonts w:ascii="Calibri" w:hAnsi="Calibri" w:eastAsia="Calibri"/>
                <w:b w:val="0"/>
                <w:i w:val="0"/>
                <w:color w:val="1E1A16"/>
                <w:sz w:val="18"/>
              </w:rPr>
              <w:t>Internal temperature reaches 160°F or above</w:t>
            </w:r>
          </w:p>
        </w:tc>
        <w:tc>
          <w:tcPr>
            <w:tcW w:type="dxa" w:w="2606"/>
            <w:shd w:fill="F4F1EA" w:val="clear"/>
          </w:tcPr>
          <w:p>
            <w:r/>
            <w:r>
              <w:rPr>
                <w:rFonts w:ascii="Calibri" w:hAnsi="Calibri" w:eastAsia="Calibri"/>
                <w:b w:val="0"/>
                <w:i w:val="0"/>
                <w:color w:val="1E1A16"/>
                <w:sz w:val="18"/>
              </w:rPr>
            </w:r>
          </w:p>
        </w:tc>
        <w:tc>
          <w:tcPr>
            <w:tcW w:type="dxa" w:w="2606"/>
            <w:shd w:fill="F4F1EA" w:val="clear"/>
          </w:tcPr>
          <w:p>
            <w:r/>
            <w:r>
              <w:rPr>
                <w:rFonts w:ascii="Calibri" w:hAnsi="Calibri" w:eastAsia="Calibri"/>
                <w:b w:val="0"/>
                <w:i w:val="0"/>
                <w:color w:val="1E1A16"/>
                <w:sz w:val="18"/>
              </w:rPr>
            </w:r>
          </w:p>
        </w:tc>
        <w:tc>
          <w:tcPr>
            <w:tcW w:type="dxa" w:w="2606"/>
            <w:shd w:fill="F4F1EA" w:val="clear"/>
          </w:tcPr>
          <w:p>
            <w:r/>
            <w:r>
              <w:rPr>
                <w:rFonts w:ascii="Calibri" w:hAnsi="Calibri" w:eastAsia="Calibri"/>
                <w:b w:val="0"/>
                <w:i w:val="0"/>
                <w:color w:val="1E1A16"/>
                <w:sz w:val="18"/>
              </w:rPr>
            </w:r>
          </w:p>
        </w:tc>
      </w:tr>
      <w:tr>
        <w:trPr>
          <w:cantSplit/>
        </w:trPr>
        <w:tc>
          <w:tcPr>
            <w:tcW w:type="dxa" w:w="2606"/>
          </w:tcPr>
          <w:p>
            <w:r/>
            <w:r>
              <w:rPr>
                <w:rFonts w:ascii="Calibri" w:hAnsi="Calibri" w:eastAsia="Calibri"/>
                <w:b w:val="0"/>
                <w:i w:val="0"/>
                <w:color w:val="1E1A16"/>
                <w:sz w:val="18"/>
              </w:rPr>
              <w:t>Bag still sealed at that reading, then time opened</w:t>
            </w:r>
          </w:p>
        </w:tc>
        <w:tc>
          <w:tcPr>
            <w:tcW w:type="dxa" w:w="2606"/>
          </w:tcPr>
          <w:p>
            <w:r/>
            <w:r>
              <w:rPr>
                <w:rFonts w:ascii="Calibri" w:hAnsi="Calibri" w:eastAsia="Calibri"/>
                <w:b w:val="0"/>
                <w:i w:val="0"/>
                <w:color w:val="1E1A16"/>
                <w:sz w:val="18"/>
              </w:rPr>
            </w:r>
          </w:p>
        </w:tc>
        <w:tc>
          <w:tcPr>
            <w:tcW w:type="dxa" w:w="2606"/>
          </w:tcPr>
          <w:p>
            <w:r/>
            <w:r>
              <w:rPr>
                <w:rFonts w:ascii="Calibri" w:hAnsi="Calibri" w:eastAsia="Calibri"/>
                <w:b w:val="0"/>
                <w:i w:val="0"/>
                <w:color w:val="1E1A16"/>
                <w:sz w:val="18"/>
              </w:rPr>
            </w:r>
          </w:p>
        </w:tc>
        <w:tc>
          <w:tcPr>
            <w:tcW w:type="dxa" w:w="2606"/>
          </w:tcPr>
          <w:p>
            <w:r/>
            <w:r>
              <w:rPr>
                <w:rFonts w:ascii="Calibri" w:hAnsi="Calibri" w:eastAsia="Calibri"/>
                <w:b w:val="0"/>
                <w:i w:val="0"/>
                <w:color w:val="1E1A16"/>
                <w:sz w:val="18"/>
              </w:rPr>
            </w:r>
          </w:p>
        </w:tc>
      </w:tr>
    </w:tbl>
    <w:p>
      <w:pPr>
        <w:spacing w:after="80"/>
      </w:pPr>
    </w:p>
    <w:p>
      <w:pPr>
        <w:spacing w:before="0" w:after="120" w:line="240" w:lineRule="auto"/>
      </w:pPr>
      <w:r>
        <w:rPr>
          <w:rFonts w:ascii="Calibri" w:hAnsi="Calibri" w:eastAsia="Calibri"/>
          <w:b w:val="0"/>
          <w:i w:val="0"/>
          <w:color w:val="1E1A16"/>
          <w:sz w:val="22"/>
        </w:rPr>
        <w:t>Limit met: yes / no. If no, lot held and Form 10.4 is completed. Reviewer __________ Date __________</w:t>
      </w:r>
    </w:p>
    <w:p>
      <w:pPr>
        <w:spacing w:before="200" w:after="80" w:line="240" w:lineRule="auto"/>
      </w:pPr>
      <w:r>
        <w:rPr>
          <w:rFonts w:ascii="Calibri" w:hAnsi="Calibri" w:eastAsia="Calibri"/>
          <w:b/>
          <w:i w:val="0"/>
          <w:color w:val="1F4D36"/>
          <w:sz w:val="26"/>
        </w:rPr>
        <w:t>10.2 CCP 2 log — dehydration</w:t>
      </w:r>
    </w:p>
    <w:p>
      <w:pPr>
        <w:spacing w:before="0" w:after="120" w:line="240" w:lineRule="auto"/>
      </w:pPr>
      <w:r>
        <w:rPr>
          <w:rFonts w:ascii="Calibri" w:hAnsi="Calibri" w:eastAsia="Calibri"/>
          <w:b w:val="0"/>
          <w:i w:val="0"/>
          <w:color w:val="1E1A16"/>
          <w:sz w:val="22"/>
        </w:rPr>
        <w:t>Lot __________   Date __________   Dry-bulb thermometer __________   Water-activity meter __________</w:t>
      </w:r>
    </w:p>
    <w:p>
      <w:pPr>
        <w:spacing w:before="0" w:after="120" w:line="240" w:lineRule="auto"/>
      </w:pPr>
      <w:r>
        <w:rPr>
          <w:rFonts w:ascii="Calibri" w:hAnsi="Calibri" w:eastAsia="Calibri"/>
          <w:b w:val="0"/>
          <w:i w:val="0"/>
          <w:color w:val="1E1A16"/>
          <w:sz w:val="22"/>
        </w:rPr>
        <w:t>CCP 1 passed before the bag was opened: yes / no.</w:t>
      </w:r>
    </w:p>
    <w:p>
      <w:pPr>
        <w:spacing w:before="0" w:after="120" w:line="240" w:lineRule="auto"/>
      </w:pPr>
      <w:r>
        <w:rPr>
          <w:rFonts w:ascii="Calibri" w:hAnsi="Calibri" w:eastAsia="Calibri"/>
          <w:b w:val="0"/>
          <w:i w:val="0"/>
          <w:color w:val="1E1A16"/>
          <w:sz w:val="22"/>
        </w:rPr>
        <w:t>Dry bulb during drying: __________ °F. Limit: 170°F or above. Time read: __________</w:t>
      </w:r>
    </w:p>
    <w:tbl>
      <w:tblPr>
        <w:tblStyle w:val="TableGrid"/>
        <w:tblW w:type="auto" w:w="0"/>
        <w:tblLook w:firstColumn="1" w:firstRow="1" w:lastColumn="0" w:lastRow="0" w:noHBand="0" w:noVBand="1" w:val="04A0"/>
      </w:tblPr>
      <w:tblGrid>
        <w:gridCol w:w="2606"/>
        <w:gridCol w:w="2606"/>
        <w:gridCol w:w="2606"/>
        <w:gridCol w:w="2606"/>
      </w:tblGrid>
      <w:tr>
        <w:trPr>
          <w:cantSplit/>
        </w:trPr>
        <w:tc>
          <w:tcPr>
            <w:tcW w:type="dxa" w:w="2606"/>
            <w:shd w:fill="1F4D36" w:val="clear"/>
          </w:tcPr>
          <w:p>
            <w:r/>
            <w:r>
              <w:rPr>
                <w:rFonts w:ascii="Calibri" w:hAnsi="Calibri" w:eastAsia="Calibri"/>
                <w:b/>
                <w:i w:val="0"/>
                <w:color w:val="FFFFFF"/>
                <w:sz w:val="18"/>
              </w:rPr>
              <w:t>Piece</w:t>
            </w:r>
          </w:p>
        </w:tc>
        <w:tc>
          <w:tcPr>
            <w:tcW w:type="dxa" w:w="2606"/>
            <w:shd w:fill="1F4D36" w:val="clear"/>
          </w:tcPr>
          <w:p>
            <w:r/>
            <w:r>
              <w:rPr>
                <w:rFonts w:ascii="Calibri" w:hAnsi="Calibri" w:eastAsia="Calibri"/>
                <w:b/>
                <w:i w:val="0"/>
                <w:color w:val="FFFFFF"/>
                <w:sz w:val="18"/>
              </w:rPr>
              <w:t>Place in the lot</w:t>
            </w:r>
          </w:p>
        </w:tc>
        <w:tc>
          <w:tcPr>
            <w:tcW w:type="dxa" w:w="2606"/>
            <w:shd w:fill="1F4D36" w:val="clear"/>
          </w:tcPr>
          <w:p>
            <w:r/>
            <w:r>
              <w:rPr>
                <w:rFonts w:ascii="Calibri" w:hAnsi="Calibri" w:eastAsia="Calibri"/>
                <w:b/>
                <w:i w:val="0"/>
                <w:color w:val="FFFFFF"/>
                <w:sz w:val="18"/>
              </w:rPr>
              <w:t>Water activity</w:t>
            </w:r>
          </w:p>
        </w:tc>
        <w:tc>
          <w:tcPr>
            <w:tcW w:type="dxa" w:w="2606"/>
            <w:shd w:fill="1F4D36" w:val="clear"/>
          </w:tcPr>
          <w:p>
            <w:r/>
            <w:r>
              <w:rPr>
                <w:rFonts w:ascii="Calibri" w:hAnsi="Calibri" w:eastAsia="Calibri"/>
                <w:b/>
                <w:i w:val="0"/>
                <w:color w:val="FFFFFF"/>
                <w:sz w:val="18"/>
              </w:rPr>
              <w:t>Initials</w:t>
            </w:r>
          </w:p>
        </w:tc>
      </w:tr>
      <w:tr>
        <w:trPr>
          <w:cantSplit/>
        </w:trPr>
        <w:tc>
          <w:tcPr>
            <w:tcW w:type="dxa" w:w="2606"/>
          </w:tcPr>
          <w:p>
            <w:r/>
            <w:r>
              <w:rPr>
                <w:rFonts w:ascii="Calibri" w:hAnsi="Calibri" w:eastAsia="Calibri"/>
                <w:b w:val="0"/>
                <w:i w:val="0"/>
                <w:color w:val="1E1A16"/>
                <w:sz w:val="18"/>
              </w:rPr>
              <w:t>1</w:t>
            </w:r>
          </w:p>
        </w:tc>
        <w:tc>
          <w:tcPr>
            <w:tcW w:type="dxa" w:w="2606"/>
          </w:tcPr>
          <w:p>
            <w:r/>
            <w:r>
              <w:rPr>
                <w:rFonts w:ascii="Calibri" w:hAnsi="Calibri" w:eastAsia="Calibri"/>
                <w:b w:val="0"/>
                <w:i w:val="0"/>
                <w:color w:val="1E1A16"/>
                <w:sz w:val="18"/>
              </w:rPr>
            </w:r>
          </w:p>
        </w:tc>
        <w:tc>
          <w:tcPr>
            <w:tcW w:type="dxa" w:w="2606"/>
          </w:tcPr>
          <w:p>
            <w:r/>
            <w:r>
              <w:rPr>
                <w:rFonts w:ascii="Calibri" w:hAnsi="Calibri" w:eastAsia="Calibri"/>
                <w:b w:val="0"/>
                <w:i w:val="0"/>
                <w:color w:val="1E1A16"/>
                <w:sz w:val="18"/>
              </w:rPr>
            </w:r>
          </w:p>
        </w:tc>
        <w:tc>
          <w:tcPr>
            <w:tcW w:type="dxa" w:w="2606"/>
          </w:tcPr>
          <w:p>
            <w:r/>
            <w:r>
              <w:rPr>
                <w:rFonts w:ascii="Calibri" w:hAnsi="Calibri" w:eastAsia="Calibri"/>
                <w:b w:val="0"/>
                <w:i w:val="0"/>
                <w:color w:val="1E1A16"/>
                <w:sz w:val="18"/>
              </w:rPr>
            </w:r>
          </w:p>
        </w:tc>
      </w:tr>
      <w:tr>
        <w:trPr>
          <w:cantSplit/>
        </w:trPr>
        <w:tc>
          <w:tcPr>
            <w:tcW w:type="dxa" w:w="2606"/>
            <w:shd w:fill="F4F1EA" w:val="clear"/>
          </w:tcPr>
          <w:p>
            <w:r/>
            <w:r>
              <w:rPr>
                <w:rFonts w:ascii="Calibri" w:hAnsi="Calibri" w:eastAsia="Calibri"/>
                <w:b w:val="0"/>
                <w:i w:val="0"/>
                <w:color w:val="1E1A16"/>
                <w:sz w:val="18"/>
              </w:rPr>
              <w:t>2</w:t>
            </w:r>
          </w:p>
        </w:tc>
        <w:tc>
          <w:tcPr>
            <w:tcW w:type="dxa" w:w="2606"/>
            <w:shd w:fill="F4F1EA" w:val="clear"/>
          </w:tcPr>
          <w:p>
            <w:r/>
            <w:r>
              <w:rPr>
                <w:rFonts w:ascii="Calibri" w:hAnsi="Calibri" w:eastAsia="Calibri"/>
                <w:b w:val="0"/>
                <w:i w:val="0"/>
                <w:color w:val="1E1A16"/>
                <w:sz w:val="18"/>
              </w:rPr>
            </w:r>
          </w:p>
        </w:tc>
        <w:tc>
          <w:tcPr>
            <w:tcW w:type="dxa" w:w="2606"/>
            <w:shd w:fill="F4F1EA" w:val="clear"/>
          </w:tcPr>
          <w:p>
            <w:r/>
            <w:r>
              <w:rPr>
                <w:rFonts w:ascii="Calibri" w:hAnsi="Calibri" w:eastAsia="Calibri"/>
                <w:b w:val="0"/>
                <w:i w:val="0"/>
                <w:color w:val="1E1A16"/>
                <w:sz w:val="18"/>
              </w:rPr>
            </w:r>
          </w:p>
        </w:tc>
        <w:tc>
          <w:tcPr>
            <w:tcW w:type="dxa" w:w="2606"/>
            <w:shd w:fill="F4F1EA" w:val="clear"/>
          </w:tcPr>
          <w:p>
            <w:r/>
            <w:r>
              <w:rPr>
                <w:rFonts w:ascii="Calibri" w:hAnsi="Calibri" w:eastAsia="Calibri"/>
                <w:b w:val="0"/>
                <w:i w:val="0"/>
                <w:color w:val="1E1A16"/>
                <w:sz w:val="18"/>
              </w:rPr>
            </w:r>
          </w:p>
        </w:tc>
      </w:tr>
      <w:tr>
        <w:trPr>
          <w:cantSplit/>
        </w:trPr>
        <w:tc>
          <w:tcPr>
            <w:tcW w:type="dxa" w:w="2606"/>
          </w:tcPr>
          <w:p>
            <w:r/>
            <w:r>
              <w:rPr>
                <w:rFonts w:ascii="Calibri" w:hAnsi="Calibri" w:eastAsia="Calibri"/>
                <w:b w:val="0"/>
                <w:i w:val="0"/>
                <w:color w:val="1E1A16"/>
                <w:sz w:val="18"/>
              </w:rPr>
              <w:t>3</w:t>
            </w:r>
          </w:p>
        </w:tc>
        <w:tc>
          <w:tcPr>
            <w:tcW w:type="dxa" w:w="2606"/>
          </w:tcPr>
          <w:p>
            <w:r/>
            <w:r>
              <w:rPr>
                <w:rFonts w:ascii="Calibri" w:hAnsi="Calibri" w:eastAsia="Calibri"/>
                <w:b w:val="0"/>
                <w:i w:val="0"/>
                <w:color w:val="1E1A16"/>
                <w:sz w:val="18"/>
              </w:rPr>
            </w:r>
          </w:p>
        </w:tc>
        <w:tc>
          <w:tcPr>
            <w:tcW w:type="dxa" w:w="2606"/>
          </w:tcPr>
          <w:p>
            <w:r/>
            <w:r>
              <w:rPr>
                <w:rFonts w:ascii="Calibri" w:hAnsi="Calibri" w:eastAsia="Calibri"/>
                <w:b w:val="0"/>
                <w:i w:val="0"/>
                <w:color w:val="1E1A16"/>
                <w:sz w:val="18"/>
              </w:rPr>
            </w:r>
          </w:p>
        </w:tc>
        <w:tc>
          <w:tcPr>
            <w:tcW w:type="dxa" w:w="2606"/>
          </w:tcPr>
          <w:p>
            <w:r/>
            <w:r>
              <w:rPr>
                <w:rFonts w:ascii="Calibri" w:hAnsi="Calibri" w:eastAsia="Calibri"/>
                <w:b w:val="0"/>
                <w:i w:val="0"/>
                <w:color w:val="1E1A16"/>
                <w:sz w:val="18"/>
              </w:rPr>
            </w:r>
          </w:p>
        </w:tc>
      </w:tr>
      <w:tr>
        <w:trPr>
          <w:cantSplit/>
        </w:trPr>
        <w:tc>
          <w:tcPr>
            <w:tcW w:type="dxa" w:w="2606"/>
            <w:shd w:fill="F4F1EA" w:val="clear"/>
          </w:tcPr>
          <w:p>
            <w:r/>
            <w:r>
              <w:rPr>
                <w:rFonts w:ascii="Calibri" w:hAnsi="Calibri" w:eastAsia="Calibri"/>
                <w:b w:val="0"/>
                <w:i w:val="0"/>
                <w:color w:val="1E1A16"/>
                <w:sz w:val="18"/>
              </w:rPr>
              <w:t>4</w:t>
            </w:r>
          </w:p>
        </w:tc>
        <w:tc>
          <w:tcPr>
            <w:tcW w:type="dxa" w:w="2606"/>
            <w:shd w:fill="F4F1EA" w:val="clear"/>
          </w:tcPr>
          <w:p>
            <w:r/>
            <w:r>
              <w:rPr>
                <w:rFonts w:ascii="Calibri" w:hAnsi="Calibri" w:eastAsia="Calibri"/>
                <w:b w:val="0"/>
                <w:i w:val="0"/>
                <w:color w:val="1E1A16"/>
                <w:sz w:val="18"/>
              </w:rPr>
            </w:r>
          </w:p>
        </w:tc>
        <w:tc>
          <w:tcPr>
            <w:tcW w:type="dxa" w:w="2606"/>
            <w:shd w:fill="F4F1EA" w:val="clear"/>
          </w:tcPr>
          <w:p>
            <w:r/>
            <w:r>
              <w:rPr>
                <w:rFonts w:ascii="Calibri" w:hAnsi="Calibri" w:eastAsia="Calibri"/>
                <w:b w:val="0"/>
                <w:i w:val="0"/>
                <w:color w:val="1E1A16"/>
                <w:sz w:val="18"/>
              </w:rPr>
            </w:r>
          </w:p>
        </w:tc>
        <w:tc>
          <w:tcPr>
            <w:tcW w:type="dxa" w:w="2606"/>
            <w:shd w:fill="F4F1EA" w:val="clear"/>
          </w:tcPr>
          <w:p>
            <w:r/>
            <w:r>
              <w:rPr>
                <w:rFonts w:ascii="Calibri" w:hAnsi="Calibri" w:eastAsia="Calibri"/>
                <w:b w:val="0"/>
                <w:i w:val="0"/>
                <w:color w:val="1E1A16"/>
                <w:sz w:val="18"/>
              </w:rPr>
            </w:r>
          </w:p>
        </w:tc>
      </w:tr>
      <w:tr>
        <w:trPr>
          <w:cantSplit/>
        </w:trPr>
        <w:tc>
          <w:tcPr>
            <w:tcW w:type="dxa" w:w="2606"/>
          </w:tcPr>
          <w:p>
            <w:r/>
            <w:r>
              <w:rPr>
                <w:rFonts w:ascii="Calibri" w:hAnsi="Calibri" w:eastAsia="Calibri"/>
                <w:b w:val="0"/>
                <w:i w:val="0"/>
                <w:color w:val="1E1A16"/>
                <w:sz w:val="18"/>
              </w:rPr>
              <w:t>5</w:t>
            </w:r>
          </w:p>
        </w:tc>
        <w:tc>
          <w:tcPr>
            <w:tcW w:type="dxa" w:w="2606"/>
          </w:tcPr>
          <w:p>
            <w:r/>
            <w:r>
              <w:rPr>
                <w:rFonts w:ascii="Calibri" w:hAnsi="Calibri" w:eastAsia="Calibri"/>
                <w:b w:val="0"/>
                <w:i w:val="0"/>
                <w:color w:val="1E1A16"/>
                <w:sz w:val="18"/>
              </w:rPr>
            </w:r>
          </w:p>
        </w:tc>
        <w:tc>
          <w:tcPr>
            <w:tcW w:type="dxa" w:w="2606"/>
          </w:tcPr>
          <w:p>
            <w:r/>
            <w:r>
              <w:rPr>
                <w:rFonts w:ascii="Calibri" w:hAnsi="Calibri" w:eastAsia="Calibri"/>
                <w:b w:val="0"/>
                <w:i w:val="0"/>
                <w:color w:val="1E1A16"/>
                <w:sz w:val="18"/>
              </w:rPr>
            </w:r>
          </w:p>
        </w:tc>
        <w:tc>
          <w:tcPr>
            <w:tcW w:type="dxa" w:w="2606"/>
          </w:tcPr>
          <w:p>
            <w:r/>
            <w:r>
              <w:rPr>
                <w:rFonts w:ascii="Calibri" w:hAnsi="Calibri" w:eastAsia="Calibri"/>
                <w:b w:val="0"/>
                <w:i w:val="0"/>
                <w:color w:val="1E1A16"/>
                <w:sz w:val="18"/>
              </w:rPr>
            </w:r>
          </w:p>
        </w:tc>
      </w:tr>
      <w:tr>
        <w:trPr>
          <w:cantSplit/>
        </w:trPr>
        <w:tc>
          <w:tcPr>
            <w:tcW w:type="dxa" w:w="2606"/>
            <w:shd w:fill="F4F1EA" w:val="clear"/>
          </w:tcPr>
          <w:p>
            <w:r/>
            <w:r>
              <w:rPr>
                <w:rFonts w:ascii="Calibri" w:hAnsi="Calibri" w:eastAsia="Calibri"/>
                <w:b w:val="0"/>
                <w:i w:val="0"/>
                <w:color w:val="1E1A16"/>
                <w:sz w:val="18"/>
              </w:rPr>
              <w:t>6 (include a thick piece)</w:t>
            </w:r>
          </w:p>
        </w:tc>
        <w:tc>
          <w:tcPr>
            <w:tcW w:type="dxa" w:w="2606"/>
            <w:shd w:fill="F4F1EA" w:val="clear"/>
          </w:tcPr>
          <w:p>
            <w:r/>
            <w:r>
              <w:rPr>
                <w:rFonts w:ascii="Calibri" w:hAnsi="Calibri" w:eastAsia="Calibri"/>
                <w:b w:val="0"/>
                <w:i w:val="0"/>
                <w:color w:val="1E1A16"/>
                <w:sz w:val="18"/>
              </w:rPr>
            </w:r>
          </w:p>
        </w:tc>
        <w:tc>
          <w:tcPr>
            <w:tcW w:type="dxa" w:w="2606"/>
            <w:shd w:fill="F4F1EA" w:val="clear"/>
          </w:tcPr>
          <w:p>
            <w:r/>
            <w:r>
              <w:rPr>
                <w:rFonts w:ascii="Calibri" w:hAnsi="Calibri" w:eastAsia="Calibri"/>
                <w:b w:val="0"/>
                <w:i w:val="0"/>
                <w:color w:val="1E1A16"/>
                <w:sz w:val="18"/>
              </w:rPr>
            </w:r>
          </w:p>
        </w:tc>
        <w:tc>
          <w:tcPr>
            <w:tcW w:type="dxa" w:w="2606"/>
            <w:shd w:fill="F4F1EA" w:val="clear"/>
          </w:tcPr>
          <w:p>
            <w:r/>
            <w:r>
              <w:rPr>
                <w:rFonts w:ascii="Calibri" w:hAnsi="Calibri" w:eastAsia="Calibri"/>
                <w:b w:val="0"/>
                <w:i w:val="0"/>
                <w:color w:val="1E1A16"/>
                <w:sz w:val="18"/>
              </w:rPr>
            </w:r>
          </w:p>
        </w:tc>
      </w:tr>
    </w:tbl>
    <w:p>
      <w:pPr>
        <w:spacing w:after="80"/>
      </w:pPr>
    </w:p>
    <w:p>
      <w:pPr>
        <w:spacing w:before="0" w:after="120" w:line="240" w:lineRule="auto"/>
      </w:pPr>
      <w:r>
        <w:rPr>
          <w:rFonts w:ascii="Calibri" w:hAnsi="Calibri" w:eastAsia="Calibri"/>
          <w:b w:val="0"/>
          <w:i w:val="0"/>
          <w:color w:val="1E1A16"/>
          <w:sz w:val="22"/>
        </w:rPr>
        <w:t>Highest reading: __________. Limit: 0.85 or less. Limit met: yes / no. Reviewer __________ Date __________</w:t>
      </w:r>
    </w:p>
    <w:p>
      <w:pPr>
        <w:spacing w:before="200" w:after="80" w:line="240" w:lineRule="auto"/>
      </w:pPr>
      <w:r>
        <w:rPr>
          <w:rFonts w:ascii="Calibri" w:hAnsi="Calibri" w:eastAsia="Calibri"/>
          <w:b/>
          <w:i w:val="0"/>
          <w:color w:val="1F4D36"/>
          <w:sz w:val="26"/>
        </w:rPr>
        <w:t>10.3 Cooler log — prerequisite, not a CCP</w:t>
      </w:r>
    </w:p>
    <w:p>
      <w:pPr>
        <w:spacing w:before="0" w:after="120" w:line="240" w:lineRule="auto"/>
      </w:pPr>
      <w:r>
        <w:rPr>
          <w:rFonts w:ascii="Calibri" w:hAnsi="Calibri" w:eastAsia="Calibri"/>
          <w:b w:val="0"/>
          <w:i w:val="0"/>
          <w:color w:val="1E1A16"/>
          <w:sz w:val="22"/>
        </w:rPr>
        <w:t>Date __________  Time __________  Product temperature __________ °F  Limit: 41°F or less  Initials __________</w:t>
      </w:r>
    </w:p>
    <w:p>
      <w:pPr>
        <w:spacing w:before="200" w:after="80" w:line="240" w:lineRule="auto"/>
      </w:pPr>
      <w:r>
        <w:rPr>
          <w:rFonts w:ascii="Calibri" w:hAnsi="Calibri" w:eastAsia="Calibri"/>
          <w:b/>
          <w:i w:val="0"/>
          <w:color w:val="1F4D36"/>
          <w:sz w:val="26"/>
        </w:rPr>
        <w:t>10.4 Corrective action</w:t>
      </w:r>
    </w:p>
    <w:p>
      <w:pPr>
        <w:spacing w:before="0" w:after="120" w:line="240" w:lineRule="auto"/>
      </w:pPr>
      <w:r>
        <w:rPr>
          <w:rFonts w:ascii="Calibri" w:hAnsi="Calibri" w:eastAsia="Calibri"/>
          <w:b w:val="0"/>
          <w:i w:val="0"/>
          <w:color w:val="1E1A16"/>
          <w:sz w:val="22"/>
        </w:rPr>
        <w:t>Lot __________  CCP __________  Date __________  Time __________</w:t>
      </w:r>
    </w:p>
    <w:p>
      <w:pPr>
        <w:spacing w:before="0" w:after="120" w:line="240" w:lineRule="auto"/>
      </w:pPr>
      <w:r>
        <w:rPr>
          <w:rFonts w:ascii="Calibri" w:hAnsi="Calibri" w:eastAsia="Calibri"/>
          <w:b w:val="0"/>
          <w:i w:val="0"/>
          <w:color w:val="1E1A16"/>
          <w:sz w:val="22"/>
        </w:rPr>
        <w:t>What was measured: ________________________________</w:t>
      </w:r>
    </w:p>
    <w:p>
      <w:pPr>
        <w:spacing w:before="0" w:after="120" w:line="240" w:lineRule="auto"/>
      </w:pPr>
      <w:r>
        <w:rPr>
          <w:rFonts w:ascii="Calibri" w:hAnsi="Calibri" w:eastAsia="Calibri"/>
          <w:b w:val="0"/>
          <w:i w:val="0"/>
          <w:color w:val="1E1A16"/>
          <w:sz w:val="22"/>
        </w:rPr>
        <w:t>Limit that was missed: ________________________________</w:t>
      </w:r>
    </w:p>
    <w:p>
      <w:pPr>
        <w:spacing w:before="0" w:after="120" w:line="240" w:lineRule="auto"/>
      </w:pPr>
      <w:r>
        <w:rPr>
          <w:rFonts w:ascii="Calibri" w:hAnsi="Calibri" w:eastAsia="Calibri"/>
          <w:b w:val="0"/>
          <w:i w:val="0"/>
          <w:color w:val="1E1A16"/>
          <w:sz w:val="22"/>
        </w:rPr>
        <w:t>Cause: ________________________________</w:t>
      </w:r>
    </w:p>
    <w:p>
      <w:pPr>
        <w:spacing w:before="0" w:after="120" w:line="240" w:lineRule="auto"/>
      </w:pPr>
      <w:r>
        <w:rPr>
          <w:rFonts w:ascii="Calibri" w:hAnsi="Calibri" w:eastAsia="Calibri"/>
          <w:b w:val="0"/>
          <w:i w:val="0"/>
          <w:color w:val="1E1A16"/>
          <w:sz w:val="22"/>
        </w:rPr>
        <w:t>Action that brought the point back under control: ________________________________</w:t>
      </w:r>
    </w:p>
    <w:p>
      <w:pPr>
        <w:spacing w:before="0" w:after="120" w:line="240" w:lineRule="auto"/>
      </w:pPr>
      <w:r>
        <w:rPr>
          <w:rFonts w:ascii="Calibri" w:hAnsi="Calibri" w:eastAsia="Calibri"/>
          <w:b w:val="0"/>
          <w:i w:val="0"/>
          <w:color w:val="1E1A16"/>
          <w:sz w:val="22"/>
        </w:rPr>
        <w:t>Action that keeps it from happening again: ________________________________</w:t>
      </w:r>
    </w:p>
    <w:p>
      <w:pPr>
        <w:spacing w:before="0" w:after="120" w:line="240" w:lineRule="auto"/>
      </w:pPr>
      <w:r>
        <w:rPr>
          <w:rFonts w:ascii="Calibri" w:hAnsi="Calibri" w:eastAsia="Calibri"/>
          <w:b w:val="0"/>
          <w:i w:val="0"/>
          <w:color w:val="1E1A16"/>
          <w:sz w:val="22"/>
        </w:rPr>
        <w:t>Disposition. The lot is held. It is not sold as ready-to-eat jerky unless every limit is met on the records. A laboratory test is not the release step.</w:t>
      </w:r>
    </w:p>
    <w:p>
      <w:pPr>
        <w:spacing w:before="0" w:after="120" w:line="240" w:lineRule="auto"/>
      </w:pPr>
      <w:r>
        <w:rPr>
          <w:rFonts w:ascii="Calibri" w:hAnsi="Calibri" w:eastAsia="Calibri"/>
          <w:b w:val="0"/>
          <w:i w:val="0"/>
          <w:color w:val="1E1A16"/>
          <w:sz w:val="22"/>
        </w:rPr>
        <w:t>Jesús Canales: ______________________________________________</w:t>
      </w:r>
    </w:p>
    <w:p>
      <w:pPr>
        <w:spacing w:before="200" w:after="80" w:line="240" w:lineRule="auto"/>
      </w:pPr>
      <w:r>
        <w:rPr>
          <w:rFonts w:ascii="Calibri" w:hAnsi="Calibri" w:eastAsia="Calibri"/>
          <w:b/>
          <w:i w:val="0"/>
          <w:color w:val="1F4D36"/>
          <w:sz w:val="26"/>
        </w:rPr>
        <w:t>10.5 Pre-shipment review</w:t>
      </w:r>
    </w:p>
    <w:p>
      <w:pPr>
        <w:spacing w:before="0" w:after="120" w:line="240" w:lineRule="auto"/>
      </w:pPr>
      <w:r>
        <w:rPr>
          <w:rFonts w:ascii="Calibri" w:hAnsi="Calibri" w:eastAsia="Calibri"/>
          <w:b w:val="0"/>
          <w:i w:val="0"/>
          <w:color w:val="1E1A16"/>
          <w:sz w:val="22"/>
        </w:rPr>
        <w:t>Lot __________  Date __________</w:t>
      </w:r>
    </w:p>
    <w:p>
      <w:pPr>
        <w:spacing w:after="40" w:before="0"/>
        <w:ind w:left="360"/>
      </w:pPr>
      <w:r>
        <w:rPr>
          <w:rFonts w:ascii="Calibri" w:hAnsi="Calibri" w:eastAsia="Calibri"/>
          <w:b w:val="0"/>
          <w:i w:val="0"/>
          <w:color w:val="1E1A16"/>
          <w:sz w:val="22"/>
        </w:rPr>
        <w:t>• CCP 1: 160°F internal, come-up 6 hours or less, bag sealed until that reading.</w:t>
      </w:r>
    </w:p>
    <w:p>
      <w:pPr>
        <w:spacing w:after="40" w:before="0"/>
        <w:ind w:left="360"/>
      </w:pPr>
      <w:r>
        <w:rPr>
          <w:rFonts w:ascii="Calibri" w:hAnsi="Calibri" w:eastAsia="Calibri"/>
          <w:b w:val="0"/>
          <w:i w:val="0"/>
          <w:color w:val="1E1A16"/>
          <w:sz w:val="22"/>
        </w:rPr>
        <w:t>• CCP 2: dry bulb 170°F or above, highest of six water-activity readings 0.85 or less.</w:t>
      </w:r>
    </w:p>
    <w:p>
      <w:pPr>
        <w:spacing w:after="40" w:before="0"/>
        <w:ind w:left="360"/>
      </w:pPr>
      <w:r>
        <w:rPr>
          <w:rFonts w:ascii="Calibri" w:hAnsi="Calibri" w:eastAsia="Calibri"/>
          <w:b w:val="0"/>
          <w:i w:val="0"/>
          <w:color w:val="1E1A16"/>
          <w:sz w:val="22"/>
        </w:rPr>
        <w:t>• Bag says Contains: Soy, Wheat, and the ingredients match the batch sheet.</w:t>
      </w:r>
    </w:p>
    <w:p>
      <w:pPr>
        <w:spacing w:after="40" w:before="0"/>
        <w:ind w:left="360"/>
      </w:pPr>
      <w:r>
        <w:rPr>
          <w:rFonts w:ascii="Calibri" w:hAnsi="Calibri" w:eastAsia="Calibri"/>
          <w:b w:val="0"/>
          <w:i w:val="0"/>
          <w:color w:val="1E1A16"/>
          <w:sz w:val="22"/>
        </w:rPr>
        <w:t>• Any corrective action is finished. No injurious product is in this shipment.</w:t>
      </w:r>
    </w:p>
    <w:p>
      <w:pPr>
        <w:spacing w:before="0" w:after="120" w:line="240" w:lineRule="auto"/>
      </w:pPr>
      <w:r>
        <w:rPr>
          <w:rFonts w:ascii="Calibri" w:hAnsi="Calibri" w:eastAsia="Calibri"/>
          <w:b w:val="0"/>
          <w:i w:val="0"/>
          <w:color w:val="1E1A16"/>
          <w:sz w:val="22"/>
        </w:rPr>
        <w:t>Reviewer signature and date: ______________________________________________</w:t>
      </w:r>
    </w:p>
    <w:p>
      <w:pPr>
        <w:spacing w:before="280" w:after="120" w:line="240" w:lineRule="auto"/>
      </w:pPr>
      <w:r>
        <w:rPr>
          <w:rFonts w:ascii="Calibri" w:hAnsi="Calibri" w:eastAsia="Calibri"/>
          <w:b/>
          <w:i w:val="0"/>
          <w:color w:val="1F4D36"/>
          <w:sz w:val="32"/>
        </w:rPr>
        <w:t>11. Documents kept with this plan</w:t>
      </w:r>
    </w:p>
    <w:p>
      <w:pPr>
        <w:spacing w:after="40" w:before="0"/>
        <w:ind w:left="360"/>
      </w:pPr>
      <w:r>
        <w:rPr>
          <w:rFonts w:ascii="Calibri" w:hAnsi="Calibri" w:eastAsia="Calibri"/>
          <w:b w:val="0"/>
          <w:i w:val="0"/>
          <w:color w:val="1E1A16"/>
          <w:sz w:val="22"/>
        </w:rPr>
        <w:t>• Scientific Support for the Critical Limits, the companion to this plan.</w:t>
      </w:r>
    </w:p>
    <w:p>
      <w:pPr>
        <w:spacing w:after="40" w:before="0"/>
        <w:ind w:left="360"/>
      </w:pPr>
      <w:r>
        <w:rPr>
          <w:rFonts w:ascii="Calibri" w:hAnsi="Calibri" w:eastAsia="Calibri"/>
          <w:b w:val="0"/>
          <w:i w:val="0"/>
          <w:color w:val="1E1A16"/>
          <w:sz w:val="22"/>
        </w:rPr>
        <w:t>• FSIS Cooking Guideline for Meat and Poultry Products (Revised Appendix A), December 2021, FSIS-GD-2021-14.</w:t>
      </w:r>
    </w:p>
    <w:p>
      <w:pPr>
        <w:spacing w:after="40" w:before="0"/>
        <w:ind w:left="360"/>
      </w:pPr>
      <w:r>
        <w:rPr>
          <w:rFonts w:ascii="Calibri" w:hAnsi="Calibri" w:eastAsia="Calibri"/>
          <w:b w:val="0"/>
          <w:i w:val="0"/>
          <w:color w:val="1E1A16"/>
          <w:sz w:val="22"/>
        </w:rPr>
        <w:t>• Principles of Preservation of Shelf-Stable Dried Meat Products, October 31, 2011.</w:t>
      </w:r>
    </w:p>
    <w:p>
      <w:pPr>
        <w:spacing w:after="40" w:before="0"/>
        <w:ind w:left="360"/>
      </w:pPr>
      <w:r>
        <w:rPr>
          <w:rFonts w:ascii="Calibri" w:hAnsi="Calibri" w:eastAsia="Calibri"/>
          <w:b w:val="0"/>
          <w:i w:val="0"/>
          <w:color w:val="1E1A16"/>
          <w:sz w:val="22"/>
        </w:rPr>
        <w:t>• HACCP Field Verification Checklist, Jerky (fully cooked, shelf-stable, ready-to-eat).</w:t>
      </w:r>
    </w:p>
    <w:p>
      <w:pPr>
        <w:spacing w:after="40" w:before="0"/>
        <w:ind w:left="360"/>
      </w:pPr>
      <w:r>
        <w:rPr>
          <w:rFonts w:ascii="Calibri" w:hAnsi="Calibri" w:eastAsia="Calibri"/>
          <w:b w:val="0"/>
          <w:i w:val="0"/>
          <w:color w:val="1E1A16"/>
          <w:sz w:val="22"/>
        </w:rPr>
        <w:t>• FDA Employee Health Policy Tool, August 23, 2023, for the employee-health prerequisite.</w:t>
      </w:r>
    </w:p>
    <w:p>
      <w:pPr>
        <w:spacing w:after="40" w:before="0"/>
        <w:ind w:left="360"/>
      </w:pPr>
      <w:r>
        <w:rPr>
          <w:rFonts w:ascii="Calibri" w:hAnsi="Calibri" w:eastAsia="Calibri"/>
          <w:b w:val="0"/>
          <w:i w:val="0"/>
          <w:color w:val="1E1A16"/>
          <w:sz w:val="22"/>
        </w:rPr>
        <w:t>• FSIS HACCP Model for Ready-to-Eat, Heat-Treated, Shelf-Stable Beef Jerky, 2021-0004, CCP 2, for the 170°F drying temperature.</w:t>
      </w:r>
    </w:p>
    <w:p>
      <w:pPr>
        <w:spacing w:after="40" w:before="0"/>
        <w:ind w:left="360"/>
      </w:pPr>
      <w:r>
        <w:rPr>
          <w:rFonts w:ascii="Calibri" w:hAnsi="Calibri" w:eastAsia="Calibri"/>
          <w:b w:val="0"/>
          <w:i w:val="0"/>
          <w:color w:val="1E1A16"/>
          <w:sz w:val="22"/>
        </w:rPr>
        <w:t>• FSIS Stabilization Guideline (Revised Appendix B), December 2021, as cited by that model.</w:t>
      </w:r>
    </w:p>
    <w:p>
      <w:pPr>
        <w:spacing w:before="0" w:after="120" w:line="240" w:lineRule="auto"/>
      </w:pPr>
      <w:r>
        <w:rPr>
          <w:rFonts w:ascii="Calibri" w:hAnsi="Calibri" w:eastAsia="Calibri"/>
          <w:b w:val="0"/>
          <w:i w:val="0"/>
          <w:color w:val="1E1A16"/>
          <w:sz w:val="22"/>
        </w:rPr>
        <w:t>The curing-and-smoking checklist is on file as a document that was reviewed and not used. The returned May plan is on file as the plan this one replaces. Sections 12 through 16 complete the five items an inspector still checks before this plan can be used.</w:t>
      </w:r>
    </w:p>
    <w:p>
      <w:pPr>
        <w:spacing w:before="280" w:after="120" w:line="240" w:lineRule="auto"/>
      </w:pPr>
      <w:r>
        <w:rPr>
          <w:rFonts w:ascii="Calibri" w:hAnsi="Calibri" w:eastAsia="Calibri"/>
          <w:b/>
          <w:i w:val="0"/>
          <w:color w:val="1F4D36"/>
          <w:sz w:val="32"/>
        </w:rPr>
        <w:t>12. Item 1 — signature</w:t>
      </w:r>
    </w:p>
    <w:p>
      <w:pPr>
        <w:spacing w:before="0" w:after="120" w:line="240" w:lineRule="auto"/>
      </w:pPr>
      <w:r>
        <w:rPr>
          <w:rFonts w:ascii="Calibri" w:hAnsi="Calibri" w:eastAsia="Calibri"/>
          <w:b w:val="0"/>
          <w:i w:val="0"/>
          <w:color w:val="1E1A16"/>
          <w:sz w:val="22"/>
        </w:rPr>
        <w:t>The signature block is Section 8.1 of this plan and Section 6 of the scientific support. Both are signed in ink by Jesús Canales before the packet is sent. The validation date on that block stays blank until the three lots in Section 13 have been reviewed.</w:t>
      </w:r>
    </w:p>
    <w:p>
      <w:pPr>
        <w:spacing w:before="280" w:after="120" w:line="240" w:lineRule="auto"/>
      </w:pPr>
      <w:r>
        <w:rPr>
          <w:rFonts w:ascii="Calibri" w:hAnsi="Calibri" w:eastAsia="Calibri"/>
          <w:b/>
          <w:i w:val="0"/>
          <w:color w:val="1F4D36"/>
          <w:sz w:val="32"/>
        </w:rPr>
        <w:t>13. Item 2 — in-plant validation</w:t>
      </w:r>
    </w:p>
    <w:p>
      <w:pPr>
        <w:spacing w:before="0" w:after="120" w:line="240" w:lineRule="auto"/>
      </w:pPr>
      <w:r>
        <w:rPr>
          <w:rFonts w:ascii="Calibri" w:hAnsi="Calibri" w:eastAsia="Calibri"/>
          <w:b w:val="0"/>
          <w:i w:val="0"/>
          <w:color w:val="1E1A16"/>
          <w:sz w:val="22"/>
        </w:rPr>
        <w:t>9 CFR 417.4(a)(1). The scientific support is already written. The in-plant part is three lots on this gas oven, with the load and the strip thickness that will be used in production. A lot that misses a limit does not count. The cause is corrected before the next validation lot. The validation date is written only after all three lots meet every limit and Jesús Canales reviews the logs.</w:t>
      </w:r>
    </w:p>
    <w:p>
      <w:pPr>
        <w:spacing w:after="40" w:before="0"/>
        <w:ind w:left="360"/>
      </w:pPr>
      <w:r>
        <w:rPr>
          <w:rFonts w:ascii="Calibri" w:hAnsi="Calibri" w:eastAsia="Calibri"/>
          <w:b w:val="0"/>
          <w:i w:val="0"/>
          <w:color w:val="1E1A16"/>
          <w:sz w:val="22"/>
        </w:rPr>
        <w:t>• Lot 1 also finds the cold spot. The same thick strip size is probed in three places in the oven: front, center, and back, or top, middle, and bottom if that is how the racks sit. The place that reaches 160°F last is the cold spot. It is written here: __________.</w:t>
      </w:r>
    </w:p>
    <w:p>
      <w:pPr>
        <w:spacing w:after="40" w:before="0"/>
        <w:ind w:left="360"/>
      </w:pPr>
      <w:r>
        <w:rPr>
          <w:rFonts w:ascii="Calibri" w:hAnsi="Calibri" w:eastAsia="Calibri"/>
          <w:b w:val="0"/>
          <w:i w:val="0"/>
          <w:color w:val="1E1A16"/>
          <w:sz w:val="22"/>
        </w:rPr>
        <w:t>• Lots 2 and 3 use that cold spot and the thickest strip. Each lot completes Form 10.1 and Form 10.2.</w:t>
      </w:r>
    </w:p>
    <w:p>
      <w:pPr>
        <w:spacing w:after="40" w:before="0"/>
        <w:ind w:left="360"/>
      </w:pPr>
      <w:r>
        <w:rPr>
          <w:rFonts w:ascii="Calibri" w:hAnsi="Calibri" w:eastAsia="Calibri"/>
          <w:b w:val="0"/>
          <w:i w:val="0"/>
          <w:color w:val="1E1A16"/>
          <w:sz w:val="22"/>
        </w:rPr>
        <w:t>• All three instruments in Section 16 have passed their checks before lot 1 starts.</w:t>
      </w:r>
    </w:p>
    <w:tbl>
      <w:tblPr>
        <w:tblStyle w:val="TableGrid"/>
        <w:tblW w:type="auto" w:w="0"/>
        <w:tblLook w:firstColumn="1" w:firstRow="1" w:lastColumn="0" w:lastRow="0" w:noHBand="0" w:noVBand="1" w:val="04A0"/>
      </w:tblPr>
      <w:tblGrid>
        <w:gridCol w:w="1738"/>
        <w:gridCol w:w="1738"/>
        <w:gridCol w:w="1738"/>
        <w:gridCol w:w="1738"/>
        <w:gridCol w:w="1738"/>
        <w:gridCol w:w="1738"/>
      </w:tblGrid>
      <w:tr>
        <w:trPr>
          <w:cantSplit/>
        </w:trPr>
        <w:tc>
          <w:tcPr>
            <w:tcW w:type="dxa" w:w="1738"/>
            <w:shd w:fill="1F4D36" w:val="clear"/>
          </w:tcPr>
          <w:p>
            <w:r/>
            <w:r>
              <w:rPr>
                <w:rFonts w:ascii="Calibri" w:hAnsi="Calibri" w:eastAsia="Calibri"/>
                <w:b/>
                <w:i w:val="0"/>
                <w:color w:val="FFFFFF"/>
                <w:sz w:val="18"/>
              </w:rPr>
              <w:t>Validation lot</w:t>
            </w:r>
          </w:p>
        </w:tc>
        <w:tc>
          <w:tcPr>
            <w:tcW w:type="dxa" w:w="1738"/>
            <w:shd w:fill="1F4D36" w:val="clear"/>
          </w:tcPr>
          <w:p>
            <w:r/>
            <w:r>
              <w:rPr>
                <w:rFonts w:ascii="Calibri" w:hAnsi="Calibri" w:eastAsia="Calibri"/>
                <w:b/>
                <w:i w:val="0"/>
                <w:color w:val="FFFFFF"/>
                <w:sz w:val="18"/>
              </w:rPr>
              <w:t>Date</w:t>
            </w:r>
          </w:p>
        </w:tc>
        <w:tc>
          <w:tcPr>
            <w:tcW w:type="dxa" w:w="1738"/>
            <w:shd w:fill="1F4D36" w:val="clear"/>
          </w:tcPr>
          <w:p>
            <w:r/>
            <w:r>
              <w:rPr>
                <w:rFonts w:ascii="Calibri" w:hAnsi="Calibri" w:eastAsia="Calibri"/>
                <w:b/>
                <w:i w:val="0"/>
                <w:color w:val="FFFFFF"/>
                <w:sz w:val="18"/>
              </w:rPr>
              <w:t>Load and thickness</w:t>
            </w:r>
          </w:p>
        </w:tc>
        <w:tc>
          <w:tcPr>
            <w:tcW w:type="dxa" w:w="1738"/>
            <w:shd w:fill="1F4D36" w:val="clear"/>
          </w:tcPr>
          <w:p>
            <w:r/>
            <w:r>
              <w:rPr>
                <w:rFonts w:ascii="Calibri" w:hAnsi="Calibri" w:eastAsia="Calibri"/>
                <w:b/>
                <w:i w:val="0"/>
                <w:color w:val="FFFFFF"/>
                <w:sz w:val="18"/>
              </w:rPr>
              <w:t>CCP 1 met</w:t>
            </w:r>
          </w:p>
        </w:tc>
        <w:tc>
          <w:tcPr>
            <w:tcW w:type="dxa" w:w="1738"/>
            <w:shd w:fill="1F4D36" w:val="clear"/>
          </w:tcPr>
          <w:p>
            <w:r/>
            <w:r>
              <w:rPr>
                <w:rFonts w:ascii="Calibri" w:hAnsi="Calibri" w:eastAsia="Calibri"/>
                <w:b/>
                <w:i w:val="0"/>
                <w:color w:val="FFFFFF"/>
                <w:sz w:val="18"/>
              </w:rPr>
              <w:t>CCP 2 met</w:t>
            </w:r>
          </w:p>
        </w:tc>
        <w:tc>
          <w:tcPr>
            <w:tcW w:type="dxa" w:w="1738"/>
            <w:shd w:fill="1F4D36" w:val="clear"/>
          </w:tcPr>
          <w:p>
            <w:r/>
            <w:r>
              <w:rPr>
                <w:rFonts w:ascii="Calibri" w:hAnsi="Calibri" w:eastAsia="Calibri"/>
                <w:b/>
                <w:i w:val="0"/>
                <w:color w:val="FFFFFF"/>
                <w:sz w:val="18"/>
              </w:rPr>
              <w:t>Reviewer</w:t>
            </w:r>
          </w:p>
        </w:tc>
      </w:tr>
      <w:tr>
        <w:trPr>
          <w:cantSplit/>
        </w:trPr>
        <w:tc>
          <w:tcPr>
            <w:tcW w:type="dxa" w:w="1738"/>
          </w:tcPr>
          <w:p>
            <w:r/>
            <w:r>
              <w:rPr>
                <w:rFonts w:ascii="Calibri" w:hAnsi="Calibri" w:eastAsia="Calibri"/>
                <w:b w:val="0"/>
                <w:i w:val="0"/>
                <w:color w:val="1E1A16"/>
                <w:sz w:val="18"/>
              </w:rPr>
              <w:t>1 (cold spot)</w:t>
            </w:r>
          </w:p>
        </w:tc>
        <w:tc>
          <w:tcPr>
            <w:tcW w:type="dxa" w:w="1738"/>
          </w:tcPr>
          <w:p>
            <w:r/>
            <w:r>
              <w:rPr>
                <w:rFonts w:ascii="Calibri" w:hAnsi="Calibri" w:eastAsia="Calibri"/>
                <w:b w:val="0"/>
                <w:i w:val="0"/>
                <w:color w:val="1E1A16"/>
                <w:sz w:val="18"/>
              </w:rPr>
            </w:r>
          </w:p>
        </w:tc>
        <w:tc>
          <w:tcPr>
            <w:tcW w:type="dxa" w:w="1738"/>
          </w:tcPr>
          <w:p>
            <w:r/>
            <w:r>
              <w:rPr>
                <w:rFonts w:ascii="Calibri" w:hAnsi="Calibri" w:eastAsia="Calibri"/>
                <w:b w:val="0"/>
                <w:i w:val="0"/>
                <w:color w:val="1E1A16"/>
                <w:sz w:val="18"/>
              </w:rPr>
            </w:r>
          </w:p>
        </w:tc>
        <w:tc>
          <w:tcPr>
            <w:tcW w:type="dxa" w:w="1738"/>
          </w:tcPr>
          <w:p>
            <w:r/>
            <w:r>
              <w:rPr>
                <w:rFonts w:ascii="Calibri" w:hAnsi="Calibri" w:eastAsia="Calibri"/>
                <w:b w:val="0"/>
                <w:i w:val="0"/>
                <w:color w:val="1E1A16"/>
                <w:sz w:val="18"/>
              </w:rPr>
              <w:t>yes / no</w:t>
            </w:r>
          </w:p>
        </w:tc>
        <w:tc>
          <w:tcPr>
            <w:tcW w:type="dxa" w:w="1738"/>
          </w:tcPr>
          <w:p>
            <w:r/>
            <w:r>
              <w:rPr>
                <w:rFonts w:ascii="Calibri" w:hAnsi="Calibri" w:eastAsia="Calibri"/>
                <w:b w:val="0"/>
                <w:i w:val="0"/>
                <w:color w:val="1E1A16"/>
                <w:sz w:val="18"/>
              </w:rPr>
              <w:t>yes / no</w:t>
            </w:r>
          </w:p>
        </w:tc>
        <w:tc>
          <w:tcPr>
            <w:tcW w:type="dxa" w:w="1738"/>
          </w:tcPr>
          <w:p>
            <w:r/>
            <w:r>
              <w:rPr>
                <w:rFonts w:ascii="Calibri" w:hAnsi="Calibri" w:eastAsia="Calibri"/>
                <w:b w:val="0"/>
                <w:i w:val="0"/>
                <w:color w:val="1E1A16"/>
                <w:sz w:val="18"/>
              </w:rPr>
            </w:r>
          </w:p>
        </w:tc>
      </w:tr>
      <w:tr>
        <w:trPr>
          <w:cantSplit/>
        </w:trPr>
        <w:tc>
          <w:tcPr>
            <w:tcW w:type="dxa" w:w="1738"/>
            <w:shd w:fill="F4F1EA" w:val="clear"/>
          </w:tcPr>
          <w:p>
            <w:r/>
            <w:r>
              <w:rPr>
                <w:rFonts w:ascii="Calibri" w:hAnsi="Calibri" w:eastAsia="Calibri"/>
                <w:b w:val="0"/>
                <w:i w:val="0"/>
                <w:color w:val="1E1A16"/>
                <w:sz w:val="18"/>
              </w:rPr>
              <w:t>2</w:t>
            </w:r>
          </w:p>
        </w:tc>
        <w:tc>
          <w:tcPr>
            <w:tcW w:type="dxa" w:w="1738"/>
            <w:shd w:fill="F4F1EA" w:val="clear"/>
          </w:tcPr>
          <w:p>
            <w:r/>
            <w:r>
              <w:rPr>
                <w:rFonts w:ascii="Calibri" w:hAnsi="Calibri" w:eastAsia="Calibri"/>
                <w:b w:val="0"/>
                <w:i w:val="0"/>
                <w:color w:val="1E1A16"/>
                <w:sz w:val="18"/>
              </w:rPr>
            </w:r>
          </w:p>
        </w:tc>
        <w:tc>
          <w:tcPr>
            <w:tcW w:type="dxa" w:w="1738"/>
            <w:shd w:fill="F4F1EA" w:val="clear"/>
          </w:tcPr>
          <w:p>
            <w:r/>
            <w:r>
              <w:rPr>
                <w:rFonts w:ascii="Calibri" w:hAnsi="Calibri" w:eastAsia="Calibri"/>
                <w:b w:val="0"/>
                <w:i w:val="0"/>
                <w:color w:val="1E1A16"/>
                <w:sz w:val="18"/>
              </w:rPr>
            </w:r>
          </w:p>
        </w:tc>
        <w:tc>
          <w:tcPr>
            <w:tcW w:type="dxa" w:w="1738"/>
            <w:shd w:fill="F4F1EA" w:val="clear"/>
          </w:tcPr>
          <w:p>
            <w:r/>
            <w:r>
              <w:rPr>
                <w:rFonts w:ascii="Calibri" w:hAnsi="Calibri" w:eastAsia="Calibri"/>
                <w:b w:val="0"/>
                <w:i w:val="0"/>
                <w:color w:val="1E1A16"/>
                <w:sz w:val="18"/>
              </w:rPr>
              <w:t>yes / no</w:t>
            </w:r>
          </w:p>
        </w:tc>
        <w:tc>
          <w:tcPr>
            <w:tcW w:type="dxa" w:w="1738"/>
            <w:shd w:fill="F4F1EA" w:val="clear"/>
          </w:tcPr>
          <w:p>
            <w:r/>
            <w:r>
              <w:rPr>
                <w:rFonts w:ascii="Calibri" w:hAnsi="Calibri" w:eastAsia="Calibri"/>
                <w:b w:val="0"/>
                <w:i w:val="0"/>
                <w:color w:val="1E1A16"/>
                <w:sz w:val="18"/>
              </w:rPr>
              <w:t>yes / no</w:t>
            </w:r>
          </w:p>
        </w:tc>
        <w:tc>
          <w:tcPr>
            <w:tcW w:type="dxa" w:w="1738"/>
            <w:shd w:fill="F4F1EA" w:val="clear"/>
          </w:tcPr>
          <w:p>
            <w:r/>
            <w:r>
              <w:rPr>
                <w:rFonts w:ascii="Calibri" w:hAnsi="Calibri" w:eastAsia="Calibri"/>
                <w:b w:val="0"/>
                <w:i w:val="0"/>
                <w:color w:val="1E1A16"/>
                <w:sz w:val="18"/>
              </w:rPr>
            </w:r>
          </w:p>
        </w:tc>
      </w:tr>
      <w:tr>
        <w:trPr>
          <w:cantSplit/>
        </w:trPr>
        <w:tc>
          <w:tcPr>
            <w:tcW w:type="dxa" w:w="1738"/>
          </w:tcPr>
          <w:p>
            <w:r/>
            <w:r>
              <w:rPr>
                <w:rFonts w:ascii="Calibri" w:hAnsi="Calibri" w:eastAsia="Calibri"/>
                <w:b w:val="0"/>
                <w:i w:val="0"/>
                <w:color w:val="1E1A16"/>
                <w:sz w:val="18"/>
              </w:rPr>
              <w:t>3</w:t>
            </w:r>
          </w:p>
        </w:tc>
        <w:tc>
          <w:tcPr>
            <w:tcW w:type="dxa" w:w="1738"/>
          </w:tcPr>
          <w:p>
            <w:r/>
            <w:r>
              <w:rPr>
                <w:rFonts w:ascii="Calibri" w:hAnsi="Calibri" w:eastAsia="Calibri"/>
                <w:b w:val="0"/>
                <w:i w:val="0"/>
                <w:color w:val="1E1A16"/>
                <w:sz w:val="18"/>
              </w:rPr>
            </w:r>
          </w:p>
        </w:tc>
        <w:tc>
          <w:tcPr>
            <w:tcW w:type="dxa" w:w="1738"/>
          </w:tcPr>
          <w:p>
            <w:r/>
            <w:r>
              <w:rPr>
                <w:rFonts w:ascii="Calibri" w:hAnsi="Calibri" w:eastAsia="Calibri"/>
                <w:b w:val="0"/>
                <w:i w:val="0"/>
                <w:color w:val="1E1A16"/>
                <w:sz w:val="18"/>
              </w:rPr>
            </w:r>
          </w:p>
        </w:tc>
        <w:tc>
          <w:tcPr>
            <w:tcW w:type="dxa" w:w="1738"/>
          </w:tcPr>
          <w:p>
            <w:r/>
            <w:r>
              <w:rPr>
                <w:rFonts w:ascii="Calibri" w:hAnsi="Calibri" w:eastAsia="Calibri"/>
                <w:b w:val="0"/>
                <w:i w:val="0"/>
                <w:color w:val="1E1A16"/>
                <w:sz w:val="18"/>
              </w:rPr>
              <w:t>yes / no</w:t>
            </w:r>
          </w:p>
        </w:tc>
        <w:tc>
          <w:tcPr>
            <w:tcW w:type="dxa" w:w="1738"/>
          </w:tcPr>
          <w:p>
            <w:r/>
            <w:r>
              <w:rPr>
                <w:rFonts w:ascii="Calibri" w:hAnsi="Calibri" w:eastAsia="Calibri"/>
                <w:b w:val="0"/>
                <w:i w:val="0"/>
                <w:color w:val="1E1A16"/>
                <w:sz w:val="18"/>
              </w:rPr>
              <w:t>yes / no</w:t>
            </w:r>
          </w:p>
        </w:tc>
        <w:tc>
          <w:tcPr>
            <w:tcW w:type="dxa" w:w="1738"/>
          </w:tcPr>
          <w:p>
            <w:r/>
            <w:r>
              <w:rPr>
                <w:rFonts w:ascii="Calibri" w:hAnsi="Calibri" w:eastAsia="Calibri"/>
                <w:b w:val="0"/>
                <w:i w:val="0"/>
                <w:color w:val="1E1A16"/>
                <w:sz w:val="18"/>
              </w:rPr>
            </w:r>
          </w:p>
        </w:tc>
      </w:tr>
    </w:tbl>
    <w:p>
      <w:pPr>
        <w:spacing w:after="80"/>
      </w:pPr>
    </w:p>
    <w:p>
      <w:pPr>
        <w:spacing w:before="0" w:after="120" w:line="240" w:lineRule="auto"/>
      </w:pPr>
      <w:r>
        <w:rPr>
          <w:rFonts w:ascii="Calibri" w:hAnsi="Calibri" w:eastAsia="Calibri"/>
          <w:b w:val="0"/>
          <w:i w:val="0"/>
          <w:color w:val="1E1A16"/>
          <w:sz w:val="22"/>
        </w:rPr>
        <w:t>Cold spot found on lot 1: __________. Thickness used: __________. Validation date, filled only when all three lots passed: __________.</w:t>
      </w:r>
    </w:p>
    <w:p>
      <w:pPr>
        <w:spacing w:before="280" w:after="120" w:line="240" w:lineRule="auto"/>
      </w:pPr>
      <w:r>
        <w:rPr>
          <w:rFonts w:ascii="Calibri" w:hAnsi="Calibri" w:eastAsia="Calibri"/>
          <w:b/>
          <w:i w:val="0"/>
          <w:color w:val="1F4D36"/>
          <w:sz w:val="32"/>
        </w:rPr>
        <w:t>14. Item 3 — how this gas oven is run</w:t>
      </w:r>
    </w:p>
    <w:p>
      <w:pPr>
        <w:spacing w:before="0" w:after="120" w:line="240" w:lineRule="auto"/>
      </w:pPr>
      <w:r>
        <w:rPr>
          <w:rFonts w:ascii="Calibri" w:hAnsi="Calibri" w:eastAsia="Calibri"/>
          <w:b w:val="0"/>
          <w:i w:val="0"/>
          <w:color w:val="1E1A16"/>
          <w:sz w:val="22"/>
        </w:rPr>
        <w:t>The meat is not dehydrated until the cook in the sealed bag has passed. One lot follows these steps.</w:t>
      </w:r>
    </w:p>
    <w:p>
      <w:pPr>
        <w:spacing w:after="40" w:before="0"/>
        <w:ind w:left="360"/>
      </w:pPr>
      <w:r>
        <w:rPr>
          <w:rFonts w:ascii="Calibri" w:hAnsi="Calibri" w:eastAsia="Calibri"/>
          <w:b w:val="0"/>
          <w:i w:val="0"/>
          <w:color w:val="1E1A16"/>
          <w:sz w:val="22"/>
        </w:rPr>
        <w:t>• Hold the raw beef at or below 41°F. Weigh the formula in Section 3.1 onto the batch sheet.</w:t>
      </w:r>
    </w:p>
    <w:p>
      <w:pPr>
        <w:spacing w:after="40" w:before="0"/>
        <w:ind w:left="360"/>
      </w:pPr>
      <w:r>
        <w:rPr>
          <w:rFonts w:ascii="Calibri" w:hAnsi="Calibri" w:eastAsia="Calibri"/>
          <w:b w:val="0"/>
          <w:i w:val="0"/>
          <w:color w:val="1E1A16"/>
          <w:sz w:val="22"/>
        </w:rPr>
        <w:t>• Put the thickest strip in the cold spot. Place the probe in the center of that strip. Seal the moisture-impermeable bag around the meat and the probe cable.</w:t>
      </w:r>
    </w:p>
    <w:p>
      <w:pPr>
        <w:spacing w:after="40" w:before="0"/>
        <w:ind w:left="360"/>
      </w:pPr>
      <w:r>
        <w:rPr>
          <w:rFonts w:ascii="Calibri" w:hAnsi="Calibri" w:eastAsia="Calibri"/>
          <w:b w:val="0"/>
          <w:i w:val="0"/>
          <w:color w:val="1E1A16"/>
          <w:sz w:val="22"/>
        </w:rPr>
        <w:t>• Put the sealed bag in the heated gas oven. Leave the burner vent as the oven requires. Do not treat this oven as a sealed oven.</w:t>
      </w:r>
    </w:p>
    <w:p>
      <w:pPr>
        <w:spacing w:after="40" w:before="0"/>
        <w:ind w:left="360"/>
      </w:pPr>
      <w:r>
        <w:rPr>
          <w:rFonts w:ascii="Calibri" w:hAnsi="Calibri" w:eastAsia="Calibri"/>
          <w:b w:val="0"/>
          <w:i w:val="0"/>
          <w:color w:val="1E1A16"/>
          <w:sz w:val="22"/>
        </w:rPr>
        <w:t>• Write the clock at 50°F, at 130°F, and at 160°F or above. Open the bag only after 160°F is written and the come-up is 6 hours or less.</w:t>
      </w:r>
    </w:p>
    <w:p>
      <w:pPr>
        <w:spacing w:after="40" w:before="0"/>
        <w:ind w:left="360"/>
      </w:pPr>
      <w:r>
        <w:rPr>
          <w:rFonts w:ascii="Calibri" w:hAnsi="Calibri" w:eastAsia="Calibri"/>
          <w:b w:val="0"/>
          <w:i w:val="0"/>
          <w:color w:val="1E1A16"/>
          <w:sz w:val="22"/>
        </w:rPr>
        <w:t>• Rack the strips so air can dry them. Keep the dry-bulb thermometer at 170°F or above. Read it before the strips come out.</w:t>
      </w:r>
    </w:p>
    <w:p>
      <w:pPr>
        <w:spacing w:after="40" w:before="0"/>
        <w:ind w:left="360"/>
      </w:pPr>
      <w:r>
        <w:rPr>
          <w:rFonts w:ascii="Calibri" w:hAnsi="Calibri" w:eastAsia="Calibri"/>
          <w:b w:val="0"/>
          <w:i w:val="0"/>
          <w:color w:val="1E1A16"/>
          <w:sz w:val="22"/>
        </w:rPr>
        <w:t>• Cool six pieces, covered, to the meter temperature. Record the water activity. Pack only if the highest reading is 0.85 or less and the pre-shipment review is signed.</w:t>
      </w:r>
    </w:p>
    <w:p>
      <w:pPr>
        <w:spacing w:before="0" w:after="120" w:line="240" w:lineRule="auto"/>
      </w:pPr>
      <w:r>
        <w:rPr>
          <w:rFonts w:ascii="Calibri" w:hAnsi="Calibri" w:eastAsia="Calibri"/>
          <w:b w:val="0"/>
          <w:i w:val="0"/>
          <w:color w:val="1E1A16"/>
          <w:sz w:val="22"/>
        </w:rPr>
        <w:t>Para quien opera el horno: la carne no se seca hasta que la bolsa cerrada llegó a 160°F por dentro. La sonda se queda en la tira más gruesa. La bolsa se abre después de anotar 160°F y de comprobar que de 50°F a 130°F pasaron 6 horas o menos. Luego se seca a 170°F en el aire del horno y se miden seis piezas. Si la más alta pasa de 0.85, no se empaca.</w:t>
      </w:r>
    </w:p>
    <w:p>
      <w:pPr>
        <w:spacing w:before="280" w:after="120" w:line="240" w:lineRule="auto"/>
      </w:pPr>
      <w:r>
        <w:rPr>
          <w:rFonts w:ascii="Calibri" w:hAnsi="Calibri" w:eastAsia="Calibri"/>
          <w:b/>
          <w:i w:val="0"/>
          <w:color w:val="1F4D36"/>
          <w:sz w:val="32"/>
        </w:rPr>
        <w:t>15. Item 4 — Listeria sanitation program</w:t>
      </w:r>
    </w:p>
    <w:p>
      <w:pPr>
        <w:spacing w:before="0" w:after="120" w:line="240" w:lineRule="auto"/>
      </w:pPr>
      <w:r>
        <w:rPr>
          <w:rFonts w:ascii="Calibri" w:hAnsi="Calibri" w:eastAsia="Calibri"/>
          <w:b w:val="0"/>
          <w:i w:val="0"/>
          <w:color w:val="1E1A16"/>
          <w:sz w:val="22"/>
        </w:rPr>
        <w:t>After the bag is opened, the jerky is post-lethality exposed. This plant uses Alternative 2, Choice 2, of 9 CFR 430.4. The antimicrobial process is the finished water activity of 0.85 or less, which is below the 0.92 growth minimum for Listeria monocytogenes. Sanitation in the ready-to-eat area goes with that process. This section is the sanitation program the regulation requires for that choice.</w:t>
      </w:r>
    </w:p>
    <w:p>
      <w:pPr>
        <w:spacing w:before="200" w:after="80" w:line="240" w:lineRule="auto"/>
      </w:pPr>
      <w:r>
        <w:rPr>
          <w:rFonts w:ascii="Calibri" w:hAnsi="Calibri" w:eastAsia="Calibri"/>
          <w:b/>
          <w:i w:val="0"/>
          <w:color w:val="1F4D36"/>
          <w:sz w:val="26"/>
        </w:rPr>
        <w:t>15.1 Clean before the bag is opened</w:t>
      </w:r>
    </w:p>
    <w:p>
      <w:pPr>
        <w:spacing w:before="0" w:after="120" w:line="240" w:lineRule="auto"/>
      </w:pPr>
      <w:r>
        <w:rPr>
          <w:rFonts w:ascii="Calibri" w:hAnsi="Calibri" w:eastAsia="Calibri"/>
          <w:b w:val="0"/>
          <w:i w:val="0"/>
          <w:color w:val="1E1A16"/>
          <w:sz w:val="22"/>
        </w:rPr>
        <w:t>On each production day, before exposed jerky is handled, the person in charge looks at the racks, the table, the scale, and the utensils. They are clean to sight and touch. The result is written on the pre-operational line of Form 10.6. Jerky is not laid on a surface that fails that check.</w:t>
      </w:r>
    </w:p>
    <w:p>
      <w:pPr>
        <w:spacing w:before="200" w:after="80" w:line="240" w:lineRule="auto"/>
      </w:pPr>
      <w:r>
        <w:rPr>
          <w:rFonts w:ascii="Calibri" w:hAnsi="Calibri" w:eastAsia="Calibri"/>
          <w:b/>
          <w:i w:val="0"/>
          <w:color w:val="1F4D36"/>
          <w:sz w:val="26"/>
        </w:rPr>
        <w:t>15.2 Food-contact surface testing</w:t>
      </w:r>
    </w:p>
    <w:p>
      <w:pPr>
        <w:spacing w:before="0" w:after="120" w:line="240" w:lineRule="auto"/>
      </w:pPr>
      <w:r>
        <w:rPr>
          <w:rFonts w:ascii="Calibri" w:hAnsi="Calibri" w:eastAsia="Calibri"/>
          <w:b w:val="0"/>
          <w:i w:val="0"/>
          <w:color w:val="1E1A16"/>
          <w:sz w:val="22"/>
        </w:rPr>
        <w:t>The laboratory test is for Listeria spp. on food-contact surfaces. It is not a test of the jerky in the bag.</w:t>
      </w:r>
    </w:p>
    <w:p>
      <w:pPr>
        <w:spacing w:after="40" w:before="0"/>
        <w:ind w:left="360"/>
      </w:pPr>
      <w:r>
        <w:rPr>
          <w:rFonts w:ascii="Calibri" w:hAnsi="Calibri" w:eastAsia="Calibri"/>
          <w:b w:val="0"/>
          <w:i w:val="0"/>
          <w:color w:val="1E1A16"/>
          <w:sz w:val="22"/>
        </w:rPr>
        <w:t>• Frequency. One sampling event in the first validation week, before a lot ships, and then one event each calendar quarter while jerky is made. There is one line.</w:t>
      </w:r>
    </w:p>
    <w:p>
      <w:pPr>
        <w:spacing w:after="40" w:before="0"/>
        <w:ind w:left="360"/>
      </w:pPr>
      <w:r>
        <w:rPr>
          <w:rFonts w:ascii="Calibri" w:hAnsi="Calibri" w:eastAsia="Calibri"/>
          <w:b w:val="0"/>
          <w:i w:val="0"/>
          <w:color w:val="1E1A16"/>
          <w:sz w:val="22"/>
        </w:rPr>
        <w:t>• Why this frequency is enough. FSIS recommends quarterly food-contact testing per line for Alternative 2. This plant has one line. The finished water activity prevents growth of Listeria monocytogenes during storage. The first event is done before product ships.</w:t>
      </w:r>
    </w:p>
    <w:p>
      <w:pPr>
        <w:spacing w:after="40" w:before="0"/>
        <w:ind w:left="360"/>
      </w:pPr>
      <w:r>
        <w:rPr>
          <w:rFonts w:ascii="Calibri" w:hAnsi="Calibri" w:eastAsia="Calibri"/>
          <w:b w:val="0"/>
          <w:i w:val="0"/>
          <w:color w:val="1E1A16"/>
          <w:sz w:val="22"/>
        </w:rPr>
        <w:t>• Sites, each event. (1) The rack or tray that holds jerky after the bag is opened. (2) The table where jerky is placed before packing. (3) The scale pan or the tongs that touch the jerky. If a glove or the sealer touches the meat, that surface is added.</w:t>
      </w:r>
    </w:p>
    <w:p>
      <w:pPr>
        <w:spacing w:after="40" w:before="0"/>
        <w:ind w:left="360"/>
      </w:pPr>
      <w:r>
        <w:rPr>
          <w:rFonts w:ascii="Calibri" w:hAnsi="Calibri" w:eastAsia="Calibri"/>
          <w:b w:val="0"/>
          <w:i w:val="0"/>
          <w:color w:val="1E1A16"/>
          <w:sz w:val="22"/>
        </w:rPr>
        <w:t>• Size. Up to 12 inches by 12 inches of the food-contact area. If the surface is smaller, the whole food-contact face is swabbed.</w:t>
      </w:r>
    </w:p>
    <w:p>
      <w:pPr>
        <w:spacing w:before="200" w:after="80" w:line="240" w:lineRule="auto"/>
      </w:pPr>
      <w:r>
        <w:rPr>
          <w:rFonts w:ascii="Calibri" w:hAnsi="Calibri" w:eastAsia="Calibri"/>
          <w:b/>
          <w:i w:val="0"/>
          <w:color w:val="1F4D36"/>
          <w:sz w:val="26"/>
        </w:rPr>
        <w:t>15.3 When a swab is positive</w:t>
      </w:r>
    </w:p>
    <w:p>
      <w:pPr>
        <w:spacing w:before="0" w:after="120" w:line="240" w:lineRule="auto"/>
      </w:pPr>
      <w:r>
        <w:rPr>
          <w:rFonts w:ascii="Calibri" w:hAnsi="Calibri" w:eastAsia="Calibri"/>
          <w:b w:val="0"/>
          <w:i w:val="0"/>
          <w:color w:val="1E1A16"/>
          <w:sz w:val="22"/>
        </w:rPr>
        <w:t>A positive Listeria spp. result on a food-contact surface: packing stops, the lot in the room is held, the site is cleaned and sanitized, and the site is swabbed again before the next lot. If that second swab is positive, or if the laboratory reports Listeria monocytogenes, the held lot does not ship. Jesús Canales tells the inspector. The lot is not released by a finished-product laboratory test. Disposition is written on Form 10.4 and Form 10.6.</w:t>
      </w:r>
    </w:p>
    <w:tbl>
      <w:tblPr>
        <w:tblStyle w:val="TableGrid"/>
        <w:tblW w:type="auto" w:w="0"/>
        <w:tblLook w:firstColumn="1" w:firstRow="1" w:lastColumn="0" w:lastRow="0" w:noHBand="0" w:noVBand="1" w:val="04A0"/>
      </w:tblPr>
      <w:tblGrid>
        <w:gridCol w:w="1738"/>
        <w:gridCol w:w="1738"/>
        <w:gridCol w:w="1738"/>
        <w:gridCol w:w="1738"/>
        <w:gridCol w:w="1738"/>
        <w:gridCol w:w="1738"/>
      </w:tblGrid>
      <w:tr>
        <w:trPr>
          <w:cantSplit/>
        </w:trPr>
        <w:tc>
          <w:tcPr>
            <w:tcW w:type="dxa" w:w="1738"/>
            <w:shd w:fill="1F4D36" w:val="clear"/>
          </w:tcPr>
          <w:p>
            <w:r/>
            <w:r>
              <w:rPr>
                <w:rFonts w:ascii="Calibri" w:hAnsi="Calibri" w:eastAsia="Calibri"/>
                <w:b/>
                <w:i w:val="0"/>
                <w:color w:val="FFFFFF"/>
                <w:sz w:val="18"/>
              </w:rPr>
              <w:t>Date</w:t>
            </w:r>
          </w:p>
        </w:tc>
        <w:tc>
          <w:tcPr>
            <w:tcW w:type="dxa" w:w="1738"/>
            <w:shd w:fill="1F4D36" w:val="clear"/>
          </w:tcPr>
          <w:p>
            <w:r/>
            <w:r>
              <w:rPr>
                <w:rFonts w:ascii="Calibri" w:hAnsi="Calibri" w:eastAsia="Calibri"/>
                <w:b/>
                <w:i w:val="0"/>
                <w:color w:val="FFFFFF"/>
                <w:sz w:val="18"/>
              </w:rPr>
              <w:t>Site</w:t>
            </w:r>
          </w:p>
        </w:tc>
        <w:tc>
          <w:tcPr>
            <w:tcW w:type="dxa" w:w="1738"/>
            <w:shd w:fill="1F4D36" w:val="clear"/>
          </w:tcPr>
          <w:p>
            <w:r/>
            <w:r>
              <w:rPr>
                <w:rFonts w:ascii="Calibri" w:hAnsi="Calibri" w:eastAsia="Calibri"/>
                <w:b/>
                <w:i w:val="0"/>
                <w:color w:val="FFFFFF"/>
                <w:sz w:val="18"/>
              </w:rPr>
              <w:t>Area swabbed</w:t>
            </w:r>
          </w:p>
        </w:tc>
        <w:tc>
          <w:tcPr>
            <w:tcW w:type="dxa" w:w="1738"/>
            <w:shd w:fill="1F4D36" w:val="clear"/>
          </w:tcPr>
          <w:p>
            <w:r/>
            <w:r>
              <w:rPr>
                <w:rFonts w:ascii="Calibri" w:hAnsi="Calibri" w:eastAsia="Calibri"/>
                <w:b/>
                <w:i w:val="0"/>
                <w:color w:val="FFFFFF"/>
                <w:sz w:val="18"/>
              </w:rPr>
              <w:t>Lab result</w:t>
            </w:r>
          </w:p>
        </w:tc>
        <w:tc>
          <w:tcPr>
            <w:tcW w:type="dxa" w:w="1738"/>
            <w:shd w:fill="1F4D36" w:val="clear"/>
          </w:tcPr>
          <w:p>
            <w:r/>
            <w:r>
              <w:rPr>
                <w:rFonts w:ascii="Calibri" w:hAnsi="Calibri" w:eastAsia="Calibri"/>
                <w:b/>
                <w:i w:val="0"/>
                <w:color w:val="FFFFFF"/>
                <w:sz w:val="18"/>
              </w:rPr>
              <w:t>Lot held</w:t>
            </w:r>
          </w:p>
        </w:tc>
        <w:tc>
          <w:tcPr>
            <w:tcW w:type="dxa" w:w="1738"/>
            <w:shd w:fill="1F4D36" w:val="clear"/>
          </w:tcPr>
          <w:p>
            <w:r/>
            <w:r>
              <w:rPr>
                <w:rFonts w:ascii="Calibri" w:hAnsi="Calibri" w:eastAsia="Calibri"/>
                <w:b/>
                <w:i w:val="0"/>
                <w:color w:val="FFFFFF"/>
                <w:sz w:val="18"/>
              </w:rPr>
              <w:t>Initials</w:t>
            </w:r>
          </w:p>
        </w:tc>
      </w:tr>
      <w:tr>
        <w:trPr>
          <w:cantSplit/>
        </w:trPr>
        <w:tc>
          <w:tcPr>
            <w:tcW w:type="dxa" w:w="1738"/>
          </w:tcPr>
          <w:p>
            <w:r/>
            <w:r>
              <w:rPr>
                <w:rFonts w:ascii="Calibri" w:hAnsi="Calibri" w:eastAsia="Calibri"/>
                <w:b w:val="0"/>
                <w:i w:val="0"/>
                <w:color w:val="1E1A16"/>
                <w:sz w:val="18"/>
              </w:rPr>
            </w:r>
          </w:p>
        </w:tc>
        <w:tc>
          <w:tcPr>
            <w:tcW w:type="dxa" w:w="1738"/>
          </w:tcPr>
          <w:p>
            <w:r/>
            <w:r>
              <w:rPr>
                <w:rFonts w:ascii="Calibri" w:hAnsi="Calibri" w:eastAsia="Calibri"/>
                <w:b w:val="0"/>
                <w:i w:val="0"/>
                <w:color w:val="1E1A16"/>
                <w:sz w:val="18"/>
              </w:rPr>
              <w:t>Rack / tray</w:t>
            </w:r>
          </w:p>
        </w:tc>
        <w:tc>
          <w:tcPr>
            <w:tcW w:type="dxa" w:w="1738"/>
          </w:tcPr>
          <w:p>
            <w:r/>
            <w:r>
              <w:rPr>
                <w:rFonts w:ascii="Calibri" w:hAnsi="Calibri" w:eastAsia="Calibri"/>
                <w:b w:val="0"/>
                <w:i w:val="0"/>
                <w:color w:val="1E1A16"/>
                <w:sz w:val="18"/>
              </w:rPr>
            </w:r>
          </w:p>
        </w:tc>
        <w:tc>
          <w:tcPr>
            <w:tcW w:type="dxa" w:w="1738"/>
          </w:tcPr>
          <w:p>
            <w:r/>
            <w:r>
              <w:rPr>
                <w:rFonts w:ascii="Calibri" w:hAnsi="Calibri" w:eastAsia="Calibri"/>
                <w:b w:val="0"/>
                <w:i w:val="0"/>
                <w:color w:val="1E1A16"/>
                <w:sz w:val="18"/>
              </w:rPr>
            </w:r>
          </w:p>
        </w:tc>
        <w:tc>
          <w:tcPr>
            <w:tcW w:type="dxa" w:w="1738"/>
          </w:tcPr>
          <w:p>
            <w:r/>
            <w:r>
              <w:rPr>
                <w:rFonts w:ascii="Calibri" w:hAnsi="Calibri" w:eastAsia="Calibri"/>
                <w:b w:val="0"/>
                <w:i w:val="0"/>
                <w:color w:val="1E1A16"/>
                <w:sz w:val="18"/>
              </w:rPr>
              <w:t>yes / no</w:t>
            </w:r>
          </w:p>
        </w:tc>
        <w:tc>
          <w:tcPr>
            <w:tcW w:type="dxa" w:w="1738"/>
          </w:tcPr>
          <w:p>
            <w:r/>
            <w:r>
              <w:rPr>
                <w:rFonts w:ascii="Calibri" w:hAnsi="Calibri" w:eastAsia="Calibri"/>
                <w:b w:val="0"/>
                <w:i w:val="0"/>
                <w:color w:val="1E1A16"/>
                <w:sz w:val="18"/>
              </w:rPr>
            </w:r>
          </w:p>
        </w:tc>
      </w:tr>
      <w:tr>
        <w:trPr>
          <w:cantSplit/>
        </w:trPr>
        <w:tc>
          <w:tcPr>
            <w:tcW w:type="dxa" w:w="1738"/>
            <w:shd w:fill="F4F1EA" w:val="clear"/>
          </w:tcPr>
          <w:p>
            <w:r/>
            <w:r>
              <w:rPr>
                <w:rFonts w:ascii="Calibri" w:hAnsi="Calibri" w:eastAsia="Calibri"/>
                <w:b w:val="0"/>
                <w:i w:val="0"/>
                <w:color w:val="1E1A16"/>
                <w:sz w:val="18"/>
              </w:rPr>
            </w:r>
          </w:p>
        </w:tc>
        <w:tc>
          <w:tcPr>
            <w:tcW w:type="dxa" w:w="1738"/>
            <w:shd w:fill="F4F1EA" w:val="clear"/>
          </w:tcPr>
          <w:p>
            <w:r/>
            <w:r>
              <w:rPr>
                <w:rFonts w:ascii="Calibri" w:hAnsi="Calibri" w:eastAsia="Calibri"/>
                <w:b w:val="0"/>
                <w:i w:val="0"/>
                <w:color w:val="1E1A16"/>
                <w:sz w:val="18"/>
              </w:rPr>
              <w:t>Table</w:t>
            </w:r>
          </w:p>
        </w:tc>
        <w:tc>
          <w:tcPr>
            <w:tcW w:type="dxa" w:w="1738"/>
            <w:shd w:fill="F4F1EA" w:val="clear"/>
          </w:tcPr>
          <w:p>
            <w:r/>
            <w:r>
              <w:rPr>
                <w:rFonts w:ascii="Calibri" w:hAnsi="Calibri" w:eastAsia="Calibri"/>
                <w:b w:val="0"/>
                <w:i w:val="0"/>
                <w:color w:val="1E1A16"/>
                <w:sz w:val="18"/>
              </w:rPr>
            </w:r>
          </w:p>
        </w:tc>
        <w:tc>
          <w:tcPr>
            <w:tcW w:type="dxa" w:w="1738"/>
            <w:shd w:fill="F4F1EA" w:val="clear"/>
          </w:tcPr>
          <w:p>
            <w:r/>
            <w:r>
              <w:rPr>
                <w:rFonts w:ascii="Calibri" w:hAnsi="Calibri" w:eastAsia="Calibri"/>
                <w:b w:val="0"/>
                <w:i w:val="0"/>
                <w:color w:val="1E1A16"/>
                <w:sz w:val="18"/>
              </w:rPr>
            </w:r>
          </w:p>
        </w:tc>
        <w:tc>
          <w:tcPr>
            <w:tcW w:type="dxa" w:w="1738"/>
            <w:shd w:fill="F4F1EA" w:val="clear"/>
          </w:tcPr>
          <w:p>
            <w:r/>
            <w:r>
              <w:rPr>
                <w:rFonts w:ascii="Calibri" w:hAnsi="Calibri" w:eastAsia="Calibri"/>
                <w:b w:val="0"/>
                <w:i w:val="0"/>
                <w:color w:val="1E1A16"/>
                <w:sz w:val="18"/>
              </w:rPr>
              <w:t>yes / no</w:t>
            </w:r>
          </w:p>
        </w:tc>
        <w:tc>
          <w:tcPr>
            <w:tcW w:type="dxa" w:w="1738"/>
            <w:shd w:fill="F4F1EA" w:val="clear"/>
          </w:tcPr>
          <w:p>
            <w:r/>
            <w:r>
              <w:rPr>
                <w:rFonts w:ascii="Calibri" w:hAnsi="Calibri" w:eastAsia="Calibri"/>
                <w:b w:val="0"/>
                <w:i w:val="0"/>
                <w:color w:val="1E1A16"/>
                <w:sz w:val="18"/>
              </w:rPr>
            </w:r>
          </w:p>
        </w:tc>
      </w:tr>
      <w:tr>
        <w:trPr>
          <w:cantSplit/>
        </w:trPr>
        <w:tc>
          <w:tcPr>
            <w:tcW w:type="dxa" w:w="1738"/>
          </w:tcPr>
          <w:p>
            <w:r/>
            <w:r>
              <w:rPr>
                <w:rFonts w:ascii="Calibri" w:hAnsi="Calibri" w:eastAsia="Calibri"/>
                <w:b w:val="0"/>
                <w:i w:val="0"/>
                <w:color w:val="1E1A16"/>
                <w:sz w:val="18"/>
              </w:rPr>
            </w:r>
          </w:p>
        </w:tc>
        <w:tc>
          <w:tcPr>
            <w:tcW w:type="dxa" w:w="1738"/>
          </w:tcPr>
          <w:p>
            <w:r/>
            <w:r>
              <w:rPr>
                <w:rFonts w:ascii="Calibri" w:hAnsi="Calibri" w:eastAsia="Calibri"/>
                <w:b w:val="0"/>
                <w:i w:val="0"/>
                <w:color w:val="1E1A16"/>
                <w:sz w:val="18"/>
              </w:rPr>
              <w:t>Scale or tongs</w:t>
            </w:r>
          </w:p>
        </w:tc>
        <w:tc>
          <w:tcPr>
            <w:tcW w:type="dxa" w:w="1738"/>
          </w:tcPr>
          <w:p>
            <w:r/>
            <w:r>
              <w:rPr>
                <w:rFonts w:ascii="Calibri" w:hAnsi="Calibri" w:eastAsia="Calibri"/>
                <w:b w:val="0"/>
                <w:i w:val="0"/>
                <w:color w:val="1E1A16"/>
                <w:sz w:val="18"/>
              </w:rPr>
            </w:r>
          </w:p>
        </w:tc>
        <w:tc>
          <w:tcPr>
            <w:tcW w:type="dxa" w:w="1738"/>
          </w:tcPr>
          <w:p>
            <w:r/>
            <w:r>
              <w:rPr>
                <w:rFonts w:ascii="Calibri" w:hAnsi="Calibri" w:eastAsia="Calibri"/>
                <w:b w:val="0"/>
                <w:i w:val="0"/>
                <w:color w:val="1E1A16"/>
                <w:sz w:val="18"/>
              </w:rPr>
            </w:r>
          </w:p>
        </w:tc>
        <w:tc>
          <w:tcPr>
            <w:tcW w:type="dxa" w:w="1738"/>
          </w:tcPr>
          <w:p>
            <w:r/>
            <w:r>
              <w:rPr>
                <w:rFonts w:ascii="Calibri" w:hAnsi="Calibri" w:eastAsia="Calibri"/>
                <w:b w:val="0"/>
                <w:i w:val="0"/>
                <w:color w:val="1E1A16"/>
                <w:sz w:val="18"/>
              </w:rPr>
              <w:t>yes / no</w:t>
            </w:r>
          </w:p>
        </w:tc>
        <w:tc>
          <w:tcPr>
            <w:tcW w:type="dxa" w:w="1738"/>
          </w:tcPr>
          <w:p>
            <w:r/>
            <w:r>
              <w:rPr>
                <w:rFonts w:ascii="Calibri" w:hAnsi="Calibri" w:eastAsia="Calibri"/>
                <w:b w:val="0"/>
                <w:i w:val="0"/>
                <w:color w:val="1E1A16"/>
                <w:sz w:val="18"/>
              </w:rPr>
            </w:r>
          </w:p>
        </w:tc>
      </w:tr>
    </w:tbl>
    <w:p>
      <w:pPr>
        <w:spacing w:after="80"/>
      </w:pPr>
    </w:p>
    <w:p>
      <w:pPr>
        <w:spacing w:before="0" w:after="120" w:line="240" w:lineRule="auto"/>
      </w:pPr>
      <w:r>
        <w:rPr>
          <w:rFonts w:ascii="Calibri" w:hAnsi="Calibri" w:eastAsia="Calibri"/>
          <w:b w:val="0"/>
          <w:i w:val="0"/>
          <w:color w:val="1E1A16"/>
          <w:sz w:val="22"/>
        </w:rPr>
        <w:t>Form 10.6. Pre-operational check the same day: clean to sight and touch, yes / no __________. Person __________.</w:t>
      </w:r>
    </w:p>
    <w:p>
      <w:pPr>
        <w:spacing w:before="280" w:after="120" w:line="240" w:lineRule="auto"/>
      </w:pPr>
      <w:r>
        <w:rPr>
          <w:rFonts w:ascii="Calibri" w:hAnsi="Calibri" w:eastAsia="Calibri"/>
          <w:b/>
          <w:i w:val="0"/>
          <w:color w:val="1F4D36"/>
          <w:sz w:val="32"/>
        </w:rPr>
        <w:t>16. Item 5 — instruments on site</w:t>
      </w:r>
    </w:p>
    <w:p>
      <w:pPr>
        <w:spacing w:before="0" w:after="120" w:line="240" w:lineRule="auto"/>
      </w:pPr>
      <w:r>
        <w:rPr>
          <w:rFonts w:ascii="Calibri" w:hAnsi="Calibri" w:eastAsia="Calibri"/>
          <w:b w:val="0"/>
          <w:i w:val="0"/>
          <w:color w:val="1E1A16"/>
          <w:sz w:val="22"/>
        </w:rPr>
        <w:t>The first validation lot does not start until these three instruments are in the plant and the checks below are written. The oven dial is not one of the three.</w:t>
      </w:r>
    </w:p>
    <w:tbl>
      <w:tblPr>
        <w:tblStyle w:val="TableGrid"/>
        <w:tblW w:type="auto" w:w="0"/>
        <w:tblLook w:firstColumn="1" w:firstRow="1" w:lastColumn="0" w:lastRow="0" w:noHBand="0" w:noVBand="1" w:val="04A0"/>
      </w:tblPr>
      <w:tblGrid>
        <w:gridCol w:w="2606"/>
        <w:gridCol w:w="2606"/>
        <w:gridCol w:w="2606"/>
        <w:gridCol w:w="2606"/>
      </w:tblGrid>
      <w:tr>
        <w:trPr>
          <w:cantSplit/>
        </w:trPr>
        <w:tc>
          <w:tcPr>
            <w:tcW w:type="dxa" w:w="2606"/>
            <w:shd w:fill="1F4D36" w:val="clear"/>
          </w:tcPr>
          <w:p>
            <w:r/>
            <w:r>
              <w:rPr>
                <w:rFonts w:ascii="Calibri" w:hAnsi="Calibri" w:eastAsia="Calibri"/>
                <w:b/>
                <w:i w:val="0"/>
                <w:color w:val="FFFFFF"/>
                <w:sz w:val="16"/>
              </w:rPr>
              <w:t>Instrument</w:t>
            </w:r>
          </w:p>
        </w:tc>
        <w:tc>
          <w:tcPr>
            <w:tcW w:type="dxa" w:w="2606"/>
            <w:shd w:fill="1F4D36" w:val="clear"/>
          </w:tcPr>
          <w:p>
            <w:r/>
            <w:r>
              <w:rPr>
                <w:rFonts w:ascii="Calibri" w:hAnsi="Calibri" w:eastAsia="Calibri"/>
                <w:b/>
                <w:i w:val="0"/>
                <w:color w:val="FFFFFF"/>
                <w:sz w:val="16"/>
              </w:rPr>
              <w:t>What it measures</w:t>
            </w:r>
          </w:p>
        </w:tc>
        <w:tc>
          <w:tcPr>
            <w:tcW w:type="dxa" w:w="2606"/>
            <w:shd w:fill="1F4D36" w:val="clear"/>
          </w:tcPr>
          <w:p>
            <w:r/>
            <w:r>
              <w:rPr>
                <w:rFonts w:ascii="Calibri" w:hAnsi="Calibri" w:eastAsia="Calibri"/>
                <w:b/>
                <w:i w:val="0"/>
                <w:color w:val="FFFFFF"/>
                <w:sz w:val="16"/>
              </w:rPr>
              <w:t>Mark the ID</w:t>
            </w:r>
          </w:p>
        </w:tc>
        <w:tc>
          <w:tcPr>
            <w:tcW w:type="dxa" w:w="2606"/>
            <w:shd w:fill="1F4D36" w:val="clear"/>
          </w:tcPr>
          <w:p>
            <w:r/>
            <w:r>
              <w:rPr>
                <w:rFonts w:ascii="Calibri" w:hAnsi="Calibri" w:eastAsia="Calibri"/>
                <w:b/>
                <w:i w:val="0"/>
                <w:color w:val="FFFFFF"/>
                <w:sz w:val="16"/>
              </w:rPr>
              <w:t>Check before use</w:t>
            </w:r>
          </w:p>
        </w:tc>
      </w:tr>
      <w:tr>
        <w:trPr>
          <w:cantSplit/>
        </w:trPr>
        <w:tc>
          <w:tcPr>
            <w:tcW w:type="dxa" w:w="2606"/>
          </w:tcPr>
          <w:p>
            <w:r/>
            <w:r>
              <w:rPr>
                <w:rFonts w:ascii="Calibri" w:hAnsi="Calibri" w:eastAsia="Calibri"/>
                <w:b w:val="0"/>
                <w:i w:val="0"/>
                <w:color w:val="1E1A16"/>
                <w:sz w:val="16"/>
              </w:rPr>
              <w:t>Leave-in probe thermometer</w:t>
            </w:r>
          </w:p>
        </w:tc>
        <w:tc>
          <w:tcPr>
            <w:tcW w:type="dxa" w:w="2606"/>
          </w:tcPr>
          <w:p>
            <w:r/>
            <w:r>
              <w:rPr>
                <w:rFonts w:ascii="Calibri" w:hAnsi="Calibri" w:eastAsia="Calibri"/>
                <w:b w:val="0"/>
                <w:i w:val="0"/>
                <w:color w:val="1E1A16"/>
                <w:sz w:val="16"/>
              </w:rPr>
              <w:t>Internal meat temperature, °F. It stays in the strip inside the sealed bag.</w:t>
            </w:r>
          </w:p>
        </w:tc>
        <w:tc>
          <w:tcPr>
            <w:tcW w:type="dxa" w:w="2606"/>
          </w:tcPr>
          <w:p>
            <w:r/>
            <w:r>
              <w:rPr>
                <w:rFonts w:ascii="Calibri" w:hAnsi="Calibri" w:eastAsia="Calibri"/>
                <w:b w:val="0"/>
                <w:i w:val="0"/>
                <w:color w:val="1E1A16"/>
                <w:sz w:val="16"/>
              </w:rPr>
              <w:t>Probe __________</w:t>
            </w:r>
          </w:p>
        </w:tc>
        <w:tc>
          <w:tcPr>
            <w:tcW w:type="dxa" w:w="2606"/>
          </w:tcPr>
          <w:p>
            <w:r/>
            <w:r>
              <w:rPr>
                <w:rFonts w:ascii="Calibri" w:hAnsi="Calibri" w:eastAsia="Calibri"/>
                <w:b w:val="0"/>
                <w:i w:val="0"/>
                <w:color w:val="1E1A16"/>
                <w:sz w:val="16"/>
              </w:rPr>
              <w:t>Ice water reads 32°F. The probe does not touch the glass.</w:t>
            </w:r>
          </w:p>
        </w:tc>
      </w:tr>
      <w:tr>
        <w:trPr>
          <w:cantSplit/>
        </w:trPr>
        <w:tc>
          <w:tcPr>
            <w:tcW w:type="dxa" w:w="2606"/>
            <w:shd w:fill="F4F1EA" w:val="clear"/>
          </w:tcPr>
          <w:p>
            <w:r/>
            <w:r>
              <w:rPr>
                <w:rFonts w:ascii="Calibri" w:hAnsi="Calibri" w:eastAsia="Calibri"/>
                <w:b w:val="0"/>
                <w:i w:val="0"/>
                <w:color w:val="1E1A16"/>
                <w:sz w:val="16"/>
              </w:rPr>
              <w:t>Oven-air thermometer</w:t>
            </w:r>
          </w:p>
        </w:tc>
        <w:tc>
          <w:tcPr>
            <w:tcW w:type="dxa" w:w="2606"/>
            <w:shd w:fill="F4F1EA" w:val="clear"/>
          </w:tcPr>
          <w:p>
            <w:r/>
            <w:r>
              <w:rPr>
                <w:rFonts w:ascii="Calibri" w:hAnsi="Calibri" w:eastAsia="Calibri"/>
                <w:b w:val="0"/>
                <w:i w:val="0"/>
                <w:color w:val="1E1A16"/>
                <w:sz w:val="16"/>
              </w:rPr>
              <w:t>Dry-bulb temperature during drying, °F. It hangs in the air, off the wall, not in the meat.</w:t>
            </w:r>
          </w:p>
        </w:tc>
        <w:tc>
          <w:tcPr>
            <w:tcW w:type="dxa" w:w="2606"/>
            <w:shd w:fill="F4F1EA" w:val="clear"/>
          </w:tcPr>
          <w:p>
            <w:r/>
            <w:r>
              <w:rPr>
                <w:rFonts w:ascii="Calibri" w:hAnsi="Calibri" w:eastAsia="Calibri"/>
                <w:b w:val="0"/>
                <w:i w:val="0"/>
                <w:color w:val="1E1A16"/>
                <w:sz w:val="16"/>
              </w:rPr>
              <w:t>Oven __________</w:t>
            </w:r>
          </w:p>
        </w:tc>
        <w:tc>
          <w:tcPr>
            <w:tcW w:type="dxa" w:w="2606"/>
            <w:shd w:fill="F4F1EA" w:val="clear"/>
          </w:tcPr>
          <w:p>
            <w:r/>
            <w:r>
              <w:rPr>
                <w:rFonts w:ascii="Calibri" w:hAnsi="Calibri" w:eastAsia="Calibri"/>
                <w:b w:val="0"/>
                <w:i w:val="0"/>
                <w:color w:val="1E1A16"/>
                <w:sz w:val="16"/>
              </w:rPr>
              <w:t>Ice water reads 32°F if the thermometer can be removed. If it is fixed, hold the calibrated probe in the oven air beside it and write both numbers. The probe is the record if they differ.</w:t>
            </w:r>
          </w:p>
        </w:tc>
      </w:tr>
      <w:tr>
        <w:trPr>
          <w:cantSplit/>
        </w:trPr>
        <w:tc>
          <w:tcPr>
            <w:tcW w:type="dxa" w:w="2606"/>
          </w:tcPr>
          <w:p>
            <w:r/>
            <w:r>
              <w:rPr>
                <w:rFonts w:ascii="Calibri" w:hAnsi="Calibri" w:eastAsia="Calibri"/>
                <w:b w:val="0"/>
                <w:i w:val="0"/>
                <w:color w:val="1E1A16"/>
                <w:sz w:val="16"/>
              </w:rPr>
              <w:t>Water-activity meter</w:t>
            </w:r>
          </w:p>
        </w:tc>
        <w:tc>
          <w:tcPr>
            <w:tcW w:type="dxa" w:w="2606"/>
          </w:tcPr>
          <w:p>
            <w:r/>
            <w:r>
              <w:rPr>
                <w:rFonts w:ascii="Calibri" w:hAnsi="Calibri" w:eastAsia="Calibri"/>
                <w:b w:val="0"/>
                <w:i w:val="0"/>
                <w:color w:val="1E1A16"/>
                <w:sz w:val="16"/>
              </w:rPr>
              <w:t>Finished jerky, a number from 0 to 1. It is not a percent-moisture meter.</w:t>
            </w:r>
          </w:p>
        </w:tc>
        <w:tc>
          <w:tcPr>
            <w:tcW w:type="dxa" w:w="2606"/>
          </w:tcPr>
          <w:p>
            <w:r/>
            <w:r>
              <w:rPr>
                <w:rFonts w:ascii="Calibri" w:hAnsi="Calibri" w:eastAsia="Calibri"/>
                <w:b w:val="0"/>
                <w:i w:val="0"/>
                <w:color w:val="1E1A16"/>
                <w:sz w:val="16"/>
              </w:rPr>
              <w:t>Meter __________</w:t>
            </w:r>
          </w:p>
        </w:tc>
        <w:tc>
          <w:tcPr>
            <w:tcW w:type="dxa" w:w="2606"/>
          </w:tcPr>
          <w:p>
            <w:r/>
            <w:r>
              <w:rPr>
                <w:rFonts w:ascii="Calibri" w:hAnsi="Calibri" w:eastAsia="Calibri"/>
                <w:b w:val="0"/>
                <w:i w:val="0"/>
                <w:color w:val="1E1A16"/>
                <w:sz w:val="16"/>
              </w:rPr>
              <w:t>Salt standards supplied with the meter, in the week jerky is made.</w:t>
            </w:r>
          </w:p>
        </w:tc>
      </w:tr>
    </w:tbl>
    <w:p>
      <w:pPr>
        <w:spacing w:after="80"/>
      </w:pPr>
    </w:p>
    <w:p>
      <w:pPr>
        <w:spacing w:before="0" w:after="120" w:line="240" w:lineRule="auto"/>
      </w:pPr>
      <w:r>
        <w:rPr>
          <w:rFonts w:ascii="Calibri" w:hAnsi="Calibri" w:eastAsia="Calibri"/>
          <w:b w:val="0"/>
          <w:i w:val="0"/>
          <w:color w:val="1E1A16"/>
          <w:sz w:val="22"/>
        </w:rPr>
        <w:t>An instrument that fails its check is not used. Lots measured with it since the last good check are reviewed. Form 10.7: date __________, probe 32°F yes / no, oven thermometer yes / no, water-activity standards yes / no, initials __________.</w:t>
      </w:r>
    </w:p>
    <w:p>
      <w:pPr>
        <w:spacing w:before="280" w:after="120" w:line="240" w:lineRule="auto"/>
      </w:pPr>
      <w:r>
        <w:rPr>
          <w:rFonts w:ascii="Calibri" w:hAnsi="Calibri" w:eastAsia="Calibri"/>
          <w:b/>
          <w:i w:val="0"/>
          <w:color w:val="1F4D36"/>
          <w:sz w:val="32"/>
        </w:rPr>
        <w:t>17. Example of a passing lot</w:t>
      </w:r>
    </w:p>
    <w:p>
      <w:pPr>
        <w:spacing w:before="0" w:after="120" w:line="240" w:lineRule="auto"/>
      </w:pPr>
      <w:r>
        <w:rPr>
          <w:rFonts w:ascii="Calibri" w:hAnsi="Calibri" w:eastAsia="Calibri"/>
          <w:b w:val="0"/>
          <w:i w:val="0"/>
          <w:color w:val="1E1A16"/>
          <w:sz w:val="22"/>
        </w:rPr>
        <w:t>The field checklist asks whether monitoring records exist. This section shows how one passing lot is written. Every line below is an example. It is not a lot produced at this plant. It does not validate the plan and it is not a signature. The blank forms in Section 10 are the ones used in production. Section 8.1 is signed in ink only after a real review.</w:t>
      </w:r>
    </w:p>
    <w:p>
      <w:pPr>
        <w:spacing w:before="0" w:after="120" w:line="240" w:lineRule="auto"/>
      </w:pPr>
      <w:r>
        <w:rPr>
          <w:rFonts w:ascii="Calibri" w:hAnsi="Calibri" w:eastAsia="Calibri"/>
          <w:b w:val="0"/>
          <w:i w:val="0"/>
          <w:color w:val="1E1A16"/>
          <w:sz w:val="22"/>
        </w:rPr>
        <w:t>Ejemplo nada más. Estos números no son un lote de la planta. No validan el plan y no sustituyen la firma.</w:t>
      </w:r>
    </w:p>
    <w:p>
      <w:pPr>
        <w:spacing w:before="200" w:after="80" w:line="240" w:lineRule="auto"/>
      </w:pPr>
      <w:r>
        <w:rPr>
          <w:rFonts w:ascii="Calibri" w:hAnsi="Calibri" w:eastAsia="Calibri"/>
          <w:b/>
          <w:i w:val="0"/>
          <w:color w:val="1F4D36"/>
          <w:sz w:val="26"/>
        </w:rPr>
        <w:t>17.1 Example — CCP 1, lot EX-001</w:t>
      </w:r>
    </w:p>
    <w:p>
      <w:pPr>
        <w:spacing w:before="0" w:after="120" w:line="240" w:lineRule="auto"/>
      </w:pPr>
      <w:r>
        <w:rPr>
          <w:rFonts w:ascii="Calibri" w:hAnsi="Calibri" w:eastAsia="Calibri"/>
          <w:b w:val="0"/>
          <w:i w:val="0"/>
          <w:color w:val="1E1A16"/>
          <w:sz w:val="22"/>
        </w:rPr>
        <w:t>Probe P-1. Cold spot: back, lower rack. Bag sealed on entry: yes. Thickest piece: yes.</w:t>
      </w:r>
    </w:p>
    <w:tbl>
      <w:tblPr>
        <w:tblStyle w:val="TableGrid"/>
        <w:tblW w:type="auto" w:w="0"/>
        <w:tblLook w:firstColumn="1" w:firstRow="1" w:lastColumn="0" w:lastRow="0" w:noHBand="0" w:noVBand="1" w:val="04A0"/>
      </w:tblPr>
      <w:tblGrid>
        <w:gridCol w:w="3475"/>
        <w:gridCol w:w="3475"/>
        <w:gridCol w:w="3475"/>
      </w:tblGrid>
      <w:tr>
        <w:trPr>
          <w:cantSplit/>
        </w:trPr>
        <w:tc>
          <w:tcPr>
            <w:tcW w:type="dxa" w:w="3475"/>
            <w:shd w:fill="1F4D36" w:val="clear"/>
          </w:tcPr>
          <w:p>
            <w:r/>
            <w:r>
              <w:rPr>
                <w:rFonts w:ascii="Calibri" w:hAnsi="Calibri" w:eastAsia="Calibri"/>
                <w:b/>
                <w:i w:val="0"/>
                <w:color w:val="FFFFFF"/>
                <w:sz w:val="18"/>
              </w:rPr>
              <w:t>Reading</w:t>
            </w:r>
          </w:p>
        </w:tc>
        <w:tc>
          <w:tcPr>
            <w:tcW w:type="dxa" w:w="3475"/>
            <w:shd w:fill="1F4D36" w:val="clear"/>
          </w:tcPr>
          <w:p>
            <w:r/>
            <w:r>
              <w:rPr>
                <w:rFonts w:ascii="Calibri" w:hAnsi="Calibri" w:eastAsia="Calibri"/>
                <w:b/>
                <w:i w:val="0"/>
                <w:color w:val="FFFFFF"/>
                <w:sz w:val="18"/>
              </w:rPr>
              <w:t>Clock time</w:t>
            </w:r>
          </w:p>
        </w:tc>
        <w:tc>
          <w:tcPr>
            <w:tcW w:type="dxa" w:w="3475"/>
            <w:shd w:fill="1F4D36" w:val="clear"/>
          </w:tcPr>
          <w:p>
            <w:r/>
            <w:r>
              <w:rPr>
                <w:rFonts w:ascii="Calibri" w:hAnsi="Calibri" w:eastAsia="Calibri"/>
                <w:b/>
                <w:i w:val="0"/>
                <w:color w:val="FFFFFF"/>
                <w:sz w:val="18"/>
              </w:rPr>
              <w:t>Internal °F</w:t>
            </w:r>
          </w:p>
        </w:tc>
      </w:tr>
      <w:tr>
        <w:trPr>
          <w:cantSplit/>
        </w:trPr>
        <w:tc>
          <w:tcPr>
            <w:tcW w:type="dxa" w:w="3475"/>
          </w:tcPr>
          <w:p>
            <w:r/>
            <w:r>
              <w:rPr>
                <w:rFonts w:ascii="Calibri" w:hAnsi="Calibri" w:eastAsia="Calibri"/>
                <w:b w:val="0"/>
                <w:i w:val="0"/>
                <w:color w:val="1E1A16"/>
                <w:sz w:val="18"/>
              </w:rPr>
              <w:t>Reaches 50°F</w:t>
            </w:r>
          </w:p>
        </w:tc>
        <w:tc>
          <w:tcPr>
            <w:tcW w:type="dxa" w:w="3475"/>
          </w:tcPr>
          <w:p>
            <w:r/>
            <w:r>
              <w:rPr>
                <w:rFonts w:ascii="Calibri" w:hAnsi="Calibri" w:eastAsia="Calibri"/>
                <w:b w:val="0"/>
                <w:i w:val="0"/>
                <w:color w:val="1E1A16"/>
                <w:sz w:val="18"/>
              </w:rPr>
              <w:t>8:00 a.m.</w:t>
            </w:r>
          </w:p>
        </w:tc>
        <w:tc>
          <w:tcPr>
            <w:tcW w:type="dxa" w:w="3475"/>
          </w:tcPr>
          <w:p>
            <w:r/>
            <w:r>
              <w:rPr>
                <w:rFonts w:ascii="Calibri" w:hAnsi="Calibri" w:eastAsia="Calibri"/>
                <w:b w:val="0"/>
                <w:i w:val="0"/>
                <w:color w:val="1E1A16"/>
                <w:sz w:val="18"/>
              </w:rPr>
              <w:t>50</w:t>
            </w:r>
          </w:p>
        </w:tc>
      </w:tr>
      <w:tr>
        <w:trPr>
          <w:cantSplit/>
        </w:trPr>
        <w:tc>
          <w:tcPr>
            <w:tcW w:type="dxa" w:w="3475"/>
            <w:shd w:fill="F4F1EA" w:val="clear"/>
          </w:tcPr>
          <w:p>
            <w:r/>
            <w:r>
              <w:rPr>
                <w:rFonts w:ascii="Calibri" w:hAnsi="Calibri" w:eastAsia="Calibri"/>
                <w:b w:val="0"/>
                <w:i w:val="0"/>
                <w:color w:val="1E1A16"/>
                <w:sz w:val="18"/>
              </w:rPr>
              <w:t>Reaches 130°F</w:t>
            </w:r>
          </w:p>
        </w:tc>
        <w:tc>
          <w:tcPr>
            <w:tcW w:type="dxa" w:w="3475"/>
            <w:shd w:fill="F4F1EA" w:val="clear"/>
          </w:tcPr>
          <w:p>
            <w:r/>
            <w:r>
              <w:rPr>
                <w:rFonts w:ascii="Calibri" w:hAnsi="Calibri" w:eastAsia="Calibri"/>
                <w:b w:val="0"/>
                <w:i w:val="0"/>
                <w:color w:val="1E1A16"/>
                <w:sz w:val="18"/>
              </w:rPr>
              <w:t>10:15 a.m.</w:t>
            </w:r>
          </w:p>
        </w:tc>
        <w:tc>
          <w:tcPr>
            <w:tcW w:type="dxa" w:w="3475"/>
            <w:shd w:fill="F4F1EA" w:val="clear"/>
          </w:tcPr>
          <w:p>
            <w:r/>
            <w:r>
              <w:rPr>
                <w:rFonts w:ascii="Calibri" w:hAnsi="Calibri" w:eastAsia="Calibri"/>
                <w:b w:val="0"/>
                <w:i w:val="0"/>
                <w:color w:val="1E1A16"/>
                <w:sz w:val="18"/>
              </w:rPr>
              <w:t>130</w:t>
            </w:r>
          </w:p>
        </w:tc>
      </w:tr>
      <w:tr>
        <w:trPr>
          <w:cantSplit/>
        </w:trPr>
        <w:tc>
          <w:tcPr>
            <w:tcW w:type="dxa" w:w="3475"/>
          </w:tcPr>
          <w:p>
            <w:r/>
            <w:r>
              <w:rPr>
                <w:rFonts w:ascii="Calibri" w:hAnsi="Calibri" w:eastAsia="Calibri"/>
                <w:b w:val="0"/>
                <w:i w:val="0"/>
                <w:color w:val="1E1A16"/>
                <w:sz w:val="18"/>
              </w:rPr>
              <w:t>Come-up. Limit: 6 hours or less.</w:t>
            </w:r>
          </w:p>
        </w:tc>
        <w:tc>
          <w:tcPr>
            <w:tcW w:type="dxa" w:w="3475"/>
          </w:tcPr>
          <w:p>
            <w:r/>
            <w:r>
              <w:rPr>
                <w:rFonts w:ascii="Calibri" w:hAnsi="Calibri" w:eastAsia="Calibri"/>
                <w:b w:val="0"/>
                <w:i w:val="0"/>
                <w:color w:val="1E1A16"/>
                <w:sz w:val="18"/>
              </w:rPr>
              <w:t>2 hours 15 minutes</w:t>
            </w:r>
          </w:p>
        </w:tc>
        <w:tc>
          <w:tcPr>
            <w:tcW w:type="dxa" w:w="3475"/>
          </w:tcPr>
          <w:p>
            <w:r/>
            <w:r>
              <w:rPr>
                <w:rFonts w:ascii="Calibri" w:hAnsi="Calibri" w:eastAsia="Calibri"/>
                <w:b w:val="0"/>
                <w:i w:val="0"/>
                <w:color w:val="1E1A16"/>
                <w:sz w:val="18"/>
              </w:rPr>
              <w:t>Met</w:t>
            </w:r>
          </w:p>
        </w:tc>
      </w:tr>
      <w:tr>
        <w:trPr>
          <w:cantSplit/>
        </w:trPr>
        <w:tc>
          <w:tcPr>
            <w:tcW w:type="dxa" w:w="3475"/>
            <w:shd w:fill="F4F1EA" w:val="clear"/>
          </w:tcPr>
          <w:p>
            <w:r/>
            <w:r>
              <w:rPr>
                <w:rFonts w:ascii="Calibri" w:hAnsi="Calibri" w:eastAsia="Calibri"/>
                <w:b w:val="0"/>
                <w:i w:val="0"/>
                <w:color w:val="1E1A16"/>
                <w:sz w:val="18"/>
              </w:rPr>
              <w:t>Reaches 160°F or above</w:t>
            </w:r>
          </w:p>
        </w:tc>
        <w:tc>
          <w:tcPr>
            <w:tcW w:type="dxa" w:w="3475"/>
            <w:shd w:fill="F4F1EA" w:val="clear"/>
          </w:tcPr>
          <w:p>
            <w:r/>
            <w:r>
              <w:rPr>
                <w:rFonts w:ascii="Calibri" w:hAnsi="Calibri" w:eastAsia="Calibri"/>
                <w:b w:val="0"/>
                <w:i w:val="0"/>
                <w:color w:val="1E1A16"/>
                <w:sz w:val="18"/>
              </w:rPr>
              <w:t>10:42 a.m.</w:t>
            </w:r>
          </w:p>
        </w:tc>
        <w:tc>
          <w:tcPr>
            <w:tcW w:type="dxa" w:w="3475"/>
            <w:shd w:fill="F4F1EA" w:val="clear"/>
          </w:tcPr>
          <w:p>
            <w:r/>
            <w:r>
              <w:rPr>
                <w:rFonts w:ascii="Calibri" w:hAnsi="Calibri" w:eastAsia="Calibri"/>
                <w:b w:val="0"/>
                <w:i w:val="0"/>
                <w:color w:val="1E1A16"/>
                <w:sz w:val="18"/>
              </w:rPr>
              <w:t>162</w:t>
            </w:r>
          </w:p>
        </w:tc>
      </w:tr>
      <w:tr>
        <w:trPr>
          <w:cantSplit/>
        </w:trPr>
        <w:tc>
          <w:tcPr>
            <w:tcW w:type="dxa" w:w="3475"/>
          </w:tcPr>
          <w:p>
            <w:r/>
            <w:r>
              <w:rPr>
                <w:rFonts w:ascii="Calibri" w:hAnsi="Calibri" w:eastAsia="Calibri"/>
                <w:b w:val="0"/>
                <w:i w:val="0"/>
                <w:color w:val="1E1A16"/>
                <w:sz w:val="18"/>
              </w:rPr>
              <w:t>Bag still sealed, then opened</w:t>
            </w:r>
          </w:p>
        </w:tc>
        <w:tc>
          <w:tcPr>
            <w:tcW w:type="dxa" w:w="3475"/>
          </w:tcPr>
          <w:p>
            <w:r/>
            <w:r>
              <w:rPr>
                <w:rFonts w:ascii="Calibri" w:hAnsi="Calibri" w:eastAsia="Calibri"/>
                <w:b w:val="0"/>
                <w:i w:val="0"/>
                <w:color w:val="1E1A16"/>
                <w:sz w:val="18"/>
              </w:rPr>
              <w:t>Opened 10:43 a.m.</w:t>
            </w:r>
          </w:p>
        </w:tc>
        <w:tc>
          <w:tcPr>
            <w:tcW w:type="dxa" w:w="3475"/>
          </w:tcPr>
          <w:p>
            <w:r/>
            <w:r>
              <w:rPr>
                <w:rFonts w:ascii="Calibri" w:hAnsi="Calibri" w:eastAsia="Calibri"/>
                <w:b w:val="0"/>
                <w:i w:val="0"/>
                <w:color w:val="1E1A16"/>
                <w:sz w:val="18"/>
              </w:rPr>
              <w:t>162</w:t>
            </w:r>
          </w:p>
        </w:tc>
      </w:tr>
    </w:tbl>
    <w:p>
      <w:pPr>
        <w:spacing w:after="80"/>
      </w:pPr>
    </w:p>
    <w:p>
      <w:pPr>
        <w:spacing w:before="0" w:after="120" w:line="240" w:lineRule="auto"/>
      </w:pPr>
      <w:r>
        <w:rPr>
          <w:rFonts w:ascii="Calibri" w:hAnsi="Calibri" w:eastAsia="Calibri"/>
          <w:b w:val="0"/>
          <w:i w:val="0"/>
          <w:color w:val="1E1A16"/>
          <w:sz w:val="22"/>
        </w:rPr>
        <w:t>Example result: every CCP 1 limit met. This page is not signed as a real review.</w:t>
      </w:r>
    </w:p>
    <w:p>
      <w:pPr>
        <w:spacing w:before="200" w:after="80" w:line="240" w:lineRule="auto"/>
      </w:pPr>
      <w:r>
        <w:rPr>
          <w:rFonts w:ascii="Calibri" w:hAnsi="Calibri" w:eastAsia="Calibri"/>
          <w:b/>
          <w:i w:val="0"/>
          <w:color w:val="1F4D36"/>
          <w:sz w:val="26"/>
        </w:rPr>
        <w:t>17.2 Example — CCP 2, lot EX-001</w:t>
      </w:r>
    </w:p>
    <w:p>
      <w:pPr>
        <w:spacing w:before="0" w:after="120" w:line="240" w:lineRule="auto"/>
      </w:pPr>
      <w:r>
        <w:rPr>
          <w:rFonts w:ascii="Calibri" w:hAnsi="Calibri" w:eastAsia="Calibri"/>
          <w:b w:val="0"/>
          <w:i w:val="0"/>
          <w:color w:val="1E1A16"/>
          <w:sz w:val="22"/>
        </w:rPr>
        <w:t>CCP 1 passed before the bag was opened: yes. Dry bulb during drying: 176°F at 2:10 p.m. Limit: 170°F or above.</w:t>
      </w:r>
    </w:p>
    <w:tbl>
      <w:tblPr>
        <w:tblStyle w:val="TableGrid"/>
        <w:tblW w:type="auto" w:w="0"/>
        <w:tblLook w:firstColumn="1" w:firstRow="1" w:lastColumn="0" w:lastRow="0" w:noHBand="0" w:noVBand="1" w:val="04A0"/>
      </w:tblPr>
      <w:tblGrid>
        <w:gridCol w:w="3475"/>
        <w:gridCol w:w="3475"/>
        <w:gridCol w:w="3475"/>
      </w:tblGrid>
      <w:tr>
        <w:trPr>
          <w:cantSplit/>
        </w:trPr>
        <w:tc>
          <w:tcPr>
            <w:tcW w:type="dxa" w:w="3475"/>
            <w:shd w:fill="1F4D36" w:val="clear"/>
          </w:tcPr>
          <w:p>
            <w:r/>
            <w:r>
              <w:rPr>
                <w:rFonts w:ascii="Calibri" w:hAnsi="Calibri" w:eastAsia="Calibri"/>
                <w:b/>
                <w:i w:val="0"/>
                <w:color w:val="FFFFFF"/>
                <w:sz w:val="18"/>
              </w:rPr>
              <w:t>Piece</w:t>
            </w:r>
          </w:p>
        </w:tc>
        <w:tc>
          <w:tcPr>
            <w:tcW w:type="dxa" w:w="3475"/>
            <w:shd w:fill="1F4D36" w:val="clear"/>
          </w:tcPr>
          <w:p>
            <w:r/>
            <w:r>
              <w:rPr>
                <w:rFonts w:ascii="Calibri" w:hAnsi="Calibri" w:eastAsia="Calibri"/>
                <w:b/>
                <w:i w:val="0"/>
                <w:color w:val="FFFFFF"/>
                <w:sz w:val="18"/>
              </w:rPr>
              <w:t>Place in the lot</w:t>
            </w:r>
          </w:p>
        </w:tc>
        <w:tc>
          <w:tcPr>
            <w:tcW w:type="dxa" w:w="3475"/>
            <w:shd w:fill="1F4D36" w:val="clear"/>
          </w:tcPr>
          <w:p>
            <w:r/>
            <w:r>
              <w:rPr>
                <w:rFonts w:ascii="Calibri" w:hAnsi="Calibri" w:eastAsia="Calibri"/>
                <w:b/>
                <w:i w:val="0"/>
                <w:color w:val="FFFFFF"/>
                <w:sz w:val="18"/>
              </w:rPr>
              <w:t>Water activity</w:t>
            </w:r>
          </w:p>
        </w:tc>
      </w:tr>
      <w:tr>
        <w:trPr>
          <w:cantSplit/>
        </w:trPr>
        <w:tc>
          <w:tcPr>
            <w:tcW w:type="dxa" w:w="3475"/>
          </w:tcPr>
          <w:p>
            <w:r/>
            <w:r>
              <w:rPr>
                <w:rFonts w:ascii="Calibri" w:hAnsi="Calibri" w:eastAsia="Calibri"/>
                <w:b w:val="0"/>
                <w:i w:val="0"/>
                <w:color w:val="1E1A16"/>
                <w:sz w:val="18"/>
              </w:rPr>
              <w:t>1</w:t>
            </w:r>
          </w:p>
        </w:tc>
        <w:tc>
          <w:tcPr>
            <w:tcW w:type="dxa" w:w="3475"/>
          </w:tcPr>
          <w:p>
            <w:r/>
            <w:r>
              <w:rPr>
                <w:rFonts w:ascii="Calibri" w:hAnsi="Calibri" w:eastAsia="Calibri"/>
                <w:b w:val="0"/>
                <w:i w:val="0"/>
                <w:color w:val="1E1A16"/>
                <w:sz w:val="18"/>
              </w:rPr>
              <w:t>Front</w:t>
            </w:r>
          </w:p>
        </w:tc>
        <w:tc>
          <w:tcPr>
            <w:tcW w:type="dxa" w:w="3475"/>
          </w:tcPr>
          <w:p>
            <w:r/>
            <w:r>
              <w:rPr>
                <w:rFonts w:ascii="Calibri" w:hAnsi="Calibri" w:eastAsia="Calibri"/>
                <w:b w:val="0"/>
                <w:i w:val="0"/>
                <w:color w:val="1E1A16"/>
                <w:sz w:val="18"/>
              </w:rPr>
              <w:t>0.78</w:t>
            </w:r>
          </w:p>
        </w:tc>
      </w:tr>
      <w:tr>
        <w:trPr>
          <w:cantSplit/>
        </w:trPr>
        <w:tc>
          <w:tcPr>
            <w:tcW w:type="dxa" w:w="3475"/>
            <w:shd w:fill="F4F1EA" w:val="clear"/>
          </w:tcPr>
          <w:p>
            <w:r/>
            <w:r>
              <w:rPr>
                <w:rFonts w:ascii="Calibri" w:hAnsi="Calibri" w:eastAsia="Calibri"/>
                <w:b w:val="0"/>
                <w:i w:val="0"/>
                <w:color w:val="1E1A16"/>
                <w:sz w:val="18"/>
              </w:rPr>
              <w:t>2</w:t>
            </w:r>
          </w:p>
        </w:tc>
        <w:tc>
          <w:tcPr>
            <w:tcW w:type="dxa" w:w="3475"/>
            <w:shd w:fill="F4F1EA" w:val="clear"/>
          </w:tcPr>
          <w:p>
            <w:r/>
            <w:r>
              <w:rPr>
                <w:rFonts w:ascii="Calibri" w:hAnsi="Calibri" w:eastAsia="Calibri"/>
                <w:b w:val="0"/>
                <w:i w:val="0"/>
                <w:color w:val="1E1A16"/>
                <w:sz w:val="18"/>
              </w:rPr>
              <w:t>Middle</w:t>
            </w:r>
          </w:p>
        </w:tc>
        <w:tc>
          <w:tcPr>
            <w:tcW w:type="dxa" w:w="3475"/>
            <w:shd w:fill="F4F1EA" w:val="clear"/>
          </w:tcPr>
          <w:p>
            <w:r/>
            <w:r>
              <w:rPr>
                <w:rFonts w:ascii="Calibri" w:hAnsi="Calibri" w:eastAsia="Calibri"/>
                <w:b w:val="0"/>
                <w:i w:val="0"/>
                <w:color w:val="1E1A16"/>
                <w:sz w:val="18"/>
              </w:rPr>
              <w:t>0.80</w:t>
            </w:r>
          </w:p>
        </w:tc>
      </w:tr>
      <w:tr>
        <w:trPr>
          <w:cantSplit/>
        </w:trPr>
        <w:tc>
          <w:tcPr>
            <w:tcW w:type="dxa" w:w="3475"/>
          </w:tcPr>
          <w:p>
            <w:r/>
            <w:r>
              <w:rPr>
                <w:rFonts w:ascii="Calibri" w:hAnsi="Calibri" w:eastAsia="Calibri"/>
                <w:b w:val="0"/>
                <w:i w:val="0"/>
                <w:color w:val="1E1A16"/>
                <w:sz w:val="18"/>
              </w:rPr>
              <w:t>3</w:t>
            </w:r>
          </w:p>
        </w:tc>
        <w:tc>
          <w:tcPr>
            <w:tcW w:type="dxa" w:w="3475"/>
          </w:tcPr>
          <w:p>
            <w:r/>
            <w:r>
              <w:rPr>
                <w:rFonts w:ascii="Calibri" w:hAnsi="Calibri" w:eastAsia="Calibri"/>
                <w:b w:val="0"/>
                <w:i w:val="0"/>
                <w:color w:val="1E1A16"/>
                <w:sz w:val="18"/>
              </w:rPr>
              <w:t>Back</w:t>
            </w:r>
          </w:p>
        </w:tc>
        <w:tc>
          <w:tcPr>
            <w:tcW w:type="dxa" w:w="3475"/>
          </w:tcPr>
          <w:p>
            <w:r/>
            <w:r>
              <w:rPr>
                <w:rFonts w:ascii="Calibri" w:hAnsi="Calibri" w:eastAsia="Calibri"/>
                <w:b w:val="0"/>
                <w:i w:val="0"/>
                <w:color w:val="1E1A16"/>
                <w:sz w:val="18"/>
              </w:rPr>
              <w:t>0.81</w:t>
            </w:r>
          </w:p>
        </w:tc>
      </w:tr>
      <w:tr>
        <w:trPr>
          <w:cantSplit/>
        </w:trPr>
        <w:tc>
          <w:tcPr>
            <w:tcW w:type="dxa" w:w="3475"/>
            <w:shd w:fill="F4F1EA" w:val="clear"/>
          </w:tcPr>
          <w:p>
            <w:r/>
            <w:r>
              <w:rPr>
                <w:rFonts w:ascii="Calibri" w:hAnsi="Calibri" w:eastAsia="Calibri"/>
                <w:b w:val="0"/>
                <w:i w:val="0"/>
                <w:color w:val="1E1A16"/>
                <w:sz w:val="18"/>
              </w:rPr>
              <w:t>4</w:t>
            </w:r>
          </w:p>
        </w:tc>
        <w:tc>
          <w:tcPr>
            <w:tcW w:type="dxa" w:w="3475"/>
            <w:shd w:fill="F4F1EA" w:val="clear"/>
          </w:tcPr>
          <w:p>
            <w:r/>
            <w:r>
              <w:rPr>
                <w:rFonts w:ascii="Calibri" w:hAnsi="Calibri" w:eastAsia="Calibri"/>
                <w:b w:val="0"/>
                <w:i w:val="0"/>
                <w:color w:val="1E1A16"/>
                <w:sz w:val="18"/>
              </w:rPr>
              <w:t>Top rack</w:t>
            </w:r>
          </w:p>
        </w:tc>
        <w:tc>
          <w:tcPr>
            <w:tcW w:type="dxa" w:w="3475"/>
            <w:shd w:fill="F4F1EA" w:val="clear"/>
          </w:tcPr>
          <w:p>
            <w:r/>
            <w:r>
              <w:rPr>
                <w:rFonts w:ascii="Calibri" w:hAnsi="Calibri" w:eastAsia="Calibri"/>
                <w:b w:val="0"/>
                <w:i w:val="0"/>
                <w:color w:val="1E1A16"/>
                <w:sz w:val="18"/>
              </w:rPr>
              <w:t>0.79</w:t>
            </w:r>
          </w:p>
        </w:tc>
      </w:tr>
      <w:tr>
        <w:trPr>
          <w:cantSplit/>
        </w:trPr>
        <w:tc>
          <w:tcPr>
            <w:tcW w:type="dxa" w:w="3475"/>
          </w:tcPr>
          <w:p>
            <w:r/>
            <w:r>
              <w:rPr>
                <w:rFonts w:ascii="Calibri" w:hAnsi="Calibri" w:eastAsia="Calibri"/>
                <w:b w:val="0"/>
                <w:i w:val="0"/>
                <w:color w:val="1E1A16"/>
                <w:sz w:val="18"/>
              </w:rPr>
              <w:t>5</w:t>
            </w:r>
          </w:p>
        </w:tc>
        <w:tc>
          <w:tcPr>
            <w:tcW w:type="dxa" w:w="3475"/>
          </w:tcPr>
          <w:p>
            <w:r/>
            <w:r>
              <w:rPr>
                <w:rFonts w:ascii="Calibri" w:hAnsi="Calibri" w:eastAsia="Calibri"/>
                <w:b w:val="0"/>
                <w:i w:val="0"/>
                <w:color w:val="1E1A16"/>
                <w:sz w:val="18"/>
              </w:rPr>
              <w:t>Bottom rack</w:t>
            </w:r>
          </w:p>
        </w:tc>
        <w:tc>
          <w:tcPr>
            <w:tcW w:type="dxa" w:w="3475"/>
          </w:tcPr>
          <w:p>
            <w:r/>
            <w:r>
              <w:rPr>
                <w:rFonts w:ascii="Calibri" w:hAnsi="Calibri" w:eastAsia="Calibri"/>
                <w:b w:val="0"/>
                <w:i w:val="0"/>
                <w:color w:val="1E1A16"/>
                <w:sz w:val="18"/>
              </w:rPr>
              <w:t>0.82</w:t>
            </w:r>
          </w:p>
        </w:tc>
      </w:tr>
      <w:tr>
        <w:trPr>
          <w:cantSplit/>
        </w:trPr>
        <w:tc>
          <w:tcPr>
            <w:tcW w:type="dxa" w:w="3475"/>
            <w:shd w:fill="F4F1EA" w:val="clear"/>
          </w:tcPr>
          <w:p>
            <w:r/>
            <w:r>
              <w:rPr>
                <w:rFonts w:ascii="Calibri" w:hAnsi="Calibri" w:eastAsia="Calibri"/>
                <w:b w:val="0"/>
                <w:i w:val="0"/>
                <w:color w:val="1E1A16"/>
                <w:sz w:val="18"/>
              </w:rPr>
              <w:t>6</w:t>
            </w:r>
          </w:p>
        </w:tc>
        <w:tc>
          <w:tcPr>
            <w:tcW w:type="dxa" w:w="3475"/>
            <w:shd w:fill="F4F1EA" w:val="clear"/>
          </w:tcPr>
          <w:p>
            <w:r/>
            <w:r>
              <w:rPr>
                <w:rFonts w:ascii="Calibri" w:hAnsi="Calibri" w:eastAsia="Calibri"/>
                <w:b w:val="0"/>
                <w:i w:val="0"/>
                <w:color w:val="1E1A16"/>
                <w:sz w:val="18"/>
              </w:rPr>
              <w:t>Thick piece</w:t>
            </w:r>
          </w:p>
        </w:tc>
        <w:tc>
          <w:tcPr>
            <w:tcW w:type="dxa" w:w="3475"/>
            <w:shd w:fill="F4F1EA" w:val="clear"/>
          </w:tcPr>
          <w:p>
            <w:r/>
            <w:r>
              <w:rPr>
                <w:rFonts w:ascii="Calibri" w:hAnsi="Calibri" w:eastAsia="Calibri"/>
                <w:b w:val="0"/>
                <w:i w:val="0"/>
                <w:color w:val="1E1A16"/>
                <w:sz w:val="18"/>
              </w:rPr>
              <w:t>0.81</w:t>
            </w:r>
          </w:p>
        </w:tc>
      </w:tr>
    </w:tbl>
    <w:p>
      <w:pPr>
        <w:spacing w:after="80"/>
      </w:pPr>
    </w:p>
    <w:p>
      <w:pPr>
        <w:spacing w:before="0" w:after="120" w:line="240" w:lineRule="auto"/>
      </w:pPr>
      <w:r>
        <w:rPr>
          <w:rFonts w:ascii="Calibri" w:hAnsi="Calibri" w:eastAsia="Calibri"/>
          <w:b w:val="0"/>
          <w:i w:val="0"/>
          <w:color w:val="1E1A16"/>
          <w:sz w:val="22"/>
        </w:rPr>
        <w:t>Highest reading: 0.82. Limit: 0.85 or less. Example result: met. Cooler example the same morning: 38°F in the meat, at or below 41°F.</w:t>
      </w:r>
    </w:p>
    <w:p>
      <w:pPr>
        <w:spacing w:before="200" w:after="80" w:line="240" w:lineRule="auto"/>
      </w:pPr>
      <w:r>
        <w:rPr>
          <w:rFonts w:ascii="Calibri" w:hAnsi="Calibri" w:eastAsia="Calibri"/>
          <w:b/>
          <w:i w:val="0"/>
          <w:color w:val="1F4D36"/>
          <w:sz w:val="26"/>
        </w:rPr>
        <w:t>17.3 Example — pre-shipment review, lot EX-001</w:t>
      </w:r>
    </w:p>
    <w:p>
      <w:pPr>
        <w:spacing w:after="40" w:before="0"/>
        <w:ind w:left="360"/>
      </w:pPr>
      <w:r>
        <w:rPr>
          <w:rFonts w:ascii="Calibri" w:hAnsi="Calibri" w:eastAsia="Calibri"/>
          <w:b w:val="0"/>
          <w:i w:val="0"/>
          <w:color w:val="1E1A16"/>
          <w:sz w:val="22"/>
        </w:rPr>
        <w:t>• CCP 1 met: 162°F internal, come-up 2 hours 15 minutes, bag sealed until that reading.</w:t>
      </w:r>
    </w:p>
    <w:p>
      <w:pPr>
        <w:spacing w:after="40" w:before="0"/>
        <w:ind w:left="360"/>
      </w:pPr>
      <w:r>
        <w:rPr>
          <w:rFonts w:ascii="Calibri" w:hAnsi="Calibri" w:eastAsia="Calibri"/>
          <w:b w:val="0"/>
          <w:i w:val="0"/>
          <w:color w:val="1E1A16"/>
          <w:sz w:val="22"/>
        </w:rPr>
        <w:t>• CCP 2 met: dry bulb 176°F, highest water activity 0.82.</w:t>
      </w:r>
    </w:p>
    <w:p>
      <w:pPr>
        <w:spacing w:after="40" w:before="0"/>
        <w:ind w:left="360"/>
      </w:pPr>
      <w:r>
        <w:rPr>
          <w:rFonts w:ascii="Calibri" w:hAnsi="Calibri" w:eastAsia="Calibri"/>
          <w:b w:val="0"/>
          <w:i w:val="0"/>
          <w:color w:val="1E1A16"/>
          <w:sz w:val="22"/>
        </w:rPr>
        <w:t>• Bag says Contains: Soy, Wheat, and the ingredients match the batch sheet.</w:t>
      </w:r>
    </w:p>
    <w:p>
      <w:pPr>
        <w:spacing w:before="0" w:after="120" w:line="240" w:lineRule="auto"/>
      </w:pPr>
      <w:r>
        <w:rPr>
          <w:rFonts w:ascii="Calibri" w:hAnsi="Calibri" w:eastAsia="Calibri"/>
          <w:b w:val="0"/>
          <w:i w:val="0"/>
          <w:color w:val="1E1A16"/>
          <w:sz w:val="22"/>
        </w:rPr>
        <w:t>A real pre-shipment review is signed on Form 10.5 for a real lot. Do not sign this example.</w:t>
      </w:r>
    </w:p>
    <w:sectPr w:rsidR="00FC693F" w:rsidRPr="0006063C" w:rsidSect="00034616">
      <w:headerReference w:type="default" r:id="rId9"/>
      <w:footerReference w:type="default" r:id="rId10"/>
      <w:pgSz w:w="12240" w:h="15840"/>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eastAsia="Calibri"/>
        <w:b w:val="0"/>
        <w:i w:val="0"/>
        <w:color w:val="4A433A"/>
        <w:sz w:val="16"/>
      </w:rPr>
      <w:t xml:space="preserve">Carne Seca Jesus Canales, LLC  ·  Delta, UT  ·  Page </w:t>
    </w:r>
    <w:r>
      <w:rPr>
        <w:rFonts w:ascii="Calibri" w:hAnsi="Calibri" w:eastAsia="Calibri"/>
        <w:b w:val="0"/>
        <w:i w:val="0"/>
        <w:color w:val="4A433A"/>
        <w:sz w:val="16"/>
      </w:rPr>
      <w:fldChar w:fldCharType="begin"/>
    </w:r>
    <w:r>
      <w:rPr>
        <w:rFonts w:ascii="Calibri" w:hAnsi="Calibri" w:eastAsia="Calibri"/>
        <w:b w:val="0"/>
        <w:i w:val="0"/>
        <w:color w:val="4A433A"/>
        <w:sz w:val="16"/>
      </w:rPr>
      <w:instrText xml:space="preserve"> PAGE </w:instrText>
    </w:r>
    <w:r>
      <w:rPr>
        <w:rFonts w:ascii="Calibri" w:hAnsi="Calibri" w:eastAsia="Calibri"/>
        <w:b w:val="0"/>
        <w:i w:val="0"/>
        <w:color w:val="4A433A"/>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val="0"/>
        <w:i w:val="0"/>
        <w:color w:val="4A433A"/>
        <w:sz w:val="16"/>
      </w:rPr>
      <w:t>HACCP plan  ·  9 CFR 417  ·  Heat-treated, shelf-stable beef jerky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