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F93F9A" w:rsidRPr="00235FF1" w:rsidRDefault="00F93F9A" w:rsidP="00F93F9A">
      <w:pPr>
        <w:pStyle w:val="Heading1"/>
        <w:rPr>
          <w:szCs w:val="40"/>
        </w:rPr>
      </w:pPr>
      <w:r w:rsidRPr="00235FF1">
        <w:rPr>
          <w:szCs w:val="40"/>
        </w:rPr>
        <w:t>C# Basics</w:t>
      </w:r>
    </w:p>
    <w:p w:rsidR="00F93F9A" w:rsidRDefault="00F93F9A" w:rsidP="00F93F9A">
      <w:pPr>
        <w:pStyle w:val="Heading2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t xml:space="preserve">Goal 1: </w:t>
      </w:r>
      <w:r w:rsidRPr="00F93F9A">
        <w:t>Able to use reference and value types correctly</w:t>
      </w:r>
    </w:p>
    <w:p w:rsidR="00F93F9A" w:rsidRDefault="00ED4553" w:rsidP="00410B60">
      <w:pPr>
        <w:spacing w:after="160"/>
      </w:pPr>
      <w:hyperlink r:id="rId9" w:history="1">
        <w:r w:rsidR="00F93F9A" w:rsidRPr="00F93F9A">
          <w:rPr>
            <w:color w:val="0000FF"/>
            <w:u w:val="single"/>
          </w:rPr>
          <w:t>http://www.albahari.com/valuevsreftypes.aspx</w:t>
        </w:r>
      </w:hyperlink>
    </w:p>
    <w:p w:rsidR="000169FD" w:rsidRPr="002F5BBB" w:rsidRDefault="00ED4553" w:rsidP="00410B60">
      <w:pPr>
        <w:spacing w:after="160"/>
      </w:pPr>
      <w:hyperlink r:id="rId10" w:history="1">
        <w:r w:rsidR="000169FD" w:rsidRPr="000169FD">
          <w:rPr>
            <w:color w:val="0000FF"/>
            <w:u w:val="single"/>
          </w:rPr>
          <w:t>https://www.tutlane.com/tutorial/csharp/csharp-value-type-and-reference-type-with-examples</w:t>
        </w:r>
      </w:hyperlink>
    </w:p>
    <w:p w:rsidR="00F93F9A" w:rsidRPr="00F93F9A" w:rsidRDefault="00F93F9A" w:rsidP="00F93F9A">
      <w:pPr>
        <w:spacing w:after="0"/>
      </w:pPr>
      <w:r w:rsidRPr="00F93F9A">
        <w:t xml:space="preserve">The </w:t>
      </w:r>
      <w:r w:rsidRPr="002F5BBB">
        <w:rPr>
          <w:b/>
        </w:rPr>
        <w:t>stack</w:t>
      </w:r>
      <w:r w:rsidR="00DB2A56">
        <w:t xml:space="preserve"> is a </w:t>
      </w:r>
      <w:r w:rsidR="002F5BBB">
        <w:rPr>
          <w:color w:val="000000"/>
        </w:rPr>
        <w:t>first-in last-out memory structure</w:t>
      </w:r>
      <w:r w:rsidR="00DB2A56">
        <w:rPr>
          <w:color w:val="000000"/>
        </w:rPr>
        <w:t xml:space="preserve"> with static memory allocation</w:t>
      </w:r>
      <w:r w:rsidR="004A13D9">
        <w:rPr>
          <w:color w:val="000000"/>
        </w:rPr>
        <w:t xml:space="preserve"> (happening at compile time)</w:t>
      </w:r>
      <w:r w:rsidR="00DB2A56">
        <w:rPr>
          <w:color w:val="000000"/>
        </w:rPr>
        <w:t>.</w:t>
      </w:r>
      <w:r w:rsidR="004A13D9">
        <w:rPr>
          <w:color w:val="000000"/>
        </w:rPr>
        <w:t xml:space="preserve"> Access is very fast.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</w:t>
      </w:r>
      <w:r w:rsidRPr="00422E46">
        <w:rPr>
          <w:b/>
        </w:rPr>
        <w:t>reference</w:t>
      </w:r>
      <w:r w:rsidRPr="00F93F9A">
        <w:t> portion of reference-typed local variables and parameters (such as the </w:t>
      </w:r>
      <w:proofErr w:type="spellStart"/>
      <w:r w:rsidRPr="00F93F9A">
        <w:rPr>
          <w:b/>
        </w:rPr>
        <w:t>myTextBox</w:t>
      </w:r>
      <w:proofErr w:type="spellEnd"/>
      <w:r w:rsidRPr="00F93F9A">
        <w:t> reference)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422E46">
        <w:rPr>
          <w:b/>
        </w:rPr>
        <w:t>Value-typed</w:t>
      </w:r>
      <w:r w:rsidRPr="00F93F9A">
        <w:t xml:space="preserve"> local variables and </w:t>
      </w:r>
      <w:r w:rsidRPr="00422E46">
        <w:rPr>
          <w:b/>
        </w:rPr>
        <w:t>method parameters</w:t>
      </w:r>
      <w:r w:rsidRPr="00F93F9A">
        <w:t xml:space="preserve"> (</w:t>
      </w:r>
      <w:proofErr w:type="spellStart"/>
      <w:r w:rsidRPr="00F93F9A">
        <w:t>structs</w:t>
      </w:r>
      <w:proofErr w:type="spellEnd"/>
      <w:r w:rsidRPr="00F93F9A">
        <w:t>, as well as integers, bools, chars, </w:t>
      </w:r>
      <w:proofErr w:type="spellStart"/>
      <w:r w:rsidRPr="00F93F9A">
        <w:t>DateTimes</w:t>
      </w:r>
      <w:proofErr w:type="spellEnd"/>
      <w:r w:rsidRPr="00F93F9A">
        <w:t>, etc.)</w:t>
      </w:r>
    </w:p>
    <w:p w:rsidR="00F93F9A" w:rsidRPr="00F93F9A" w:rsidRDefault="00F93F9A" w:rsidP="00F93F9A">
      <w:pPr>
        <w:spacing w:after="0"/>
      </w:pPr>
      <w:r w:rsidRPr="00F93F9A">
        <w:t xml:space="preserve">The following data is stored on the </w:t>
      </w:r>
      <w:r w:rsidRPr="002F5BBB">
        <w:rPr>
          <w:b/>
        </w:rPr>
        <w:t>heap</w:t>
      </w:r>
      <w:r w:rsidR="002F5BBB">
        <w:t xml:space="preserve"> (</w:t>
      </w:r>
      <w:hyperlink r:id="rId11" w:history="1">
        <w:r w:rsidR="002F5BBB" w:rsidRPr="002F5BBB">
          <w:rPr>
            <w:color w:val="0000FF"/>
            <w:u w:val="single"/>
          </w:rPr>
          <w:t>https://en.wikipedia.org/wiki/Heap_(data_structure)</w:t>
        </w:r>
      </w:hyperlink>
      <w:r w:rsidR="002F5BBB">
        <w:t>)</w:t>
      </w:r>
      <w:r w:rsidR="00DB2A56">
        <w:t xml:space="preserve"> with dynamic memory allocation</w:t>
      </w:r>
      <w:r w:rsidR="004A13D9">
        <w:t xml:space="preserve"> (means happening runtime)</w:t>
      </w:r>
      <w:r w:rsidR="00DB2A56">
        <w:t>.</w:t>
      </w:r>
      <w:r w:rsidR="004A13D9">
        <w:t xml:space="preserve"> Access is slower.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</w:t>
      </w:r>
      <w:r w:rsidRPr="00422E46">
        <w:rPr>
          <w:b/>
        </w:rPr>
        <w:t>content</w:t>
      </w:r>
      <w:r w:rsidRPr="00F93F9A">
        <w:t> of reference-type objects.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Anything structured inside a reference-type object.</w:t>
      </w:r>
    </w:p>
    <w:p w:rsidR="00235FF1" w:rsidRDefault="00235FF1">
      <w:pPr>
        <w:spacing w:after="160"/>
      </w:pPr>
      <w:r>
        <w:br w:type="page"/>
      </w:r>
    </w:p>
    <w:p w:rsidR="00235FF1" w:rsidRDefault="00235FF1" w:rsidP="00235FF1">
      <w:pPr>
        <w:pStyle w:val="Heading1"/>
        <w:rPr>
          <w:szCs w:val="40"/>
        </w:rPr>
      </w:pPr>
      <w:proofErr w:type="spellStart"/>
      <w:r>
        <w:rPr>
          <w:szCs w:val="40"/>
        </w:rPr>
        <w:lastRenderedPageBreak/>
        <w:t>Javascript</w:t>
      </w:r>
      <w:proofErr w:type="spellEnd"/>
      <w:r>
        <w:rPr>
          <w:szCs w:val="40"/>
        </w:rPr>
        <w:t xml:space="preserve"> Basics</w:t>
      </w:r>
    </w:p>
    <w:p w:rsidR="00235FF1" w:rsidRDefault="00235FF1" w:rsidP="00235FF1">
      <w:pPr>
        <w:pStyle w:val="Heading2"/>
        <w:rPr>
          <w:sz w:val="24"/>
        </w:rPr>
      </w:pPr>
      <w:r>
        <w:t>Basic setup of JS runtime</w:t>
      </w:r>
    </w:p>
    <w:p w:rsidR="00235FF1" w:rsidRDefault="00235FF1" w:rsidP="00235FF1">
      <w:r>
        <w:rPr>
          <w:b/>
        </w:rPr>
        <w:t>Heap</w:t>
      </w:r>
      <w:r>
        <w:t xml:space="preserve"> – memory allocation</w:t>
      </w:r>
    </w:p>
    <w:p w:rsidR="00235FF1" w:rsidRDefault="00235FF1" w:rsidP="00235FF1">
      <w:r>
        <w:rPr>
          <w:b/>
        </w:rPr>
        <w:t>Stack</w:t>
      </w:r>
      <w:r>
        <w:t xml:space="preserve"> – execution contexts</w:t>
      </w:r>
    </w:p>
    <w:p w:rsidR="00235FF1" w:rsidRDefault="00235FF1" w:rsidP="00235FF1"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Queue</w:t>
      </w:r>
      <w:r>
        <w:t xml:space="preserve"> – queue for function calls</w:t>
      </w:r>
    </w:p>
    <w:p w:rsidR="00235FF1" w:rsidRDefault="00235FF1" w:rsidP="00235FF1">
      <w:r>
        <w:rPr>
          <w:b/>
        </w:rPr>
        <w:t>Event Loop</w:t>
      </w:r>
      <w:r>
        <w:t xml:space="preserve"> – manager for getting function calls out of the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queue</w:t>
      </w:r>
      <w:r>
        <w:t xml:space="preserve"> and pushing into the </w:t>
      </w:r>
      <w:r>
        <w:rPr>
          <w:b/>
        </w:rPr>
        <w:t>stack</w:t>
      </w:r>
    </w:p>
    <w:p w:rsidR="00235FF1" w:rsidRDefault="00235FF1" w:rsidP="00235FF1">
      <w:r>
        <w:rPr>
          <w:b/>
        </w:rPr>
        <w:t>Web API</w:t>
      </w:r>
      <w:r>
        <w:t xml:space="preserve"> – like </w:t>
      </w:r>
      <w:proofErr w:type="gramStart"/>
      <w:r>
        <w:t>3</w:t>
      </w:r>
      <w:r>
        <w:rPr>
          <w:vertAlign w:val="superscript"/>
        </w:rPr>
        <w:t>rd</w:t>
      </w:r>
      <w:proofErr w:type="gramEnd"/>
      <w:r>
        <w:t xml:space="preserve"> party staffs given by the browser (AJAX, </w:t>
      </w:r>
      <w:proofErr w:type="spellStart"/>
      <w:r>
        <w:t>setTimeout</w:t>
      </w:r>
      <w:proofErr w:type="spellEnd"/>
      <w:r>
        <w:t>, click, etc…)</w:t>
      </w:r>
    </w:p>
    <w:p w:rsidR="00235FF1" w:rsidRDefault="00235FF1" w:rsidP="00235FF1">
      <w:r>
        <w:rPr>
          <w:b/>
        </w:rPr>
        <w:t>Scope</w:t>
      </w:r>
      <w:r>
        <w:t xml:space="preserve"> - context environment (also known as lexical environment) created when a function </w:t>
      </w:r>
      <w:proofErr w:type="gramStart"/>
      <w:r>
        <w:t>is written</w:t>
      </w:r>
      <w:proofErr w:type="gramEnd"/>
      <w:r>
        <w:t>. This context defines what other data it has access to</w:t>
      </w:r>
    </w:p>
    <w:p w:rsidR="0049420D" w:rsidRDefault="0049420D" w:rsidP="00235FF1">
      <w:r w:rsidRPr="0049420D">
        <w:rPr>
          <w:b/>
        </w:rPr>
        <w:t>Closure</w:t>
      </w:r>
      <w:r>
        <w:rPr>
          <w:b/>
        </w:rPr>
        <w:t xml:space="preserve"> – </w:t>
      </w:r>
    </w:p>
    <w:p w:rsidR="0049420D" w:rsidRPr="0049420D" w:rsidRDefault="0049420D" w:rsidP="0049420D">
      <w:pPr>
        <w:ind w:left="360"/>
      </w:pPr>
      <w:r w:rsidRPr="0049420D">
        <w:t xml:space="preserve">1. Closures are functions that have access to variables from another function's scope. This </w:t>
      </w:r>
      <w:proofErr w:type="gramStart"/>
      <w:r w:rsidRPr="0049420D">
        <w:t>is accomplished</w:t>
      </w:r>
      <w:proofErr w:type="gramEnd"/>
      <w:r w:rsidRPr="0049420D">
        <w:t xml:space="preserve"> by creating a function inside another function.</w:t>
      </w:r>
    </w:p>
    <w:p w:rsidR="0049420D" w:rsidRPr="0049420D" w:rsidRDefault="0049420D" w:rsidP="0049420D">
      <w:pPr>
        <w:ind w:left="360"/>
      </w:pPr>
      <w:r w:rsidRPr="0049420D">
        <w:t>2. A Closure is a function that returns another function.</w:t>
      </w:r>
    </w:p>
    <w:p w:rsidR="0049420D" w:rsidRDefault="0049420D" w:rsidP="0049420D">
      <w:pPr>
        <w:ind w:left="360"/>
      </w:pPr>
      <w:r w:rsidRPr="0049420D">
        <w:t>3. A Closure is an implicit, permanent link between a function and its scope chain.</w:t>
      </w:r>
    </w:p>
    <w:p w:rsidR="00C33A42" w:rsidRDefault="00C33A42" w:rsidP="0049420D">
      <w:pPr>
        <w:ind w:left="360"/>
      </w:pPr>
      <w:r>
        <w:t>Examples:</w:t>
      </w:r>
    </w:p>
    <w:p w:rsidR="00C33A42" w:rsidRDefault="00C33A42" w:rsidP="00C33A42">
      <w:pPr>
        <w:pStyle w:val="CodeSnipet"/>
        <w:spacing w:after="240"/>
      </w:pPr>
      <w:proofErr w:type="spellStart"/>
      <w:r>
        <w:t>Var</w:t>
      </w:r>
      <w:proofErr w:type="spellEnd"/>
      <w:r>
        <w:t xml:space="preserve"> Toaster = (</w:t>
      </w:r>
      <w:proofErr w:type="gramStart"/>
      <w:r>
        <w:t>function(</w:t>
      </w:r>
      <w:proofErr w:type="gramEnd"/>
      <w:r>
        <w:t>){…})()</w:t>
      </w:r>
    </w:p>
    <w:p w:rsidR="00C33A42" w:rsidRDefault="00C33A42" w:rsidP="00C33A42">
      <w:pPr>
        <w:pStyle w:val="CodeSnipet"/>
        <w:spacing w:after="240"/>
      </w:pPr>
      <w:r>
        <w:t>/*****************************/</w:t>
      </w:r>
    </w:p>
    <w:p w:rsidR="00C33A42" w:rsidRDefault="00C33A42" w:rsidP="00C33A42">
      <w:pPr>
        <w:pStyle w:val="CodeSnipet"/>
        <w:ind w:left="90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(first){</w:t>
      </w:r>
      <w:r>
        <w:br/>
      </w:r>
      <w:r>
        <w:t xml:space="preserve">  </w:t>
      </w:r>
      <w:r>
        <w:t xml:space="preserve">function </w:t>
      </w:r>
      <w:proofErr w:type="spellStart"/>
      <w:r>
        <w:t>fullName</w:t>
      </w:r>
      <w:proofErr w:type="spellEnd"/>
      <w:r>
        <w:t>(last){</w:t>
      </w:r>
      <w:r>
        <w:br/>
      </w:r>
      <w:r>
        <w:t xml:space="preserve"> </w:t>
      </w:r>
      <w:bookmarkStart w:id="1" w:name="_GoBack"/>
      <w:bookmarkEnd w:id="1"/>
      <w:r>
        <w:t xml:space="preserve">   </w:t>
      </w:r>
      <w:r>
        <w:t>console.log(first + " " + last);</w:t>
      </w:r>
      <w:r>
        <w:br/>
      </w:r>
      <w:r>
        <w:t xml:space="preserve">  </w:t>
      </w:r>
      <w:r>
        <w:t>}</w:t>
      </w:r>
    </w:p>
    <w:p w:rsidR="00C33A42" w:rsidRDefault="00C33A42" w:rsidP="00C33A42">
      <w:pPr>
        <w:pStyle w:val="CodeSnipet"/>
        <w:ind w:left="900"/>
      </w:pPr>
      <w:r>
        <w:br/>
      </w: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fullName</w:t>
      </w:r>
      <w:proofErr w:type="spellEnd"/>
      <w:r>
        <w:t>;</w:t>
      </w:r>
      <w:r>
        <w:br/>
        <w:t>}</w:t>
      </w:r>
    </w:p>
    <w:p w:rsidR="00C33A42" w:rsidRPr="0049420D" w:rsidRDefault="00C33A42" w:rsidP="00C33A42">
      <w:pPr>
        <w:pStyle w:val="CodeSnipet"/>
        <w:ind w:left="900"/>
      </w:pPr>
      <w:r>
        <w:br/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firstName</w:t>
      </w:r>
      <w:proofErr w:type="spellEnd"/>
      <w:r>
        <w:t>("Mister");</w:t>
      </w:r>
      <w:r>
        <w:br/>
        <w:t>name("Smith") // Mister Smith</w:t>
      </w:r>
      <w:r>
        <w:br/>
        <w:t>name("Jones"); //Mister Jones</w:t>
      </w:r>
    </w:p>
    <w:p w:rsidR="0049420D" w:rsidRPr="0049420D" w:rsidRDefault="0049420D" w:rsidP="00235FF1"/>
    <w:p w:rsidR="00235FF1" w:rsidRDefault="00235FF1" w:rsidP="00E450ED">
      <w:pPr>
        <w:pStyle w:val="Heading2"/>
      </w:pPr>
      <w:r>
        <w:t>Invoking a function</w:t>
      </w:r>
    </w:p>
    <w:p w:rsidR="00F93F9A" w:rsidRDefault="00E450ED" w:rsidP="00221DB6">
      <w:pPr>
        <w:pStyle w:val="ListParagraph"/>
        <w:numPr>
          <w:ilvl w:val="0"/>
          <w:numId w:val="21"/>
        </w:numPr>
        <w:spacing w:line="276" w:lineRule="auto"/>
      </w:pPr>
      <w:r w:rsidRPr="00E450ED">
        <w:t>When function is invoked, it forms a new execution context</w:t>
      </w:r>
    </w:p>
    <w:p w:rsidR="00E450ED" w:rsidRDefault="00E450ED" w:rsidP="00E450ED">
      <w:pPr>
        <w:ind w:left="720"/>
      </w:pPr>
      <w:r>
        <w:t>Execution context (</w:t>
      </w:r>
      <w:proofErr w:type="gramStart"/>
      <w:r>
        <w:t>?=</w:t>
      </w:r>
      <w:proofErr w:type="gramEnd"/>
      <w:r>
        <w:t xml:space="preserve"> scope chain) has a list of Variable- Activation Object list.</w:t>
      </w:r>
      <w:r w:rsidR="00221DB6">
        <w:t xml:space="preserve"> </w:t>
      </w:r>
      <w:r>
        <w:t>Scope chain = Variable- Activation Objects + [[scope]]</w:t>
      </w:r>
    </w:p>
    <w:p w:rsidR="00E450ED" w:rsidRPr="006E10E8" w:rsidRDefault="00E450ED" w:rsidP="006E10E8">
      <w:pPr>
        <w:pStyle w:val="CodeSnipet"/>
      </w:pPr>
      <w:r w:rsidRPr="006E10E8">
        <w:t>[{Variable object}</w:t>
      </w:r>
      <w:r w:rsidR="00221DB6" w:rsidRPr="006E10E8">
        <w:t>,</w:t>
      </w:r>
    </w:p>
    <w:p w:rsidR="00E450ED" w:rsidRPr="006E10E8" w:rsidRDefault="00E450ED" w:rsidP="006E10E8">
      <w:pPr>
        <w:pStyle w:val="CodeSnipet"/>
      </w:pPr>
      <w:r w:rsidRPr="006E10E8">
        <w:t>{Activation object,</w:t>
      </w:r>
    </w:p>
    <w:p w:rsidR="00221DB6" w:rsidRPr="006E10E8" w:rsidRDefault="00E450ED" w:rsidP="006E10E8">
      <w:pPr>
        <w:pStyle w:val="CodeSnipet"/>
        <w:spacing w:after="240"/>
      </w:pPr>
      <w:r w:rsidRPr="006E10E8">
        <w:t>…}]</w:t>
      </w:r>
    </w:p>
    <w:p w:rsidR="00221DB6" w:rsidRDefault="00221DB6" w:rsidP="006E10E8">
      <w:pPr>
        <w:pStyle w:val="ListParagraph"/>
        <w:numPr>
          <w:ilvl w:val="0"/>
          <w:numId w:val="21"/>
        </w:numPr>
      </w:pPr>
      <w:r w:rsidRPr="006E10E8">
        <w:rPr>
          <w:b/>
        </w:rPr>
        <w:lastRenderedPageBreak/>
        <w:t xml:space="preserve">Activation Object </w:t>
      </w:r>
      <w:r>
        <w:t>is created which holds the declared variables, functions and parameters</w:t>
      </w:r>
    </w:p>
    <w:p w:rsidR="00221DB6" w:rsidRDefault="00221DB6" w:rsidP="006E10E8">
      <w:pPr>
        <w:pStyle w:val="ListParagraph"/>
        <w:numPr>
          <w:ilvl w:val="0"/>
          <w:numId w:val="21"/>
        </w:numPr>
      </w:pPr>
      <w:r w:rsidRPr="006E10E8">
        <w:t xml:space="preserve">Scope chain </w:t>
      </w:r>
      <w:r w:rsidRPr="00221DB6">
        <w:t xml:space="preserve">of </w:t>
      </w:r>
      <w:r w:rsidRPr="006E10E8">
        <w:rPr>
          <w:b/>
        </w:rPr>
        <w:t>Activation Objects</w:t>
      </w:r>
      <w:r>
        <w:t xml:space="preserve"> </w:t>
      </w:r>
      <w:proofErr w:type="gramStart"/>
      <w:r>
        <w:t>are created</w:t>
      </w:r>
      <w:proofErr w:type="gramEnd"/>
      <w:r>
        <w:t xml:space="preserve">. </w:t>
      </w:r>
      <w:proofErr w:type="gramStart"/>
      <w:r>
        <w:t xml:space="preserve">This is </w:t>
      </w:r>
      <w:r w:rsidRPr="00221DB6">
        <w:t>way to link or provide a systematic access to all variables and other functions that the current execution context (function in this case) has access to</w:t>
      </w:r>
      <w:r>
        <w:t>.</w:t>
      </w:r>
      <w:proofErr w:type="gramEnd"/>
      <w:r w:rsidRPr="00221DB6">
        <w:t xml:space="preserve"> </w:t>
      </w:r>
      <w:r w:rsidRPr="006E10E8">
        <w:rPr>
          <w:b/>
        </w:rPr>
        <w:t>[[Scope]]</w:t>
      </w:r>
      <w:r w:rsidRPr="00221DB6">
        <w:t xml:space="preserve"> is the hidden mechanism that links these variable objects for identifier lookup. This hidden </w:t>
      </w:r>
      <w:r w:rsidRPr="006E10E8">
        <w:rPr>
          <w:b/>
        </w:rPr>
        <w:t>[[Scope]]</w:t>
      </w:r>
      <w:r w:rsidRPr="00221DB6">
        <w:t xml:space="preserve"> is a property of the function, created at declaration, not invocation.</w:t>
      </w:r>
    </w:p>
    <w:p w:rsidR="006E10E8" w:rsidRDefault="006E10E8" w:rsidP="006E10E8">
      <w:pPr>
        <w:pStyle w:val="Heading3"/>
      </w:pPr>
      <w:r>
        <w:t>Example</w:t>
      </w:r>
    </w:p>
    <w:p w:rsidR="0014126E" w:rsidRDefault="006E10E8" w:rsidP="006E10E8">
      <w:pPr>
        <w:pStyle w:val="CodeSnipet"/>
      </w:pPr>
      <w:proofErr w:type="spellStart"/>
      <w:proofErr w:type="gramStart"/>
      <w:r w:rsidRPr="006E10E8">
        <w:t>var</w:t>
      </w:r>
      <w:proofErr w:type="spellEnd"/>
      <w:proofErr w:type="gramEnd"/>
      <w:r w:rsidRPr="006E10E8">
        <w:t xml:space="preserve"> </w:t>
      </w:r>
      <w:proofErr w:type="spellStart"/>
      <w:r w:rsidRPr="0014126E">
        <w:rPr>
          <w:color w:val="0070C0"/>
        </w:rPr>
        <w:t>firstNum</w:t>
      </w:r>
      <w:proofErr w:type="spellEnd"/>
      <w:r w:rsidRPr="0014126E">
        <w:rPr>
          <w:color w:val="0070C0"/>
        </w:rPr>
        <w:t xml:space="preserve"> </w:t>
      </w:r>
      <w:r w:rsidRPr="006E10E8">
        <w:t>= 1;</w:t>
      </w:r>
    </w:p>
    <w:p w:rsidR="0014126E" w:rsidRDefault="0014126E" w:rsidP="006E10E8">
      <w:pPr>
        <w:pStyle w:val="CodeSnipet"/>
      </w:pPr>
    </w:p>
    <w:p w:rsidR="0014126E" w:rsidRDefault="006E10E8" w:rsidP="006E10E8">
      <w:pPr>
        <w:pStyle w:val="CodeSnipet"/>
      </w:pPr>
      <w:proofErr w:type="gramStart"/>
      <w:r w:rsidRPr="006E10E8">
        <w:t>function</w:t>
      </w:r>
      <w:proofErr w:type="gramEnd"/>
      <w:r w:rsidRPr="006E10E8">
        <w:t xml:space="preserve"> </w:t>
      </w:r>
      <w:r w:rsidRPr="0014126E">
        <w:rPr>
          <w:color w:val="00A8B0" w:themeColor="accent2"/>
        </w:rPr>
        <w:t>number</w:t>
      </w:r>
      <w:r w:rsidRPr="006E10E8">
        <w:t>() {</w:t>
      </w:r>
      <w:r w:rsidRPr="006E10E8">
        <w:br/>
        <w:t xml:space="preserve">  </w:t>
      </w:r>
      <w:proofErr w:type="spellStart"/>
      <w:r w:rsidRPr="006E10E8">
        <w:t>var</w:t>
      </w:r>
      <w:proofErr w:type="spellEnd"/>
      <w:r w:rsidRPr="006E10E8">
        <w:t xml:space="preserve"> </w:t>
      </w:r>
      <w:proofErr w:type="spellStart"/>
      <w:r w:rsidRPr="0014126E">
        <w:rPr>
          <w:color w:val="0070C0"/>
        </w:rPr>
        <w:t>secondNum</w:t>
      </w:r>
      <w:proofErr w:type="spellEnd"/>
      <w:r w:rsidRPr="0014126E">
        <w:rPr>
          <w:color w:val="0070C0"/>
        </w:rPr>
        <w:t xml:space="preserve"> </w:t>
      </w:r>
      <w:r w:rsidRPr="006E10E8">
        <w:t>= 2;</w:t>
      </w:r>
      <w:r w:rsidRPr="006E10E8">
        <w:br/>
        <w:t xml:space="preserve">  return </w:t>
      </w:r>
      <w:proofErr w:type="spellStart"/>
      <w:r w:rsidRPr="006E10E8">
        <w:t>firstNum</w:t>
      </w:r>
      <w:proofErr w:type="spellEnd"/>
      <w:r w:rsidRPr="006E10E8">
        <w:t xml:space="preserve"> + </w:t>
      </w:r>
      <w:proofErr w:type="spellStart"/>
      <w:r w:rsidRPr="006E10E8">
        <w:t>secondNum</w:t>
      </w:r>
      <w:proofErr w:type="spellEnd"/>
      <w:r w:rsidRPr="006E10E8">
        <w:t>;</w:t>
      </w:r>
      <w:r w:rsidRPr="006E10E8">
        <w:br/>
        <w:t>}</w:t>
      </w:r>
    </w:p>
    <w:p w:rsidR="0014126E" w:rsidRDefault="0014126E" w:rsidP="006E10E8">
      <w:pPr>
        <w:pStyle w:val="CodeSnipet"/>
      </w:pPr>
    </w:p>
    <w:p w:rsidR="006E10E8" w:rsidRPr="006E10E8" w:rsidRDefault="006E10E8" w:rsidP="00EB7CE1">
      <w:pPr>
        <w:pStyle w:val="CodeSnipet"/>
        <w:spacing w:after="240"/>
      </w:pPr>
      <w:proofErr w:type="gramStart"/>
      <w:r w:rsidRPr="0014126E">
        <w:rPr>
          <w:color w:val="00A8B0" w:themeColor="accent2"/>
        </w:rPr>
        <w:t>number</w:t>
      </w:r>
      <w:r w:rsidRPr="006E10E8">
        <w:t>(</w:t>
      </w:r>
      <w:proofErr w:type="gramEnd"/>
      <w:r w:rsidRPr="006E10E8">
        <w:t>);</w:t>
      </w:r>
    </w:p>
    <w:p w:rsidR="006E10E8" w:rsidRPr="006E10E8" w:rsidRDefault="006E10E8" w:rsidP="0014126E">
      <w:r w:rsidRPr="006E10E8">
        <w:t xml:space="preserve">In this case, number’s scope chain </w:t>
      </w:r>
      <w:proofErr w:type="gramStart"/>
      <w:r w:rsidRPr="006E10E8">
        <w:t>is linked</w:t>
      </w:r>
      <w:proofErr w:type="gramEnd"/>
      <w:r w:rsidRPr="006E10E8">
        <w:t xml:space="preserve"> to the global window object (the containing context that holds function number). This is what allows the engine to look outside of function number to find </w:t>
      </w:r>
      <w:proofErr w:type="spellStart"/>
      <w:r w:rsidRPr="006E10E8">
        <w:t>firstNum</w:t>
      </w:r>
      <w:proofErr w:type="spellEnd"/>
      <w:r w:rsidRPr="006E10E8">
        <w:t xml:space="preserve"> and </w:t>
      </w:r>
      <w:proofErr w:type="spellStart"/>
      <w:r w:rsidRPr="006E10E8">
        <w:t>secondNum</w:t>
      </w:r>
      <w:proofErr w:type="spellEnd"/>
      <w:r w:rsidRPr="006E10E8">
        <w:t>.</w:t>
      </w:r>
    </w:p>
    <w:sectPr w:rsidR="006E10E8" w:rsidRPr="006E10E8" w:rsidSect="004024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40" w:right="1080" w:bottom="1440" w:left="1080" w:header="124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553" w:rsidRDefault="00ED4553" w:rsidP="00884E47">
      <w:pPr>
        <w:spacing w:after="0"/>
      </w:pPr>
      <w:r>
        <w:separator/>
      </w:r>
    </w:p>
  </w:endnote>
  <w:endnote w:type="continuationSeparator" w:id="0">
    <w:p w:rsidR="00ED4553" w:rsidRDefault="00ED4553" w:rsidP="0088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otham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553" w:rsidRDefault="00ED4553" w:rsidP="00884E47">
      <w:pPr>
        <w:spacing w:after="0"/>
      </w:pPr>
      <w:bookmarkStart w:id="0" w:name="_Hlk501105617"/>
      <w:bookmarkEnd w:id="0"/>
      <w:r>
        <w:separator/>
      </w:r>
    </w:p>
  </w:footnote>
  <w:footnote w:type="continuationSeparator" w:id="0">
    <w:p w:rsidR="00ED4553" w:rsidRDefault="00ED4553" w:rsidP="00884E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1A6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CE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60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8B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38362CB"/>
    <w:multiLevelType w:val="multilevel"/>
    <w:tmpl w:val="809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D549B0"/>
    <w:multiLevelType w:val="hybridMultilevel"/>
    <w:tmpl w:val="79DA3D06"/>
    <w:lvl w:ilvl="0" w:tplc="E2CEBA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71BBC"/>
    <w:multiLevelType w:val="multilevel"/>
    <w:tmpl w:val="B51229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D01782"/>
    <w:multiLevelType w:val="hybridMultilevel"/>
    <w:tmpl w:val="868C31CA"/>
    <w:lvl w:ilvl="0" w:tplc="195076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155D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D727479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403C106D"/>
    <w:multiLevelType w:val="multilevel"/>
    <w:tmpl w:val="ADC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F95E9C"/>
    <w:multiLevelType w:val="multilevel"/>
    <w:tmpl w:val="5FAE225A"/>
    <w:lvl w:ilvl="0">
      <w:start w:val="1"/>
      <w:numFmt w:val="decimal"/>
      <w:pStyle w:val="NumberedHeading1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16" w15:restartNumberingAfterBreak="0">
    <w:nsid w:val="4CEF34F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6F2E6D"/>
    <w:multiLevelType w:val="multilevel"/>
    <w:tmpl w:val="6FD4AAFC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ListBullet2"/>
      <w:lvlText w:val="—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—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—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—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8" w15:restartNumberingAfterBreak="0">
    <w:nsid w:val="6495767D"/>
    <w:multiLevelType w:val="hybridMultilevel"/>
    <w:tmpl w:val="BE2E9EAC"/>
    <w:lvl w:ilvl="0" w:tplc="B23C32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248BB"/>
    <w:multiLevelType w:val="hybridMultilevel"/>
    <w:tmpl w:val="2D56A45C"/>
    <w:lvl w:ilvl="0" w:tplc="31063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6"/>
  </w:num>
  <w:num w:numId="14">
    <w:abstractNumId w:val="12"/>
  </w:num>
  <w:num w:numId="15">
    <w:abstractNumId w:val="13"/>
  </w:num>
  <w:num w:numId="16">
    <w:abstractNumId w:val="8"/>
  </w:num>
  <w:num w:numId="17">
    <w:abstractNumId w:val="14"/>
  </w:num>
  <w:num w:numId="18">
    <w:abstractNumId w:val="18"/>
  </w:num>
  <w:num w:numId="19">
    <w:abstractNumId w:val="19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57"/>
    <w:rsid w:val="00001F36"/>
    <w:rsid w:val="000049A5"/>
    <w:rsid w:val="00006EA1"/>
    <w:rsid w:val="000169FD"/>
    <w:rsid w:val="00023BE9"/>
    <w:rsid w:val="00036B11"/>
    <w:rsid w:val="0004601B"/>
    <w:rsid w:val="00050AEC"/>
    <w:rsid w:val="00051510"/>
    <w:rsid w:val="000603A3"/>
    <w:rsid w:val="0009566C"/>
    <w:rsid w:val="000A2277"/>
    <w:rsid w:val="000A576E"/>
    <w:rsid w:val="000B3773"/>
    <w:rsid w:val="000C3604"/>
    <w:rsid w:val="000D0AC0"/>
    <w:rsid w:val="000F1DB7"/>
    <w:rsid w:val="00102BAD"/>
    <w:rsid w:val="0011455A"/>
    <w:rsid w:val="00115414"/>
    <w:rsid w:val="00123806"/>
    <w:rsid w:val="00124A25"/>
    <w:rsid w:val="00130001"/>
    <w:rsid w:val="00131FBC"/>
    <w:rsid w:val="001407DF"/>
    <w:rsid w:val="0014126E"/>
    <w:rsid w:val="00142D8A"/>
    <w:rsid w:val="0016443B"/>
    <w:rsid w:val="0017265C"/>
    <w:rsid w:val="00181D9F"/>
    <w:rsid w:val="001A52F8"/>
    <w:rsid w:val="001D09FB"/>
    <w:rsid w:val="001D4B24"/>
    <w:rsid w:val="001E37A5"/>
    <w:rsid w:val="00201793"/>
    <w:rsid w:val="00221DB6"/>
    <w:rsid w:val="00223177"/>
    <w:rsid w:val="0022439B"/>
    <w:rsid w:val="00235FF1"/>
    <w:rsid w:val="002420CD"/>
    <w:rsid w:val="00255CEA"/>
    <w:rsid w:val="00273AB0"/>
    <w:rsid w:val="00273B82"/>
    <w:rsid w:val="00290246"/>
    <w:rsid w:val="00297D30"/>
    <w:rsid w:val="002C3084"/>
    <w:rsid w:val="002D3E40"/>
    <w:rsid w:val="002F0C2F"/>
    <w:rsid w:val="002F5BBB"/>
    <w:rsid w:val="00324612"/>
    <w:rsid w:val="003338CC"/>
    <w:rsid w:val="00334B9E"/>
    <w:rsid w:val="00374294"/>
    <w:rsid w:val="00377BCD"/>
    <w:rsid w:val="0039469A"/>
    <w:rsid w:val="00397F39"/>
    <w:rsid w:val="003A32C5"/>
    <w:rsid w:val="003C09BB"/>
    <w:rsid w:val="003D2497"/>
    <w:rsid w:val="00401922"/>
    <w:rsid w:val="00401DD9"/>
    <w:rsid w:val="004024B3"/>
    <w:rsid w:val="0040742A"/>
    <w:rsid w:val="00410B60"/>
    <w:rsid w:val="00421476"/>
    <w:rsid w:val="00422E46"/>
    <w:rsid w:val="00423E09"/>
    <w:rsid w:val="004275FF"/>
    <w:rsid w:val="00431EB0"/>
    <w:rsid w:val="0043230C"/>
    <w:rsid w:val="004448D7"/>
    <w:rsid w:val="00461115"/>
    <w:rsid w:val="00467236"/>
    <w:rsid w:val="0047332C"/>
    <w:rsid w:val="00474E7E"/>
    <w:rsid w:val="0049420D"/>
    <w:rsid w:val="00494FFB"/>
    <w:rsid w:val="004A13D9"/>
    <w:rsid w:val="004A5D05"/>
    <w:rsid w:val="004B6622"/>
    <w:rsid w:val="004C5CAA"/>
    <w:rsid w:val="004D327F"/>
    <w:rsid w:val="004D405A"/>
    <w:rsid w:val="004D7A33"/>
    <w:rsid w:val="004E2F09"/>
    <w:rsid w:val="0051198B"/>
    <w:rsid w:val="00530C62"/>
    <w:rsid w:val="00572408"/>
    <w:rsid w:val="00596B54"/>
    <w:rsid w:val="005B27C6"/>
    <w:rsid w:val="005D5774"/>
    <w:rsid w:val="005E5ACD"/>
    <w:rsid w:val="005F0CFE"/>
    <w:rsid w:val="005F186C"/>
    <w:rsid w:val="005F39D8"/>
    <w:rsid w:val="00601588"/>
    <w:rsid w:val="006310A5"/>
    <w:rsid w:val="00644A78"/>
    <w:rsid w:val="0066071D"/>
    <w:rsid w:val="0066151D"/>
    <w:rsid w:val="00672D9F"/>
    <w:rsid w:val="00684024"/>
    <w:rsid w:val="006B0448"/>
    <w:rsid w:val="006B3BF9"/>
    <w:rsid w:val="006B46D8"/>
    <w:rsid w:val="006C5BCA"/>
    <w:rsid w:val="006C7BA9"/>
    <w:rsid w:val="006E10E8"/>
    <w:rsid w:val="006E33A0"/>
    <w:rsid w:val="006F734B"/>
    <w:rsid w:val="00717877"/>
    <w:rsid w:val="00722AE2"/>
    <w:rsid w:val="007637B3"/>
    <w:rsid w:val="00770E6B"/>
    <w:rsid w:val="00772452"/>
    <w:rsid w:val="00773063"/>
    <w:rsid w:val="0078400F"/>
    <w:rsid w:val="00796268"/>
    <w:rsid w:val="007A0B53"/>
    <w:rsid w:val="007E20C6"/>
    <w:rsid w:val="007F5E26"/>
    <w:rsid w:val="0081275F"/>
    <w:rsid w:val="00817F4B"/>
    <w:rsid w:val="00827A50"/>
    <w:rsid w:val="008555A7"/>
    <w:rsid w:val="0085712D"/>
    <w:rsid w:val="00864C37"/>
    <w:rsid w:val="00871C23"/>
    <w:rsid w:val="00872413"/>
    <w:rsid w:val="00884E47"/>
    <w:rsid w:val="00895027"/>
    <w:rsid w:val="00896805"/>
    <w:rsid w:val="008A2793"/>
    <w:rsid w:val="008B734D"/>
    <w:rsid w:val="008C620D"/>
    <w:rsid w:val="008D361B"/>
    <w:rsid w:val="008E2DA4"/>
    <w:rsid w:val="008E3D11"/>
    <w:rsid w:val="008E716E"/>
    <w:rsid w:val="008E7EEE"/>
    <w:rsid w:val="00901EEB"/>
    <w:rsid w:val="00911063"/>
    <w:rsid w:val="00917BDA"/>
    <w:rsid w:val="00923135"/>
    <w:rsid w:val="00932CC4"/>
    <w:rsid w:val="00945BE4"/>
    <w:rsid w:val="009507DE"/>
    <w:rsid w:val="00952B28"/>
    <w:rsid w:val="00955510"/>
    <w:rsid w:val="0096391D"/>
    <w:rsid w:val="00990EB1"/>
    <w:rsid w:val="00991252"/>
    <w:rsid w:val="009B1B65"/>
    <w:rsid w:val="009C6FDB"/>
    <w:rsid w:val="009D3C63"/>
    <w:rsid w:val="009F03B5"/>
    <w:rsid w:val="009F4214"/>
    <w:rsid w:val="00A02C29"/>
    <w:rsid w:val="00A1012A"/>
    <w:rsid w:val="00A22678"/>
    <w:rsid w:val="00A4438F"/>
    <w:rsid w:val="00A86C01"/>
    <w:rsid w:val="00AA64DF"/>
    <w:rsid w:val="00AC00A5"/>
    <w:rsid w:val="00AC2874"/>
    <w:rsid w:val="00AC52EC"/>
    <w:rsid w:val="00AC622A"/>
    <w:rsid w:val="00AD3C96"/>
    <w:rsid w:val="00AD40DE"/>
    <w:rsid w:val="00AE306F"/>
    <w:rsid w:val="00B030F3"/>
    <w:rsid w:val="00B04309"/>
    <w:rsid w:val="00B06971"/>
    <w:rsid w:val="00B0773C"/>
    <w:rsid w:val="00B52803"/>
    <w:rsid w:val="00B574AF"/>
    <w:rsid w:val="00B62C9E"/>
    <w:rsid w:val="00B743FB"/>
    <w:rsid w:val="00B77079"/>
    <w:rsid w:val="00B84409"/>
    <w:rsid w:val="00B923CC"/>
    <w:rsid w:val="00BB0B47"/>
    <w:rsid w:val="00BB51EC"/>
    <w:rsid w:val="00BC63AE"/>
    <w:rsid w:val="00BC6A9A"/>
    <w:rsid w:val="00BD0ECF"/>
    <w:rsid w:val="00BE01C2"/>
    <w:rsid w:val="00BE5DA9"/>
    <w:rsid w:val="00BF1BA2"/>
    <w:rsid w:val="00BF7D07"/>
    <w:rsid w:val="00C02C8C"/>
    <w:rsid w:val="00C17BB4"/>
    <w:rsid w:val="00C33A42"/>
    <w:rsid w:val="00C4437C"/>
    <w:rsid w:val="00C5110E"/>
    <w:rsid w:val="00C51D2A"/>
    <w:rsid w:val="00C5787B"/>
    <w:rsid w:val="00C66BE4"/>
    <w:rsid w:val="00C72317"/>
    <w:rsid w:val="00C74DB3"/>
    <w:rsid w:val="00C775AC"/>
    <w:rsid w:val="00C85E41"/>
    <w:rsid w:val="00C86657"/>
    <w:rsid w:val="00CB0B7E"/>
    <w:rsid w:val="00CC2657"/>
    <w:rsid w:val="00CC5206"/>
    <w:rsid w:val="00CD52A8"/>
    <w:rsid w:val="00CE1AC2"/>
    <w:rsid w:val="00CE5A74"/>
    <w:rsid w:val="00CF6EC2"/>
    <w:rsid w:val="00D1241E"/>
    <w:rsid w:val="00D57987"/>
    <w:rsid w:val="00D610DC"/>
    <w:rsid w:val="00D63E4A"/>
    <w:rsid w:val="00D65165"/>
    <w:rsid w:val="00D65A60"/>
    <w:rsid w:val="00D76987"/>
    <w:rsid w:val="00D85D7B"/>
    <w:rsid w:val="00D86E66"/>
    <w:rsid w:val="00D86EF2"/>
    <w:rsid w:val="00DA7B63"/>
    <w:rsid w:val="00DB2A56"/>
    <w:rsid w:val="00DD4304"/>
    <w:rsid w:val="00DE650B"/>
    <w:rsid w:val="00DF40BC"/>
    <w:rsid w:val="00E20A82"/>
    <w:rsid w:val="00E331B9"/>
    <w:rsid w:val="00E404D8"/>
    <w:rsid w:val="00E4504C"/>
    <w:rsid w:val="00E450ED"/>
    <w:rsid w:val="00E54FC5"/>
    <w:rsid w:val="00E57257"/>
    <w:rsid w:val="00E821CF"/>
    <w:rsid w:val="00EA317E"/>
    <w:rsid w:val="00EA5662"/>
    <w:rsid w:val="00EB2ADD"/>
    <w:rsid w:val="00EB7CE1"/>
    <w:rsid w:val="00ED141B"/>
    <w:rsid w:val="00ED1A3C"/>
    <w:rsid w:val="00ED4553"/>
    <w:rsid w:val="00ED609F"/>
    <w:rsid w:val="00EE62A8"/>
    <w:rsid w:val="00EE7F0A"/>
    <w:rsid w:val="00F00681"/>
    <w:rsid w:val="00F00EA9"/>
    <w:rsid w:val="00F0155F"/>
    <w:rsid w:val="00F93F9A"/>
    <w:rsid w:val="00FB6F38"/>
    <w:rsid w:val="00FD5C06"/>
    <w:rsid w:val="00FE18B8"/>
    <w:rsid w:val="00FE2BED"/>
    <w:rsid w:val="00FF2698"/>
    <w:rsid w:val="00FF4ABC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6761"/>
  <w15:chartTrackingRefBased/>
  <w15:docId w15:val="{E1822CC3-884D-40A5-929A-C88DDF6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A25"/>
    <w:pPr>
      <w:spacing w:after="20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0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50ED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A25"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A25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numPr>
        <w:ilvl w:val="4"/>
        <w:numId w:val="1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numPr>
        <w:ilvl w:val="5"/>
        <w:numId w:val="1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numPr>
        <w:ilvl w:val="6"/>
        <w:numId w:val="15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numPr>
        <w:ilvl w:val="7"/>
        <w:numId w:val="15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numPr>
        <w:ilvl w:val="8"/>
        <w:numId w:val="15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ED"/>
    <w:rPr>
      <w:rFonts w:asciiTheme="majorHAnsi" w:eastAsiaTheme="majorEastAsia" w:hAnsiTheme="majorHAnsi" w:cstheme="majorBidi"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450ED"/>
    <w:rPr>
      <w:rFonts w:asciiTheme="majorHAnsi" w:eastAsiaTheme="majorEastAsia" w:hAnsiTheme="majorHAnsi" w:cstheme="majorBidi"/>
      <w:bCs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25"/>
    <w:rPr>
      <w:rFonts w:asciiTheme="majorHAnsi" w:eastAsiaTheme="majorEastAsia" w:hAnsiTheme="majorHAnsi" w:cstheme="majorBidi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25"/>
    <w:rPr>
      <w:rFonts w:asciiTheme="majorHAnsi" w:eastAsiaTheme="majorEastAsia" w:hAnsiTheme="majorHAnsi" w:cstheme="majorBidi"/>
      <w:iCs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72413"/>
    <w:pPr>
      <w:spacing w:after="0"/>
      <w:contextualSpacing/>
    </w:pPr>
    <w:rPr>
      <w:rFonts w:asciiTheme="majorHAnsi" w:eastAsiaTheme="majorEastAsia" w:hAnsiTheme="majorHAnsi" w:cstheme="majorBidi"/>
      <w:bCs/>
      <w:color w:val="407077" w:themeColor="accent1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F186C"/>
    <w:rPr>
      <w:rFonts w:asciiTheme="majorHAnsi" w:eastAsiaTheme="majorEastAsia" w:hAnsiTheme="majorHAnsi" w:cstheme="majorBidi"/>
      <w:bCs/>
      <w:color w:val="407077" w:themeColor="accent1"/>
      <w:sz w:val="72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72413"/>
    <w:pPr>
      <w:numPr>
        <w:ilvl w:val="1"/>
      </w:numPr>
      <w:spacing w:before="120" w:after="240"/>
    </w:pPr>
    <w:rPr>
      <w:rFonts w:ascii="GothamMedium" w:eastAsiaTheme="majorEastAsia" w:hAnsi="GothamMedium" w:cstheme="majorBidi"/>
      <w:color w:val="34343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186C"/>
    <w:rPr>
      <w:rFonts w:ascii="GothamMedium" w:eastAsiaTheme="majorEastAsia" w:hAnsi="GothamMedium" w:cstheme="majorBidi"/>
      <w:color w:val="343436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99"/>
    <w:semiHidden/>
    <w:rsid w:val="00124A25"/>
    <w:pPr>
      <w:keepNext/>
      <w:keepLines/>
      <w:pageBreakBefore/>
    </w:pPr>
    <w:rPr>
      <w:rFonts w:asciiTheme="majorHAnsi" w:hAnsiTheme="majorHAnsi"/>
      <w:b/>
      <w:sz w:val="32"/>
      <w:szCs w:val="20"/>
      <w:lang w:val="sv-SE"/>
    </w:rPr>
  </w:style>
  <w:style w:type="paragraph" w:styleId="ListBullet">
    <w:name w:val="List Bullet"/>
    <w:basedOn w:val="Normal"/>
    <w:uiPriority w:val="14"/>
    <w:qFormat/>
    <w:rsid w:val="001D4B24"/>
    <w:pPr>
      <w:numPr>
        <w:numId w:val="1"/>
      </w:numPr>
      <w:spacing w:after="80"/>
      <w:contextualSpacing/>
    </w:pPr>
  </w:style>
  <w:style w:type="paragraph" w:styleId="ListNumber">
    <w:name w:val="List Number"/>
    <w:basedOn w:val="Normal"/>
    <w:uiPriority w:val="14"/>
    <w:qFormat/>
    <w:rsid w:val="00223177"/>
    <w:pPr>
      <w:numPr>
        <w:numId w:val="6"/>
      </w:numPr>
      <w:spacing w:after="80"/>
      <w:ind w:left="357" w:hanging="357"/>
      <w:contextualSpacing/>
    </w:pPr>
  </w:style>
  <w:style w:type="table" w:styleId="TableGrid">
    <w:name w:val="Table Grid"/>
    <w:basedOn w:val="TableNormal"/>
    <w:uiPriority w:val="39"/>
    <w:rsid w:val="00572408"/>
    <w:pPr>
      <w:spacing w:after="0" w:line="240" w:lineRule="auto"/>
    </w:pPr>
    <w:tblPr/>
  </w:style>
  <w:style w:type="paragraph" w:styleId="FootnoteText">
    <w:name w:val="footnote text"/>
    <w:basedOn w:val="Normal"/>
    <w:link w:val="FootnoteTextChar"/>
    <w:uiPriority w:val="99"/>
    <w:semiHidden/>
    <w:rsid w:val="00872413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86C"/>
    <w:rPr>
      <w:sz w:val="1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86C"/>
    <w:rPr>
      <w:color w:val="858585" w:themeColor="accent5"/>
      <w:sz w:val="16"/>
      <w:lang w:val="en-GB"/>
    </w:rPr>
  </w:style>
  <w:style w:type="paragraph" w:styleId="Footer">
    <w:name w:val="footer"/>
    <w:basedOn w:val="Normal"/>
    <w:link w:val="Foot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86C"/>
    <w:rPr>
      <w:color w:val="858585" w:themeColor="accent5"/>
      <w:sz w:val="16"/>
      <w:lang w:val="en-GB"/>
    </w:rPr>
  </w:style>
  <w:style w:type="paragraph" w:styleId="TOC1">
    <w:name w:val="toc 1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</w:pPr>
    <w:rPr>
      <w:szCs w:val="20"/>
      <w:lang w:val="sv-SE"/>
    </w:rPr>
  </w:style>
  <w:style w:type="paragraph" w:styleId="TOC2">
    <w:name w:val="toc 2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425"/>
    </w:pPr>
    <w:rPr>
      <w:noProof/>
      <w:szCs w:val="20"/>
      <w:lang w:val="sv-SE"/>
    </w:rPr>
  </w:style>
  <w:style w:type="paragraph" w:styleId="TOC3">
    <w:name w:val="toc 3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709"/>
    </w:pPr>
    <w:rPr>
      <w:noProof/>
      <w:szCs w:val="20"/>
      <w:lang w:val="sv-SE"/>
    </w:rPr>
  </w:style>
  <w:style w:type="character" w:styleId="Hyperlink">
    <w:name w:val="Hyperlink"/>
    <w:basedOn w:val="DefaultParagraphFont"/>
    <w:uiPriority w:val="99"/>
    <w:semiHidden/>
    <w:rsid w:val="008555A7"/>
    <w:rPr>
      <w:color w:val="A1BF35" w:themeColor="hyperlink"/>
      <w:u w:val="single"/>
    </w:rPr>
  </w:style>
  <w:style w:type="paragraph" w:styleId="TOC4">
    <w:name w:val="toc 4"/>
    <w:basedOn w:val="Normal"/>
    <w:next w:val="Normal"/>
    <w:uiPriority w:val="99"/>
    <w:semiHidden/>
    <w:rsid w:val="00124A25"/>
    <w:pPr>
      <w:spacing w:after="100"/>
      <w:ind w:left="992"/>
    </w:pPr>
    <w:rPr>
      <w:szCs w:val="20"/>
      <w:lang w:val="sv-SE"/>
    </w:r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14"/>
    <w:rsid w:val="00130001"/>
    <w:pPr>
      <w:numPr>
        <w:ilvl w:val="1"/>
      </w:numPr>
    </w:pPr>
  </w:style>
  <w:style w:type="paragraph" w:styleId="ListNumber3">
    <w:name w:val="List Number 3"/>
    <w:basedOn w:val="ListNumber2"/>
    <w:uiPriority w:val="14"/>
    <w:rsid w:val="00130001"/>
    <w:pPr>
      <w:numPr>
        <w:ilvl w:val="2"/>
      </w:numPr>
    </w:pPr>
  </w:style>
  <w:style w:type="paragraph" w:styleId="ListNumber4">
    <w:name w:val="List Number 4"/>
    <w:basedOn w:val="ListNumber3"/>
    <w:uiPriority w:val="14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14"/>
    <w:semiHidden/>
    <w:rsid w:val="00130001"/>
    <w:pPr>
      <w:numPr>
        <w:ilvl w:val="4"/>
      </w:numPr>
    </w:pPr>
  </w:style>
  <w:style w:type="paragraph" w:styleId="ListBullet2">
    <w:name w:val="List Bullet 2"/>
    <w:basedOn w:val="ListBullet"/>
    <w:uiPriority w:val="14"/>
    <w:rsid w:val="00FE2BED"/>
    <w:pPr>
      <w:numPr>
        <w:ilvl w:val="1"/>
      </w:numPr>
    </w:pPr>
  </w:style>
  <w:style w:type="paragraph" w:styleId="ListBullet3">
    <w:name w:val="List Bullet 3"/>
    <w:basedOn w:val="ListBullet2"/>
    <w:uiPriority w:val="14"/>
    <w:rsid w:val="00FE2BED"/>
    <w:pPr>
      <w:numPr>
        <w:ilvl w:val="2"/>
      </w:numPr>
    </w:pPr>
  </w:style>
  <w:style w:type="paragraph" w:styleId="ListBullet4">
    <w:name w:val="List Bullet 4"/>
    <w:basedOn w:val="ListBullet3"/>
    <w:uiPriority w:val="14"/>
    <w:semiHidden/>
    <w:rsid w:val="00FE2BED"/>
    <w:pPr>
      <w:numPr>
        <w:ilvl w:val="3"/>
      </w:numPr>
    </w:pPr>
  </w:style>
  <w:style w:type="paragraph" w:styleId="ListBullet5">
    <w:name w:val="List Bullet 5"/>
    <w:basedOn w:val="ListBullet4"/>
    <w:uiPriority w:val="14"/>
    <w:semiHidden/>
    <w:rsid w:val="00FE2BED"/>
    <w:pPr>
      <w:numPr>
        <w:ilvl w:val="4"/>
      </w:numPr>
    </w:pPr>
  </w:style>
  <w:style w:type="character" w:styleId="PlaceholderText">
    <w:name w:val="Placeholder Text"/>
    <w:basedOn w:val="DefaultParagraphFont"/>
    <w:uiPriority w:val="99"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494FFB"/>
    <w:pPr>
      <w:numPr>
        <w:numId w:val="12"/>
      </w:numPr>
    </w:p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DA7B63"/>
    <w:pPr>
      <w:numPr>
        <w:ilvl w:val="1"/>
        <w:numId w:val="12"/>
      </w:numPr>
    </w:p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DA7B63"/>
    <w:pPr>
      <w:numPr>
        <w:ilvl w:val="2"/>
        <w:numId w:val="12"/>
      </w:numPr>
    </w:p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EE7F0A"/>
  </w:style>
  <w:style w:type="paragraph" w:styleId="BalloonText">
    <w:name w:val="Balloon Text"/>
    <w:basedOn w:val="Normal"/>
    <w:link w:val="BalloonTextChar"/>
    <w:uiPriority w:val="99"/>
    <w:semiHidden/>
    <w:unhideWhenUsed/>
    <w:rsid w:val="00421476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76"/>
    <w:rPr>
      <w:rFonts w:cs="Segoe UI"/>
      <w:sz w:val="18"/>
      <w:szCs w:val="18"/>
      <w:lang w:val="en-GB"/>
    </w:rPr>
  </w:style>
  <w:style w:type="paragraph" w:customStyle="1" w:styleId="Footertext">
    <w:name w:val="Footer text"/>
    <w:basedOn w:val="Normal"/>
    <w:uiPriority w:val="10"/>
    <w:semiHidden/>
    <w:qFormat/>
    <w:rsid w:val="001407DF"/>
    <w:pPr>
      <w:framePr w:wrap="around" w:vAnchor="page" w:hAnchor="page" w:x="852" w:y="14176"/>
      <w:spacing w:before="40" w:after="40"/>
    </w:pPr>
    <w:rPr>
      <w:color w:val="858585" w:themeColor="accent5"/>
      <w:sz w:val="16"/>
    </w:rPr>
  </w:style>
  <w:style w:type="paragraph" w:customStyle="1" w:styleId="Footertitle">
    <w:name w:val="Footer title"/>
    <w:basedOn w:val="Footertext"/>
    <w:uiPriority w:val="10"/>
    <w:semiHidden/>
    <w:qFormat/>
    <w:rsid w:val="00E4504C"/>
    <w:pPr>
      <w:framePr w:wrap="around"/>
    </w:pPr>
    <w:rPr>
      <w:b/>
      <w:color w:val="407077" w:themeColor="accent1"/>
    </w:rPr>
  </w:style>
  <w:style w:type="table" w:customStyle="1" w:styleId="BetssonTable01">
    <w:name w:val="Betsson Table 01"/>
    <w:basedOn w:val="TableNormal"/>
    <w:uiPriority w:val="99"/>
    <w:rsid w:val="00036B11"/>
    <w:pPr>
      <w:spacing w:after="0" w:line="240" w:lineRule="auto"/>
      <w:jc w:val="right"/>
    </w:pPr>
    <w:tblPr>
      <w:tblBorders>
        <w:bottom w:val="single" w:sz="4" w:space="0" w:color="407077" w:themeColor="accent1"/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right"/>
      </w:pPr>
      <w:rPr>
        <w:rFonts w:asciiTheme="majorHAnsi" w:hAnsiTheme="majorHAnsi"/>
        <w:b/>
        <w:color w:val="407077" w:themeColor="accent1"/>
      </w:rPr>
      <w:tblPr/>
      <w:tcPr>
        <w:tcBorders>
          <w:bottom w:val="single" w:sz="12" w:space="0" w:color="407077" w:themeColor="accent1"/>
        </w:tcBorders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lastCol"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table" w:styleId="TableGridLight">
    <w:name w:val="Grid Table Light"/>
    <w:aliases w:val="Betsson Table 02"/>
    <w:basedOn w:val="TableNormal"/>
    <w:uiPriority w:val="40"/>
    <w:rsid w:val="00036B11"/>
    <w:pPr>
      <w:spacing w:after="0" w:line="240" w:lineRule="auto"/>
      <w:jc w:val="right"/>
    </w:pPr>
    <w:tblPr>
      <w:tblStyleRowBandSize w:val="1"/>
      <w:tblBorders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/>
        <w:jc w:val="right"/>
      </w:pPr>
      <w:rPr>
        <w:rFonts w:asciiTheme="majorHAnsi" w:hAnsiTheme="majorHAnsi"/>
        <w:b/>
        <w:color w:val="FFFFFF" w:themeColor="background1"/>
      </w:rPr>
      <w:tblPr/>
      <w:tcPr>
        <w:shd w:val="clear" w:color="auto" w:fill="407077" w:themeFill="accent1"/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pPr>
        <w:jc w:val="right"/>
      </w:pPr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letext">
    <w:name w:val="Table text"/>
    <w:basedOn w:val="Normal"/>
    <w:uiPriority w:val="15"/>
    <w:rsid w:val="005F186C"/>
    <w:pPr>
      <w:spacing w:after="0" w:line="240" w:lineRule="auto"/>
    </w:pPr>
    <w:rPr>
      <w:sz w:val="16"/>
    </w:rPr>
  </w:style>
  <w:style w:type="paragraph" w:customStyle="1" w:styleId="Tabletitle">
    <w:name w:val="Table title"/>
    <w:basedOn w:val="Tabletext"/>
    <w:uiPriority w:val="15"/>
    <w:rsid w:val="00C5110E"/>
    <w:pPr>
      <w:framePr w:wrap="around" w:vAnchor="page" w:hAnchor="page" w:x="852" w:y="14176"/>
      <w:spacing w:before="40" w:after="40"/>
    </w:pPr>
    <w:rPr>
      <w:b/>
      <w:color w:val="407077" w:themeColor="accent1"/>
    </w:rPr>
  </w:style>
  <w:style w:type="paragraph" w:customStyle="1" w:styleId="FootertitleWhite">
    <w:name w:val="Footer title White"/>
    <w:basedOn w:val="Footertitle"/>
    <w:semiHidden/>
    <w:rsid w:val="000049A5"/>
    <w:pPr>
      <w:framePr w:wrap="around"/>
    </w:pPr>
    <w:rPr>
      <w:bCs/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rsid w:val="00421476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476"/>
    <w:rPr>
      <w:rFonts w:cs="Segoe UI"/>
      <w:sz w:val="16"/>
      <w:szCs w:val="16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421476"/>
    <w:rPr>
      <w:rFonts w:asciiTheme="minorHAnsi" w:hAnsiTheme="min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21476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76"/>
    <w:rPr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paragraph" w:styleId="MacroText">
    <w:name w:val="macro"/>
    <w:link w:val="MacroTextChar"/>
    <w:uiPriority w:val="99"/>
    <w:semiHidden/>
    <w:rsid w:val="004214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476"/>
    <w:rPr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421476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421476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476"/>
    <w:rPr>
      <w:sz w:val="21"/>
      <w:szCs w:val="21"/>
      <w:lang w:val="en-GB"/>
    </w:rPr>
  </w:style>
  <w:style w:type="paragraph" w:customStyle="1" w:styleId="Name">
    <w:name w:val="Name"/>
    <w:basedOn w:val="Normal"/>
    <w:next w:val="Normal"/>
    <w:uiPriority w:val="10"/>
    <w:rsid w:val="00C17BB4"/>
    <w:pPr>
      <w:spacing w:after="0" w:line="240" w:lineRule="auto"/>
    </w:pPr>
    <w:rPr>
      <w:rFonts w:asciiTheme="majorHAnsi" w:hAnsiTheme="majorHAnsi"/>
    </w:rPr>
  </w:style>
  <w:style w:type="paragraph" w:customStyle="1" w:styleId="Info">
    <w:name w:val="Info"/>
    <w:basedOn w:val="Normal"/>
    <w:uiPriority w:val="10"/>
    <w:rsid w:val="008B734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F93F9A"/>
  </w:style>
  <w:style w:type="character" w:customStyle="1" w:styleId="eop">
    <w:name w:val="eop"/>
    <w:basedOn w:val="DefaultParagraphFont"/>
    <w:rsid w:val="00F93F9A"/>
  </w:style>
  <w:style w:type="paragraph" w:styleId="ListParagraph">
    <w:name w:val="List Paragraph"/>
    <w:basedOn w:val="Normal"/>
    <w:uiPriority w:val="34"/>
    <w:semiHidden/>
    <w:rsid w:val="00F93F9A"/>
    <w:pPr>
      <w:ind w:left="720"/>
      <w:contextualSpacing/>
    </w:pPr>
  </w:style>
  <w:style w:type="paragraph" w:customStyle="1" w:styleId="CodeSnipet">
    <w:name w:val="CodeSnipet"/>
    <w:basedOn w:val="Normal"/>
    <w:link w:val="CodeSnipetChar"/>
    <w:qFormat/>
    <w:rsid w:val="006E1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</w:pPr>
    <w:rPr>
      <w:rFonts w:ascii="Courier New" w:eastAsia="Times New Roman" w:hAnsi="Courier New" w:cs="Courier New"/>
      <w:spacing w:val="-5"/>
      <w:szCs w:val="20"/>
      <w:lang w:val="en-US"/>
    </w:rPr>
  </w:style>
  <w:style w:type="character" w:customStyle="1" w:styleId="lo">
    <w:name w:val="lo"/>
    <w:basedOn w:val="DefaultParagraphFont"/>
    <w:rsid w:val="006E10E8"/>
  </w:style>
  <w:style w:type="character" w:customStyle="1" w:styleId="CodeSnipetChar">
    <w:name w:val="CodeSnipet Char"/>
    <w:basedOn w:val="DefaultParagraphFont"/>
    <w:link w:val="CodeSnipet"/>
    <w:rsid w:val="006E10E8"/>
    <w:rPr>
      <w:rFonts w:ascii="Courier New" w:eastAsia="Times New Roman" w:hAnsi="Courier New" w:cs="Courier New"/>
      <w:spacing w:val="-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Heap_(data_structure)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tutlane.com/tutorial/csharp/csharp-value-type-and-reference-type-with-exampl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albahari.com/valuevsreftypes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etsson_Colors_Ny">
      <a:dk1>
        <a:sysClr val="windowText" lastClr="000000"/>
      </a:dk1>
      <a:lt1>
        <a:sysClr val="window" lastClr="FFFFFF"/>
      </a:lt1>
      <a:dk2>
        <a:srgbClr val="343436"/>
      </a:dk2>
      <a:lt2>
        <a:srgbClr val="F4F8F9"/>
      </a:lt2>
      <a:accent1>
        <a:srgbClr val="407077"/>
      </a:accent1>
      <a:accent2>
        <a:srgbClr val="00A8B0"/>
      </a:accent2>
      <a:accent3>
        <a:srgbClr val="A1BF35"/>
      </a:accent3>
      <a:accent4>
        <a:srgbClr val="4D858E"/>
      </a:accent4>
      <a:accent5>
        <a:srgbClr val="858585"/>
      </a:accent5>
      <a:accent6>
        <a:srgbClr val="F38B3C"/>
      </a:accent6>
      <a:hlink>
        <a:srgbClr val="A1BF35"/>
      </a:hlink>
      <a:folHlink>
        <a:srgbClr val="00A8B0"/>
      </a:folHlink>
    </a:clrScheme>
    <a:fontScheme name="Betsson_Fonts_Ny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hngruppen10>
  <Dokumentinfo>
    <Rubrik>
		</Rubrik>
    <Underrubrik>
		</Underrubrik>
    <Disclaimer>
		</Disclaimer>
    <Version>
		</Version>
    <Dokumenttyp>
		</Dokumenttyp>
    <Informationsklassificering>
		</Informationsklassificering>
    <Datum/>
  </Dokumentinfo>
  <KontaktuppgifterForetag>
    <Foretag>
		</Foretag>
    <Orgnr>
		</Orgnr>
    <TelefonForetag>
		</TelefonForetag>
    <EmailForetag>
		</EmailForetag>
    <Besoksadress>
		</Besoksadress>
    <PostAdress>
		</PostAdress>
    <Gata>
		</Gata>
    <Postnummer>
		</Postnummer>
    <Ort/>
    <Personinfo>
      <Nam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w:val="regName"/&gt;&lt;w:id w:val="-1755663995"/&gt;&lt;w:placeholder&gt;&lt;w:docPart w:val="B7CF53EBD28C4270BBC51AAB20A1C895"/&gt;&lt;/w:placeholder&gt;&lt;/w:sdtPr&gt;&lt;w:sdtContent&gt;&lt;w:p w:rsidR="008E3D11" w:rsidRDefault="008E3D11" w:rsidP="000D0AC0"&gt;&lt;w:pPr&gt;&lt;w:pStyle w:val="Name"/&gt;&lt;w:cnfStyle w:val="001000000000" w:firstRow="0" w:lastRow="0" w:firstColumn="1" w:lastColumn="0" w:oddVBand="0" w:evenVBand="0" w:oddHBand="0" w:evenHBand="0" w:firstRowFirstColumn="0" w:firstRowLastColumn="0" w:lastRowFirstColumn="0" w:lastRowLastColumn="0"/&gt;&lt;/w:pPr&gt;&lt;w:r&gt;&lt;w:t&gt;Maria Dahlstrand&lt;/w:t&gt;&lt;/w:r&gt;&lt;/w:p&gt;&lt;/w:sdtContent&gt;&lt;/w:sdt&gt;&lt;w:p w:rsidR="00000000" w:rsidRDefault="004326F7"/&gt;&lt;w:sectPr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w:val="B7CF53EBD28C4270BBC51AAB20A1C895"/&gt;&lt;w:category&gt;&lt;w:name w:val="General"/&gt;&lt;w:gallery w:val="placeholder"/&gt;&lt;/w:category&gt;&lt;w:types&gt;&lt;w:type w:val="bbPlcHdr"/&gt;&lt;/w:types&gt;&lt;w:behaviors&gt;&lt;w:behavior w:val="content"/&gt;&lt;/w:behaviors&gt;&lt;w:guid w:val="{F7D69E8F-087E-454A-99F4-5E3C0519DD23}"/&gt;&lt;/w:docPartPr&gt;&lt;w:docPartBody&gt;&lt;w:p w:rsidR="00000000" w:rsidRDefault="005426DD"&gt;&lt;w:pPr&gt;&lt;w:pStyle w:val="B7CF53EBD28C4270BBC51AAB20A1C895"/&gt;&lt;/w:pPr&gt;&lt;w:r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w:styleId="B7CF53EBD28C4270BBC51AAB20A1C895"&gt;&lt;w:name w:val="B7CF53EBD28C4270BBC51AAB20A1C895"/&gt;&lt;/w:style&gt;&lt;/w:styles&gt;&lt;/pkg:xmlData&gt;&lt;/pkg:part&gt;&lt;pkg:part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Namn>
    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w:val="regTitle"/&gt;&lt;w:id w:val="2084647071"/&gt;&lt;w:placeholder&gt;&lt;w:docPart w:val="F25D791C5B2F4E19930DB86356413466"/&gt;&lt;/w:placeholder&gt;&lt;/w:sdtPr&gt;&lt;w:sdtContent&gt;&lt;w:p w:rsidR="00000000" w:rsidRDefault="008E3D11"&gt;&lt;w:r&gt;&lt;w:t&gt;Consultant&lt;/w:t&gt;&lt;/w:r&gt;&lt;/w:p&gt;&lt;/w:sdtContent&gt;&lt;/w:sdt&gt;&lt;w:sectPr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w:val="F25D791C5B2F4E19930DB86356413466"/&gt;&lt;w:category&gt;&lt;w:name w:val="General"/&gt;&lt;w:gallery w:val="placeholder"/&gt;&lt;/w:category&gt;&lt;w:types&gt;&lt;w:type w:val="bbPlcHdr"/&gt;&lt;/w:types&gt;&lt;w:behaviors&gt;&lt;w:behavior w:val="content"/&gt;&lt;/w:behaviors&gt;&lt;w:guid w:val="{D7CC999A-6FA2-4301-AF13-D17E1333918F}"/&gt;&lt;/w:docPartPr&gt;&lt;w:docPartBody&gt;&lt;w:p w:rsidR="00000000" w:rsidRDefault="005426DD"&gt;&lt;w:pPr&gt;&lt;w:pStyle w:val="F25D791C5B2F4E19930DB86356413466"/&gt;&lt;/w:pPr&gt;&lt;w:r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w:styleId="F25D791C5B2F4E19930DB86356413466"&gt;&lt;w:name w:val="F25D791C5B2F4E19930DB86356413466"/&gt;&lt;/w:style&gt;&lt;/w:styles&gt;&lt;/pkg:xmlData&gt;&lt;/pkg:part&gt;&lt;pkg:part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Titel>
      <TelefonPersonlig>
			</TelefonPersonlig>
      <EmailPersonlig>
			</EmailPersonlig>
    </Personinfo>
  </KontaktuppgifterForetag>
  <KontaktuppgifterKund>
    <ForetagKund>
		</ForetagKund>
    <OrgnrKund>
		</OrgnrKund>
    <TelefonKund>
		</TelefonKund>
    <EmailKund>
		</EmailKund>
    <BesoksadressKund>
		</BesoksadressKund>
    <PostAdressKund>
		</PostAdressKund>
    <GataKund>
		</GataKund>
    <PostnummerKund>
		</PostnummerKund>
    <OrtKund>
		</OrtKund>
    <PersoninfoKund>
      <NamnKund>
			</NamnKund>
      <TitelKund>
			</TitelKund>
      <TelefonPersonligKund>
			</TelefonPersonligKund>
      <EmailPersonligKund>
			</EmailPersonligKund>
    </PersoninfoKund>
  </KontaktuppgifterKund>
  <Rapportinfo>
    <Ar>
		</Ar>
    <Kvartal>
		</Kvartal>
    <Period>
		</Period>
    <Manad>
		</Manad>
    <Nuvarandemanad>
		</Nuvarandemanad>
    <Foregaendemanad>
		</Foregaendemanad>
    <Rapportdatum>
		</Rapportdatum>
  </Rapportinfo>
  <Ekonomiinfo>
    <Belopp>
		</Belopp>
    <Summa>
		</Summa>
  </Ekonomiinfo>
</Rehngruppen10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2992-90CA-4E95-80E1-2EC82D6CF75B}">
  <ds:schemaRefs/>
</ds:datastoreItem>
</file>

<file path=customXml/itemProps2.xml><?xml version="1.0" encoding="utf-8"?>
<ds:datastoreItem xmlns:ds="http://schemas.openxmlformats.org/officeDocument/2006/customXml" ds:itemID="{416413C5-5946-4E15-A7A4-849DC0FC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Nagy</dc:creator>
  <cp:keywords/>
  <dc:description/>
  <cp:lastModifiedBy>Adam Nagy</cp:lastModifiedBy>
  <cp:revision>17</cp:revision>
  <cp:lastPrinted>2017-11-30T09:31:00Z</cp:lastPrinted>
  <dcterms:created xsi:type="dcterms:W3CDTF">2019-07-09T07:41:00Z</dcterms:created>
  <dcterms:modified xsi:type="dcterms:W3CDTF">2019-07-19T14:44:00Z</dcterms:modified>
</cp:coreProperties>
</file>