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9F9EA" w14:textId="4A237AD9" w:rsidR="001D1BB7" w:rsidRDefault="001D1BB7" w:rsidP="001D1BB7">
      <w:pPr>
        <w:pStyle w:val="Heading3"/>
        <w:numPr>
          <w:ilvl w:val="2"/>
          <w:numId w:val="3"/>
        </w:numPr>
      </w:pPr>
      <w:bookmarkStart w:id="0" w:name="_Toc200714364"/>
      <w:r>
        <w:t>Yêu cầu dự án</w:t>
      </w:r>
      <w:bookmarkEnd w:id="0"/>
      <w:r>
        <w:tab/>
      </w:r>
    </w:p>
    <w:p w14:paraId="68053835" w14:textId="1F29CF4A" w:rsidR="001D1BB7" w:rsidRDefault="001D1BB7" w:rsidP="001D1BB7">
      <w:pPr>
        <w:pStyle w:val="Heading4"/>
        <w:numPr>
          <w:ilvl w:val="3"/>
          <w:numId w:val="3"/>
        </w:numPr>
      </w:pPr>
      <w:r>
        <w:t xml:space="preserve">   </w:t>
      </w:r>
      <w:r>
        <w:t>Trách nhiệm của đại lý</w:t>
      </w:r>
    </w:p>
    <w:p w14:paraId="2B4A3DEB" w14:textId="77777777" w:rsidR="001D1BB7" w:rsidRDefault="001D1BB7" w:rsidP="001D1BB7">
      <w:pPr>
        <w:spacing w:line="360" w:lineRule="auto"/>
        <w:ind w:left="540" w:firstLine="360"/>
        <w:jc w:val="both"/>
        <w:rPr>
          <w:rFonts w:ascii="Times New Roman" w:hAnsi="Times New Roman" w:cs="Times New Roman"/>
          <w:sz w:val="26"/>
          <w:szCs w:val="26"/>
        </w:rPr>
      </w:pPr>
      <w:r>
        <w:rPr>
          <w:rFonts w:ascii="Times New Roman" w:hAnsi="Times New Roman" w:cs="Times New Roman"/>
          <w:sz w:val="26"/>
          <w:szCs w:val="26"/>
        </w:rPr>
        <w:t>Nhà thầu có trách nhiệm phát triển và bàn giao hệ thống theo đúng yêu cầu đã được thống nhất giữa hai bên. Nhà thầu cũng cần cung cấp đầy đủ tài liệu kỹ thuật và hướng dẫn sử dụng hệ thống, đảm bảo đội ngũ nhân viên của khách hàng có thể vận hành phần mềm một cách hiệu quả. Trong quá trình triển khai, nhà thầu phải hỗ trợ kỹ thuật và giải quyết các vấn đề phát sinh để đảm bảo hệ thống hoạt động ổn định và đạt hiệu suất tối ưu.</w:t>
      </w:r>
    </w:p>
    <w:p w14:paraId="5A363317" w14:textId="77777777" w:rsidR="001D1BB7" w:rsidRDefault="001D1BB7" w:rsidP="001D1BB7">
      <w:pPr>
        <w:pStyle w:val="Heading4"/>
        <w:numPr>
          <w:ilvl w:val="3"/>
          <w:numId w:val="3"/>
        </w:numPr>
        <w:ind w:left="864"/>
      </w:pPr>
      <w:r>
        <w:t>Trách nhiệm của khách hàng</w:t>
      </w:r>
    </w:p>
    <w:p w14:paraId="6C52E793" w14:textId="77777777" w:rsidR="001D1BB7" w:rsidRDefault="001D1BB7" w:rsidP="001D1BB7">
      <w:pPr>
        <w:tabs>
          <w:tab w:val="left" w:pos="2820"/>
        </w:tabs>
        <w:spacing w:line="360" w:lineRule="auto"/>
        <w:ind w:left="540" w:firstLine="360"/>
        <w:jc w:val="both"/>
        <w:rPr>
          <w:rFonts w:ascii="Times New Roman" w:hAnsi="Times New Roman" w:cs="Times New Roman"/>
          <w:sz w:val="26"/>
          <w:szCs w:val="26"/>
        </w:rPr>
      </w:pPr>
      <w:r>
        <w:rPr>
          <w:rFonts w:ascii="Times New Roman" w:hAnsi="Times New Roman" w:cs="Times New Roman"/>
          <w:sz w:val="26"/>
          <w:szCs w:val="26"/>
        </w:rPr>
        <w:t>Khách hàng cần cung cấp đầy đủ thông tin liên quan đến quy trình kinh doanh, danh mục sản phẩm và các dữ liệu đầu vào cần thiết để hệ thống hoạt động chính xác. Ngoài ra, khách hàng cũng có trách nhiệm kiểm thử hệ thống dựa trên các kịch bản thực tế nhằm đảm bảo phần mềm đáp ứng đúng nhu cầu. Trước khi triển khai chính thức, khách hàng phải đảm bảo nhân viên được đào tạo đầy đủ về cách sử dụng hệ thống và phối hợp chặt chẽ với nhà thầu trong việc xử lý các vấn đề phát sinh.</w:t>
      </w:r>
    </w:p>
    <w:p w14:paraId="438AD3A9" w14:textId="77777777" w:rsidR="001D1BB7" w:rsidRDefault="001D1BB7" w:rsidP="001D1BB7">
      <w:pPr>
        <w:pStyle w:val="Heading4"/>
        <w:numPr>
          <w:ilvl w:val="3"/>
          <w:numId w:val="3"/>
        </w:numPr>
        <w:ind w:left="864"/>
      </w:pPr>
      <w:r>
        <w:t>Trách nhiệm chung</w:t>
      </w:r>
    </w:p>
    <w:p w14:paraId="3FE6CB8B" w14:textId="77777777" w:rsidR="001D1BB7" w:rsidRDefault="001D1BB7" w:rsidP="001D1BB7">
      <w:pPr>
        <w:spacing w:line="360" w:lineRule="auto"/>
        <w:ind w:left="540" w:firstLine="450"/>
        <w:jc w:val="both"/>
        <w:rPr>
          <w:rFonts w:ascii="Times New Roman" w:hAnsi="Times New Roman" w:cs="Times New Roman"/>
          <w:sz w:val="26"/>
          <w:szCs w:val="26"/>
        </w:rPr>
      </w:pPr>
      <w:r>
        <w:rPr>
          <w:rFonts w:ascii="Times New Roman" w:hAnsi="Times New Roman" w:cs="Times New Roman"/>
          <w:sz w:val="26"/>
          <w:szCs w:val="26"/>
        </w:rPr>
        <w:t>Cả hai bên cần hợp tác chặt chẽ để đảm bảo dự án được thực hiện đúng tiến độ và chất lượng mong muốn. Trước khi đưa hệ thống vào sử dụng chính thức, cả hai bên phải tiến hành kiểm thử kỹ lưỡng và đánh giá chất lượng phần mềm. Ngoài ra, cần xác định rõ phạm vi công việc để tránh những thay đổi phát sinh ngoài kế hoạch, đồng thời đảm bảo các phản hồi được xử lý kịp thời.</w:t>
      </w:r>
    </w:p>
    <w:p w14:paraId="7712A8CD" w14:textId="77777777" w:rsidR="002B798C" w:rsidRDefault="002B798C"/>
    <w:sectPr w:rsidR="002B798C" w:rsidSect="00F016BD">
      <w:pgSz w:w="11900" w:h="16840" w:code="9"/>
      <w:pgMar w:top="1424" w:right="1340" w:bottom="1440" w:left="168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25E3"/>
    <w:multiLevelType w:val="multilevel"/>
    <w:tmpl w:val="72C436F0"/>
    <w:lvl w:ilvl="0">
      <w:numFmt w:val="decimal"/>
      <w:pStyle w:val="Heading1"/>
      <w:lvlText w:val="%1."/>
      <w:lvlJc w:val="left"/>
      <w:pPr>
        <w:ind w:left="2070" w:hanging="360"/>
      </w:pPr>
      <w:rPr>
        <w:rFonts w:ascii="Times New Roman" w:eastAsiaTheme="majorEastAsia" w:hAnsi="Times New Roman" w:cstheme="majorBidi"/>
        <w:color w:val="FFFFFF" w:themeColor="background1"/>
      </w:rPr>
    </w:lvl>
    <w:lvl w:ilvl="1">
      <w:start w:val="1"/>
      <w:numFmt w:val="decimal"/>
      <w:pStyle w:val="Heading2"/>
      <w:lvlText w:val="%1.%2."/>
      <w:lvlJc w:val="left"/>
      <w:pPr>
        <w:ind w:left="2430" w:hanging="360"/>
      </w:pPr>
    </w:lvl>
    <w:lvl w:ilvl="2">
      <w:start w:val="1"/>
      <w:numFmt w:val="decimal"/>
      <w:pStyle w:val="Heading3"/>
      <w:lvlText w:val="%1.%2.%3"/>
      <w:lvlJc w:val="left"/>
      <w:pPr>
        <w:ind w:left="2790" w:hanging="360"/>
      </w:pPr>
    </w:lvl>
    <w:lvl w:ilvl="3">
      <w:start w:val="1"/>
      <w:numFmt w:val="decimal"/>
      <w:pStyle w:val="Heading4"/>
      <w:lvlText w:val="%1.%2.%3.%4"/>
      <w:lvlJc w:val="left"/>
      <w:pPr>
        <w:ind w:left="1620" w:hanging="360"/>
      </w:pPr>
    </w:lvl>
    <w:lvl w:ilvl="4">
      <w:start w:val="1"/>
      <w:numFmt w:val="decimal"/>
      <w:pStyle w:val="Heading5"/>
      <w:lvlText w:val="%1.%2.%3.%4.%5"/>
      <w:lvlJc w:val="left"/>
      <w:pPr>
        <w:ind w:left="3510" w:hanging="360"/>
      </w:pPr>
    </w:lvl>
    <w:lvl w:ilvl="5">
      <w:start w:val="1"/>
      <w:numFmt w:val="lowerRoman"/>
      <w:lvlText w:val="(%6)"/>
      <w:lvlJc w:val="left"/>
      <w:pPr>
        <w:ind w:left="3870" w:hanging="360"/>
      </w:pPr>
    </w:lvl>
    <w:lvl w:ilvl="6">
      <w:start w:val="1"/>
      <w:numFmt w:val="decimal"/>
      <w:lvlText w:val="%7."/>
      <w:lvlJc w:val="left"/>
      <w:pPr>
        <w:ind w:left="4230" w:hanging="360"/>
      </w:pPr>
    </w:lvl>
    <w:lvl w:ilvl="7">
      <w:start w:val="1"/>
      <w:numFmt w:val="lowerLetter"/>
      <w:lvlText w:val="%8."/>
      <w:lvlJc w:val="left"/>
      <w:pPr>
        <w:ind w:left="4590" w:hanging="360"/>
      </w:pPr>
    </w:lvl>
    <w:lvl w:ilvl="8">
      <w:start w:val="1"/>
      <w:numFmt w:val="lowerRoman"/>
      <w:lvlText w:val="%9."/>
      <w:lvlJc w:val="left"/>
      <w:pPr>
        <w:ind w:left="4950" w:hanging="360"/>
      </w:pPr>
    </w:lvl>
  </w:abstractNum>
  <w:abstractNum w:abstractNumId="1" w15:restartNumberingAfterBreak="0">
    <w:nsid w:val="4E2C2634"/>
    <w:multiLevelType w:val="multilevel"/>
    <w:tmpl w:val="876018C4"/>
    <w:lvl w:ilvl="0">
      <w:start w:val="1"/>
      <w:numFmt w:val="decimal"/>
      <w:lvlText w:val="%1"/>
      <w:lvlJc w:val="left"/>
      <w:pPr>
        <w:ind w:left="523" w:hanging="523"/>
      </w:pPr>
      <w:rPr>
        <w:rFonts w:hint="default"/>
      </w:rPr>
    </w:lvl>
    <w:lvl w:ilvl="1">
      <w:start w:val="1"/>
      <w:numFmt w:val="decimal"/>
      <w:lvlText w:val="%1.%2"/>
      <w:lvlJc w:val="left"/>
      <w:pPr>
        <w:ind w:left="667" w:hanging="523"/>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2952" w:hanging="1800"/>
      </w:pPr>
      <w:rPr>
        <w:rFonts w:hint="default"/>
      </w:rPr>
    </w:lvl>
  </w:abstractNum>
  <w:abstractNum w:abstractNumId="2" w15:restartNumberingAfterBreak="0">
    <w:nsid w:val="6A1024CC"/>
    <w:multiLevelType w:val="multilevel"/>
    <w:tmpl w:val="B65A41A6"/>
    <w:lvl w:ilvl="0">
      <w:start w:val="1"/>
      <w:numFmt w:val="decimal"/>
      <w:lvlText w:val="%1."/>
      <w:lvlJc w:val="left"/>
      <w:pPr>
        <w:ind w:left="591" w:hanging="591"/>
      </w:pPr>
      <w:rPr>
        <w:rFonts w:hint="default"/>
      </w:rPr>
    </w:lvl>
    <w:lvl w:ilvl="1">
      <w:start w:val="1"/>
      <w:numFmt w:val="decimal"/>
      <w:lvlText w:val="%1.%2."/>
      <w:lvlJc w:val="left"/>
      <w:pPr>
        <w:ind w:left="1935" w:hanging="72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10305" w:hanging="1800"/>
      </w:pPr>
      <w:rPr>
        <w:rFonts w:hint="default"/>
      </w:rPr>
    </w:lvl>
    <w:lvl w:ilvl="8">
      <w:start w:val="1"/>
      <w:numFmt w:val="decimal"/>
      <w:lvlText w:val="%1.%2.%3.%4.%5.%6.%7.%8.%9."/>
      <w:lvlJc w:val="left"/>
      <w:pPr>
        <w:ind w:left="11520" w:hanging="1800"/>
      </w:pPr>
      <w:rPr>
        <w:rFont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B7"/>
    <w:rsid w:val="00076BCF"/>
    <w:rsid w:val="001D1BB7"/>
    <w:rsid w:val="002B798C"/>
    <w:rsid w:val="00A64D6C"/>
    <w:rsid w:val="00F016BD"/>
    <w:rsid w:val="00F9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0C6F"/>
  <w15:chartTrackingRefBased/>
  <w15:docId w15:val="{237ECF34-E496-4840-801E-A1A9B06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B7"/>
    <w:pPr>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1D1BB7"/>
    <w:pPr>
      <w:keepNext/>
      <w:keepLines/>
      <w:numPr>
        <w:numId w:val="1"/>
      </w:numPr>
      <w:spacing w:before="360" w:after="80"/>
      <w:ind w:left="360"/>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semiHidden/>
    <w:unhideWhenUsed/>
    <w:qFormat/>
    <w:rsid w:val="001D1BB7"/>
    <w:pPr>
      <w:keepNext/>
      <w:keepLines/>
      <w:numPr>
        <w:ilvl w:val="1"/>
        <w:numId w:val="1"/>
      </w:numPr>
      <w:spacing w:after="0" w:line="360" w:lineRule="auto"/>
      <w:ind w:left="360"/>
      <w:jc w:val="both"/>
      <w:outlineLvl w:val="1"/>
    </w:pPr>
    <w:rPr>
      <w:rFonts w:ascii="Times New Roman" w:eastAsiaTheme="majorEastAsia" w:hAnsi="Times New Roman" w:cstheme="majorBidi"/>
      <w:b/>
      <w:color w:val="000000" w:themeColor="text1"/>
      <w:sz w:val="26"/>
      <w:szCs w:val="32"/>
    </w:rPr>
  </w:style>
  <w:style w:type="paragraph" w:styleId="Heading3">
    <w:name w:val="heading 3"/>
    <w:basedOn w:val="Heading2"/>
    <w:next w:val="Normal"/>
    <w:link w:val="Heading3Char"/>
    <w:autoRedefine/>
    <w:uiPriority w:val="9"/>
    <w:semiHidden/>
    <w:unhideWhenUsed/>
    <w:qFormat/>
    <w:rsid w:val="001D1BB7"/>
    <w:pPr>
      <w:numPr>
        <w:ilvl w:val="2"/>
      </w:numPr>
      <w:ind w:left="648"/>
      <w:jc w:val="left"/>
      <w:outlineLvl w:val="2"/>
    </w:pPr>
    <w:rPr>
      <w:szCs w:val="28"/>
    </w:rPr>
  </w:style>
  <w:style w:type="paragraph" w:styleId="Heading4">
    <w:name w:val="heading 4"/>
    <w:basedOn w:val="Normal"/>
    <w:next w:val="Normal"/>
    <w:link w:val="Heading4Char"/>
    <w:autoRedefine/>
    <w:uiPriority w:val="9"/>
    <w:semiHidden/>
    <w:unhideWhenUsed/>
    <w:qFormat/>
    <w:rsid w:val="001D1BB7"/>
    <w:pPr>
      <w:keepNext/>
      <w:keepLines/>
      <w:numPr>
        <w:ilvl w:val="3"/>
        <w:numId w:val="1"/>
      </w:numPr>
      <w:spacing w:before="80" w:after="40"/>
      <w:ind w:left="864"/>
      <w:outlineLvl w:val="3"/>
    </w:pPr>
    <w:rPr>
      <w:rFonts w:ascii="Times New Roman" w:eastAsiaTheme="majorEastAsia" w:hAnsi="Times New Roman" w:cstheme="majorBidi"/>
      <w:b/>
      <w:iCs/>
      <w:color w:val="000000" w:themeColor="text1"/>
      <w:sz w:val="26"/>
    </w:rPr>
  </w:style>
  <w:style w:type="paragraph" w:styleId="Heading5">
    <w:name w:val="heading 5"/>
    <w:basedOn w:val="Normal"/>
    <w:next w:val="Normal"/>
    <w:link w:val="Heading5Char"/>
    <w:autoRedefine/>
    <w:uiPriority w:val="9"/>
    <w:semiHidden/>
    <w:unhideWhenUsed/>
    <w:qFormat/>
    <w:rsid w:val="001D1BB7"/>
    <w:pPr>
      <w:keepNext/>
      <w:keepLines/>
      <w:numPr>
        <w:ilvl w:val="4"/>
        <w:numId w:val="1"/>
      </w:numPr>
      <w:spacing w:before="80" w:after="40"/>
      <w:ind w:left="1080"/>
      <w:outlineLvl w:val="4"/>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BB7"/>
    <w:rPr>
      <w:rFonts w:ascii="Times New Roman" w:eastAsiaTheme="majorEastAsia" w:hAnsi="Times New Roman" w:cstheme="majorBidi"/>
      <w:b/>
      <w:color w:val="000000" w:themeColor="text1"/>
      <w:kern w:val="2"/>
      <w:sz w:val="28"/>
      <w:szCs w:val="40"/>
      <w14:ligatures w14:val="standardContextual"/>
    </w:rPr>
  </w:style>
  <w:style w:type="character" w:customStyle="1" w:styleId="Heading2Char">
    <w:name w:val="Heading 2 Char"/>
    <w:basedOn w:val="DefaultParagraphFont"/>
    <w:link w:val="Heading2"/>
    <w:uiPriority w:val="9"/>
    <w:semiHidden/>
    <w:rsid w:val="001D1BB7"/>
    <w:rPr>
      <w:rFonts w:ascii="Times New Roman" w:eastAsiaTheme="majorEastAsia" w:hAnsi="Times New Roman" w:cstheme="majorBidi"/>
      <w:b/>
      <w:color w:val="000000" w:themeColor="text1"/>
      <w:kern w:val="2"/>
      <w:sz w:val="26"/>
      <w:szCs w:val="32"/>
      <w14:ligatures w14:val="standardContextual"/>
    </w:rPr>
  </w:style>
  <w:style w:type="character" w:customStyle="1" w:styleId="Heading3Char">
    <w:name w:val="Heading 3 Char"/>
    <w:basedOn w:val="DefaultParagraphFont"/>
    <w:link w:val="Heading3"/>
    <w:uiPriority w:val="9"/>
    <w:semiHidden/>
    <w:rsid w:val="001D1BB7"/>
    <w:rPr>
      <w:rFonts w:ascii="Times New Roman" w:eastAsiaTheme="majorEastAsia" w:hAnsi="Times New Roman" w:cstheme="majorBidi"/>
      <w:b/>
      <w:color w:val="000000" w:themeColor="text1"/>
      <w:kern w:val="2"/>
      <w:sz w:val="26"/>
      <w:szCs w:val="28"/>
      <w14:ligatures w14:val="standardContextual"/>
    </w:rPr>
  </w:style>
  <w:style w:type="character" w:customStyle="1" w:styleId="Heading4Char">
    <w:name w:val="Heading 4 Char"/>
    <w:basedOn w:val="DefaultParagraphFont"/>
    <w:link w:val="Heading4"/>
    <w:uiPriority w:val="9"/>
    <w:semiHidden/>
    <w:rsid w:val="001D1BB7"/>
    <w:rPr>
      <w:rFonts w:ascii="Times New Roman" w:eastAsiaTheme="majorEastAsia" w:hAnsi="Times New Roman" w:cstheme="majorBidi"/>
      <w:b/>
      <w:iCs/>
      <w:color w:val="000000" w:themeColor="text1"/>
      <w:kern w:val="2"/>
      <w:sz w:val="26"/>
      <w:szCs w:val="24"/>
      <w14:ligatures w14:val="standardContextual"/>
    </w:rPr>
  </w:style>
  <w:style w:type="character" w:customStyle="1" w:styleId="Heading5Char">
    <w:name w:val="Heading 5 Char"/>
    <w:basedOn w:val="DefaultParagraphFont"/>
    <w:link w:val="Heading5"/>
    <w:uiPriority w:val="9"/>
    <w:semiHidden/>
    <w:rsid w:val="001D1BB7"/>
    <w:rPr>
      <w:rFonts w:ascii="Times New Roman" w:eastAsiaTheme="majorEastAsia" w:hAnsi="Times New Roman" w:cstheme="majorBidi"/>
      <w:b/>
      <w:color w:val="000000" w:themeColor="text1"/>
      <w:kern w:val="2"/>
      <w:sz w:val="2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 .</dc:creator>
  <cp:keywords/>
  <dc:description/>
  <cp:lastModifiedBy>Libra .</cp:lastModifiedBy>
  <cp:revision>1</cp:revision>
  <dcterms:created xsi:type="dcterms:W3CDTF">2025-06-13T07:08:00Z</dcterms:created>
  <dcterms:modified xsi:type="dcterms:W3CDTF">2025-06-13T07:09:00Z</dcterms:modified>
</cp:coreProperties>
</file>