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E5A" w:rsidRDefault="00BA0818">
      <w:r>
        <w:t>Let us first</w:t>
      </w:r>
      <w:r w:rsidR="00C61E5A">
        <w:t xml:space="preserve"> define a atom set </w:t>
      </w:r>
      <m:oMath>
        <m:r>
          <w:rPr>
            <w:rFonts w:ascii="Cambria Math" w:hAnsi="Cambria Math"/>
          </w:rPr>
          <m:t>Ⅎ</m:t>
        </m:r>
      </m:oMath>
      <w:r w:rsidR="00C61E5A">
        <w:t>,</w:t>
      </w:r>
    </w:p>
    <w:p w:rsidR="00C61E5A" w:rsidRPr="007E6CD4" w:rsidRDefault="007E6CD4">
      <m:oMathPara>
        <m:oMath>
          <m:r>
            <m:rPr>
              <m:sty m:val="p"/>
            </m:rPr>
            <w:rPr>
              <w:rFonts w:ascii="Cambria Math" w:hAnsi="Cambria Math"/>
            </w:rPr>
            <m:t>Ⅎ</m:t>
          </m:r>
          <m:r>
            <w:rPr>
              <w:rFonts w:ascii="Cambria Math" w:hAnsi="Cambria Math"/>
            </w:rPr>
            <m:t>≡</m:t>
          </m:r>
          <m:d>
            <m:dPr>
              <m:begChr m:val="{"/>
              <m:endChr m:val="}"/>
              <m:ctrlPr>
                <w:rPr>
                  <w:rFonts w:ascii="Cambria Math" w:hAnsi="Cambria Math"/>
                  <w:i/>
                </w:rPr>
              </m:ctrlPr>
            </m:dPr>
            <m:e>
              <m:r>
                <w:rPr>
                  <w:rFonts w:ascii="Cambria Math" w:hAnsi="Cambria Math"/>
                </w:rPr>
                <m:t>H,O,C,He,Ar, HA</m:t>
              </m:r>
            </m:e>
          </m:d>
        </m:oMath>
      </m:oMathPara>
    </w:p>
    <w:p w:rsidR="00D94521" w:rsidRDefault="007E6CD4">
      <w:r>
        <w:t xml:space="preserve">In which </w:t>
      </w:r>
      <m:oMath>
        <m:r>
          <w:rPr>
            <w:rFonts w:ascii="Cambria Math" w:hAnsi="Cambria Math"/>
          </w:rPr>
          <m:t>HA</m:t>
        </m:r>
      </m:oMath>
      <w:r>
        <w:t xml:space="preserve"> represents “hypothesized atom”. Then </w:t>
      </w:r>
      <w:r w:rsidR="00BA0818">
        <w:t xml:space="preserve">define the species set </w:t>
      </w:r>
      <m:oMath>
        <m:r>
          <m:rPr>
            <m:sty m:val="p"/>
          </m:rPr>
          <w:rPr>
            <w:rFonts w:ascii="Cambria Math" w:hAnsi="Cambria Math"/>
          </w:rPr>
          <m:t>Ω</m:t>
        </m:r>
      </m:oMath>
      <w:r w:rsidR="0064147B">
        <w:t>,</w:t>
      </w:r>
    </w:p>
    <w:p w:rsidR="0064147B" w:rsidRPr="0064147B" w:rsidRDefault="0064147B">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r>
                <w:rPr>
                  <w:rFonts w:ascii="Cambria Math" w:hAnsi="Cambria Math"/>
                </w:rPr>
                <m:t>s</m:t>
              </m:r>
            </m:e>
            <m:e>
              <m:r>
                <w:rPr>
                  <w:rFonts w:ascii="Cambria Math" w:hAnsi="Cambria Math"/>
                </w:rPr>
                <m:t>s occurs in a given mechanism</m:t>
              </m:r>
            </m:e>
          </m:d>
        </m:oMath>
      </m:oMathPara>
    </w:p>
    <w:p w:rsidR="0064147B" w:rsidRDefault="0064147B">
      <w:r>
        <w:t>For example, to the n-propane combustion mechanism at low temperature (650K-900K),</w:t>
      </w:r>
    </w:p>
    <w:p w:rsidR="001F0671" w:rsidRPr="001F0671" w:rsidRDefault="0064147B">
      <m:oMathPara>
        <m:oMath>
          <m:r>
            <m:rPr>
              <m:sty m:val="p"/>
            </m:rPr>
            <w:rPr>
              <w:rFonts w:ascii="Cambria Math" w:hAnsi="Cambria Math"/>
            </w:rPr>
            <m:t>Ω</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8</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,npropyl,ipropyl, O,H,⋯</m:t>
              </m:r>
            </m:e>
          </m:d>
        </m:oMath>
      </m:oMathPara>
    </w:p>
    <w:p w:rsidR="001F0671" w:rsidRDefault="001F0671">
      <m:oMath>
        <m:r>
          <m:rPr>
            <m:sty m:val="p"/>
          </m:rPr>
          <w:rPr>
            <w:rFonts w:ascii="Cambria Math" w:hAnsi="Cambria Math"/>
          </w:rPr>
          <m:t>Ω</m:t>
        </m:r>
      </m:oMath>
      <w:r>
        <w:t xml:space="preserve"> shall have a number of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m:rPr>
                    <m:sty m:val="p"/>
                  </m:rPr>
                  <w:rPr>
                    <w:rFonts w:ascii="Cambria Math" w:hAnsi="Cambria Math"/>
                  </w:rPr>
                  <m:t>Ω</m:t>
                </m:r>
              </m:e>
            </m:d>
          </m:sup>
        </m:sSup>
      </m:oMath>
      <w:r>
        <w:t xml:space="preserve"> distinct subsets. But not all the subsets out of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m:rPr>
                    <m:sty m:val="p"/>
                  </m:rPr>
                  <w:rPr>
                    <w:rFonts w:ascii="Cambria Math" w:hAnsi="Cambria Math"/>
                  </w:rPr>
                  <m:t>Ω</m:t>
                </m:r>
              </m:e>
            </m:d>
          </m:sup>
        </m:sSup>
      </m:oMath>
      <w:r>
        <w:t xml:space="preserve"> is of chemical kinetic interest.</w:t>
      </w:r>
      <w:r w:rsidR="00490761">
        <w:t xml:space="preserve"> Naturally one can choose to study subset</w:t>
      </w:r>
      <w:r w:rsidR="004F11F2">
        <w:t>s</w:t>
      </w:r>
      <w:r w:rsidR="00490761">
        <w:t xml:space="preserve"> to which all element</w:t>
      </w:r>
      <w:r w:rsidR="004F11F2">
        <w:t>s</w:t>
      </w:r>
      <w:r w:rsidR="00490761">
        <w:t xml:space="preserve"> </w:t>
      </w:r>
      <w:r w:rsidR="004F11F2">
        <w:t>contain</w:t>
      </w:r>
      <w:r w:rsidR="00490761">
        <w:t xml:space="preserve"> the same atom</w:t>
      </w:r>
      <w:r w:rsidR="004F11F2">
        <w:t>, such as O atom, H atom or He atom etc.  For example,</w:t>
      </w:r>
      <w:r w:rsidR="00E338D9">
        <w:t xml:space="preserve"> one can study subsets like</w:t>
      </w:r>
    </w:p>
    <w:p w:rsidR="004F11F2" w:rsidRPr="004F11F2" w:rsidRDefault="00DD170D">
      <m:oMathPara>
        <m:oMath>
          <m:sSub>
            <m:sSubPr>
              <m:ctrlPr>
                <w:rPr>
                  <w:rFonts w:ascii="Cambria Math" w:hAnsi="Cambria Math"/>
                  <w:i/>
                </w:rPr>
              </m:ctrlPr>
            </m:sSubPr>
            <m:e>
              <m:r>
                <m:rPr>
                  <m:sty m:val="p"/>
                </m:rPr>
                <w:rPr>
                  <w:rFonts w:ascii="Cambria Math" w:hAnsi="Cambria Math"/>
                </w:rPr>
                <m:t>Ω</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s</m:t>
              </m:r>
            </m:e>
            <m:e>
              <m:r>
                <w:rPr>
                  <w:rFonts w:ascii="Cambria Math" w:hAnsi="Cambria Math"/>
                </w:rPr>
                <m:t>s∈</m:t>
              </m:r>
              <m:r>
                <m:rPr>
                  <m:sty m:val="p"/>
                </m:rPr>
                <w:rPr>
                  <w:rFonts w:ascii="Cambria Math" w:hAnsi="Cambria Math"/>
                </w:rPr>
                <m:t>Ω</m:t>
              </m:r>
              <m:r>
                <w:rPr>
                  <w:rFonts w:ascii="Cambria Math" w:hAnsi="Cambria Math"/>
                </w:rPr>
                <m:t>,s contains at least one O atom</m:t>
              </m:r>
            </m:e>
          </m:d>
        </m:oMath>
      </m:oMathPara>
    </w:p>
    <w:p w:rsidR="004F11F2" w:rsidRPr="004F11F2" w:rsidRDefault="00DD170D">
      <m:oMathPara>
        <m:oMath>
          <m:sSub>
            <m:sSubPr>
              <m:ctrlPr>
                <w:rPr>
                  <w:rFonts w:ascii="Cambria Math" w:hAnsi="Cambria Math"/>
                  <w:i/>
                </w:rPr>
              </m:ctrlPr>
            </m:sSubPr>
            <m:e>
              <m:r>
                <m:rPr>
                  <m:sty m:val="p"/>
                </m:rPr>
                <w:rPr>
                  <w:rFonts w:ascii="Cambria Math" w:hAnsi="Cambria Math"/>
                </w:rPr>
                <m:t>Ω</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s</m:t>
              </m:r>
            </m:e>
            <m:e>
              <m:r>
                <w:rPr>
                  <w:rFonts w:ascii="Cambria Math" w:hAnsi="Cambria Math"/>
                </w:rPr>
                <m:t>s∈</m:t>
              </m:r>
              <m:r>
                <m:rPr>
                  <m:sty m:val="p"/>
                </m:rPr>
                <w:rPr>
                  <w:rFonts w:ascii="Cambria Math" w:hAnsi="Cambria Math"/>
                </w:rPr>
                <m:t>Ω</m:t>
              </m:r>
              <m:r>
                <w:rPr>
                  <w:rFonts w:ascii="Cambria Math" w:hAnsi="Cambria Math"/>
                </w:rPr>
                <m:t>,s contains exactly one O atom</m:t>
              </m:r>
            </m:e>
          </m:d>
        </m:oMath>
      </m:oMathPara>
    </w:p>
    <w:p w:rsidR="004F11F2" w:rsidRDefault="00DD170D" w:rsidP="004F11F2">
      <m:oMathPara>
        <m:oMath>
          <m:sSub>
            <m:sSubPr>
              <m:ctrlPr>
                <w:rPr>
                  <w:rFonts w:ascii="Cambria Math" w:hAnsi="Cambria Math"/>
                  <w:i/>
                </w:rPr>
              </m:ctrlPr>
            </m:sSubPr>
            <m:e>
              <m:r>
                <m:rPr>
                  <m:sty m:val="p"/>
                </m:rPr>
                <w:rPr>
                  <w:rFonts w:ascii="Cambria Math" w:hAnsi="Cambria Math"/>
                </w:rPr>
                <m:t>Ω</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rPr>
                <m:t>s</m:t>
              </m:r>
            </m:e>
            <m:e>
              <m:r>
                <w:rPr>
                  <w:rFonts w:ascii="Cambria Math" w:hAnsi="Cambria Math"/>
                </w:rPr>
                <m:t>s∈</m:t>
              </m:r>
              <m:r>
                <m:rPr>
                  <m:sty m:val="p"/>
                </m:rPr>
                <w:rPr>
                  <w:rFonts w:ascii="Cambria Math" w:hAnsi="Cambria Math"/>
                </w:rPr>
                <m:t>Ω</m:t>
              </m:r>
              <m:r>
                <w:rPr>
                  <w:rFonts w:ascii="Cambria Math" w:hAnsi="Cambria Math"/>
                </w:rPr>
                <m:t>,s contains at least two O atom</m:t>
              </m:r>
            </m:e>
          </m:d>
        </m:oMath>
      </m:oMathPara>
    </w:p>
    <w:p w:rsidR="004F11F2" w:rsidRDefault="004F11F2">
      <w:r>
        <w:t xml:space="preserve">Notice </w:t>
      </w:r>
      <m:oMath>
        <m:sSub>
          <m:sSubPr>
            <m:ctrlPr>
              <w:rPr>
                <w:rFonts w:ascii="Cambria Math" w:hAnsi="Cambria Math"/>
                <w:i/>
              </w:rPr>
            </m:ctrlPr>
          </m:sSubPr>
          <m:e>
            <m:r>
              <m:rPr>
                <m:sty m:val="p"/>
              </m:rPr>
              <w:rPr>
                <w:rFonts w:ascii="Cambria Math" w:hAnsi="Cambria Math"/>
              </w:rPr>
              <m:t>Ω</m:t>
            </m:r>
          </m:e>
          <m:sub>
            <m:r>
              <w:rPr>
                <w:rFonts w:ascii="Cambria Math" w:hAnsi="Cambria Math"/>
              </w:rPr>
              <m:t>1</m:t>
            </m:r>
          </m:sub>
        </m:sSub>
      </m:oMath>
      <w:r>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2</m:t>
            </m:r>
          </m:sub>
        </m:sSub>
      </m:oMath>
      <w:r>
        <w:t xml:space="preserve"> and </w:t>
      </w:r>
      <m:oMath>
        <m:sSub>
          <m:sSubPr>
            <m:ctrlPr>
              <w:rPr>
                <w:rFonts w:ascii="Cambria Math" w:hAnsi="Cambria Math"/>
                <w:i/>
              </w:rPr>
            </m:ctrlPr>
          </m:sSubPr>
          <m:e>
            <m:r>
              <m:rPr>
                <m:sty m:val="p"/>
              </m:rPr>
              <w:rPr>
                <w:rFonts w:ascii="Cambria Math" w:hAnsi="Cambria Math"/>
              </w:rPr>
              <m:t>Ω</m:t>
            </m:r>
          </m:e>
          <m:sub>
            <m:r>
              <w:rPr>
                <w:rFonts w:ascii="Cambria Math" w:hAnsi="Cambria Math"/>
              </w:rPr>
              <m:t>3</m:t>
            </m:r>
          </m:sub>
        </m:sSub>
      </m:oMath>
      <w:r>
        <w:t xml:space="preserve"> differ </w:t>
      </w:r>
      <w:r w:rsidR="007A3FCE">
        <w:t xml:space="preserve">from </w:t>
      </w:r>
      <w:r>
        <w:t>one another in the number of Oxygen atom each element can have.</w:t>
      </w:r>
      <w:r w:rsidR="007A3FCE">
        <w:t xml:space="preserve"> In other words, </w:t>
      </w:r>
      <w:r w:rsidR="00DD6CE4">
        <w:t>the type of atom and the number of atom are both important when choosing subsets to study.</w:t>
      </w:r>
      <w:r w:rsidR="0095566D">
        <w:rPr>
          <w:rFonts w:hint="eastAsia"/>
        </w:rPr>
        <w:t xml:space="preserve"> </w:t>
      </w:r>
      <w:r w:rsidR="0095566D">
        <w:t xml:space="preserve">We find it to be convenient to define </w:t>
      </w:r>
      <w:r w:rsidR="008E2178">
        <w:t>“</w:t>
      </w:r>
      <w:r w:rsidR="007E6CD4">
        <w:t>species-atom-composition</w:t>
      </w:r>
      <w:r w:rsidR="008E2178">
        <w:t>”</w:t>
      </w:r>
      <w:r w:rsidR="0095566D">
        <w:t xml:space="preserve"> </w:t>
      </w:r>
      <w:r w:rsidR="00527BD3">
        <w:t xml:space="preserve">set </w:t>
      </w:r>
      <m:oMath>
        <m:r>
          <w:rPr>
            <w:rFonts w:ascii="Cambria Math" w:hAnsi="Cambria Math"/>
          </w:rPr>
          <m:t>℧</m:t>
        </m:r>
      </m:oMath>
      <w:r w:rsidR="0095566D">
        <w:t>,</w:t>
      </w:r>
    </w:p>
    <w:p w:rsidR="0095566D" w:rsidRPr="00FF20F0" w:rsidRDefault="0095566D">
      <m:oMathPara>
        <m:oMath>
          <m:r>
            <w:rPr>
              <w:rFonts w:ascii="Cambria Math" w:hAnsi="Cambria Math"/>
            </w:rPr>
            <m:t>℧≡</m:t>
          </m:r>
          <m:d>
            <m:dPr>
              <m:begChr m:val="{"/>
              <m:endChr m:val="}"/>
              <m:ctrlPr>
                <w:rPr>
                  <w:rFonts w:ascii="Cambria Math" w:hAnsi="Cambria Math"/>
                  <w:i/>
                </w:rPr>
              </m:ctrlPr>
            </m:dPr>
            <m:e>
              <m:r>
                <w:rPr>
                  <w:rFonts w:ascii="Cambria Math" w:hAnsi="Cambria Math"/>
                </w:rPr>
                <m:t>(s,a,c)</m:t>
              </m:r>
            </m:e>
            <m:e>
              <m:r>
                <w:rPr>
                  <w:rFonts w:ascii="Cambria Math" w:hAnsi="Cambria Math"/>
                </w:rPr>
                <m:t>s∈</m:t>
              </m:r>
              <m:r>
                <m:rPr>
                  <m:sty m:val="p"/>
                </m:rPr>
                <w:rPr>
                  <w:rFonts w:ascii="Cambria Math" w:hAnsi="Cambria Math"/>
                </w:rPr>
                <m:t>Ω</m:t>
              </m:r>
              <m:r>
                <w:rPr>
                  <w:rFonts w:ascii="Cambria Math" w:hAnsi="Cambria Math"/>
                </w:rPr>
                <m:t>,a∈Ⅎ,c</m:t>
              </m:r>
              <m:r>
                <m:rPr>
                  <m:scr m:val="double-struck"/>
                </m:rPr>
                <w:rPr>
                  <w:rFonts w:ascii="Cambria Math" w:hAnsi="Cambria Math"/>
                </w:rPr>
                <m:t>∈N</m:t>
              </m:r>
            </m:e>
          </m:d>
        </m:oMath>
      </m:oMathPara>
    </w:p>
    <w:p w:rsidR="00FF20F0" w:rsidRDefault="00FF20F0">
      <w:r>
        <w:t xml:space="preserve">For example, to the n-propane combustion, one subset of </w:t>
      </w:r>
      <m:oMath>
        <m:r>
          <w:rPr>
            <w:rFonts w:ascii="Cambria Math" w:hAnsi="Cambria Math"/>
          </w:rPr>
          <m:t>℧</m:t>
        </m:r>
      </m:oMath>
      <w:r>
        <w:t xml:space="preserve"> is</w:t>
      </w:r>
    </w:p>
    <w:p w:rsidR="00FF20F0" w:rsidRPr="00FF20F0" w:rsidRDefault="00DD170D">
      <m:oMathPara>
        <m:oMath>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,O,2</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2</m:t>
                  </m:r>
                </m:sub>
              </m:sSub>
              <m:r>
                <w:rPr>
                  <w:rFonts w:ascii="Cambria Math" w:hAnsi="Cambria Math"/>
                </w:rPr>
                <m:t>,O,2</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O,O,1</m:t>
              </m:r>
            </m:e>
          </m:d>
          <m:r>
            <w:rPr>
              <w:rFonts w:ascii="Cambria Math" w:hAnsi="Cambria Math"/>
            </w:rPr>
            <m:t>,</m:t>
          </m:r>
          <m:d>
            <m:dPr>
              <m:ctrlPr>
                <w:rPr>
                  <w:rFonts w:ascii="Cambria Math" w:hAnsi="Cambria Math"/>
                  <w:i/>
                </w:rPr>
              </m:ctrlPr>
            </m:dPr>
            <m:e>
              <m:r>
                <w:rPr>
                  <w:rFonts w:ascii="Cambria Math" w:hAnsi="Cambria Math"/>
                </w:rPr>
                <m:t>OH,O,1</m:t>
              </m:r>
            </m:e>
          </m:d>
          <m:r>
            <w:rPr>
              <w:rFonts w:ascii="Cambria Math" w:hAnsi="Cambria Math"/>
            </w:rPr>
            <m:t>,</m:t>
          </m:r>
          <m:d>
            <m:dPr>
              <m:ctrlPr>
                <w:rPr>
                  <w:rFonts w:ascii="Cambria Math" w:hAnsi="Cambria Math"/>
                  <w:i/>
                </w:rPr>
              </m:ctrlPr>
            </m:dPr>
            <m:e>
              <m:r>
                <w:rPr>
                  <w:rFonts w:ascii="Cambria Math" w:hAnsi="Cambria Math"/>
                </w:rPr>
                <m:t>QOOH,O,2</m:t>
              </m:r>
            </m:e>
          </m:d>
          <m:r>
            <w:rPr>
              <w:rFonts w:ascii="Cambria Math" w:hAnsi="Cambria Math"/>
            </w:rPr>
            <m:t>,⋯}</m:t>
          </m:r>
        </m:oMath>
      </m:oMathPara>
    </w:p>
    <w:p w:rsidR="00FF20F0" w:rsidRDefault="00DD170D">
      <m:oMath>
        <m:sSub>
          <m:sSubPr>
            <m:ctrlPr>
              <w:rPr>
                <w:rFonts w:ascii="Cambria Math" w:hAnsi="Cambria Math"/>
                <w:i/>
              </w:rPr>
            </m:ctrlPr>
          </m:sSubPr>
          <m:e>
            <m:r>
              <w:rPr>
                <w:rFonts w:ascii="Cambria Math" w:hAnsi="Cambria Math"/>
              </w:rPr>
              <m:t>℧</m:t>
            </m:r>
          </m:e>
          <m:sub>
            <m:r>
              <w:rPr>
                <w:rFonts w:ascii="Cambria Math" w:hAnsi="Cambria Math"/>
              </w:rPr>
              <m:t>1</m:t>
            </m:r>
          </m:sub>
        </m:sSub>
      </m:oMath>
      <w:r w:rsidR="00FF20F0">
        <w:t xml:space="preserve">is equivalent to the natural composition of species. One can define </w:t>
      </w:r>
      <w:r w:rsidR="008E2178">
        <w:t>“</w:t>
      </w:r>
      <w:r w:rsidR="00FF20F0">
        <w:t>species-atom-composition</w:t>
      </w:r>
      <w:r w:rsidR="008E2178">
        <w:t>”</w:t>
      </w:r>
      <w:r w:rsidR="00FF20F0">
        <w:t xml:space="preserve"> using the “hypothesized atom”</w:t>
      </w:r>
      <w:r w:rsidR="008E2178">
        <w:t>. For example</w:t>
      </w:r>
    </w:p>
    <w:p w:rsidR="00DB7DE7" w:rsidRPr="00DB7DE7" w:rsidRDefault="00DD170D" w:rsidP="003D332E">
      <m:oMathPara>
        <m:oMath>
          <m:sSub>
            <m:sSubPr>
              <m:ctrlPr>
                <w:rPr>
                  <w:rFonts w:ascii="Cambria Math" w:hAnsi="Cambria Math"/>
                  <w:i/>
                </w:rPr>
              </m:ctrlPr>
            </m:sSubPr>
            <m:e>
              <m:r>
                <w:rPr>
                  <w:rFonts w:ascii="Cambria Math" w:hAnsi="Cambria Math"/>
                </w:rPr>
                <m:t>℧</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OH,HA,1</m:t>
              </m:r>
            </m:e>
          </m:d>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,HA,1</m:t>
              </m:r>
            </m:e>
          </m:d>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,HA,1</m:t>
              </m:r>
            </m:e>
          </m:d>
          <m:r>
            <w:rPr>
              <w:rFonts w:ascii="Cambria Math" w:hAnsi="Cambria Math"/>
            </w:rPr>
            <m:t>,</m:t>
          </m:r>
          <m:d>
            <m:dPr>
              <m:ctrlPr>
                <w:rPr>
                  <w:rFonts w:ascii="Cambria Math" w:hAnsi="Cambria Math"/>
                  <w:i/>
                </w:rPr>
              </m:ctrlPr>
            </m:dPr>
            <m:e>
              <m:r>
                <w:rPr>
                  <w:rFonts w:ascii="Cambria Math" w:hAnsi="Cambria Math"/>
                </w:rPr>
                <m:t>QOOH,HA,1</m:t>
              </m:r>
            </m:e>
          </m:d>
          <m:r>
            <w:rPr>
              <w:rFonts w:ascii="Cambria Math" w:hAnsi="Cambria Math"/>
            </w:rPr>
            <m:t>,</m:t>
          </m:r>
        </m:oMath>
      </m:oMathPara>
    </w:p>
    <w:p w:rsidR="003D332E" w:rsidRPr="00FF20F0" w:rsidRDefault="00DD170D" w:rsidP="003D332E">
      <m:oMathPara>
        <m:oMath>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r>
                <w:rPr>
                  <w:rFonts w:ascii="Cambria Math" w:hAnsi="Cambria Math"/>
                </w:rPr>
                <m:t>HA</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OOH,</m:t>
              </m:r>
              <m:r>
                <w:rPr>
                  <w:rFonts w:ascii="Cambria Math" w:hAnsi="Cambria Math"/>
                </w:rPr>
                <m:t>HA</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CHO,HA,1</m:t>
              </m:r>
            </m:e>
          </m:d>
          <m:r>
            <w:rPr>
              <w:rFonts w:ascii="Cambria Math" w:hAnsi="Cambria Math"/>
            </w:rPr>
            <m:t>,</m:t>
          </m:r>
          <m:d>
            <m:dPr>
              <m:ctrlPr>
                <w:rPr>
                  <w:rFonts w:ascii="Cambria Math" w:hAnsi="Cambria Math"/>
                  <w:i/>
                </w:rPr>
              </m:ctrlPr>
            </m:dPr>
            <m:e>
              <m:r>
                <w:rPr>
                  <w:rFonts w:ascii="Cambria Math" w:hAnsi="Cambria Math"/>
                </w:rPr>
                <m:t>CO,</m:t>
              </m:r>
              <m:r>
                <w:rPr>
                  <w:rFonts w:ascii="Cambria Math" w:hAnsi="Cambria Math"/>
                </w:rPr>
                <m:t>HA</m:t>
              </m:r>
              <m:r>
                <w:rPr>
                  <w:rFonts w:ascii="Cambria Math" w:hAnsi="Cambria Math"/>
                </w:rPr>
                <m:t>,1</m:t>
              </m:r>
            </m:e>
          </m:d>
          <m:r>
            <w:rPr>
              <w:rFonts w:ascii="Cambria Math" w:hAnsi="Cambria Math"/>
            </w:rPr>
            <m:t>}</m:t>
          </m:r>
        </m:oMath>
      </m:oMathPara>
    </w:p>
    <w:p w:rsidR="008E2178" w:rsidRDefault="00942508">
      <w:r>
        <w:t>The “species-atom-composition” is important for the following reasons,</w:t>
      </w:r>
    </w:p>
    <w:p w:rsidR="00942508" w:rsidRDefault="00942508" w:rsidP="00942508">
      <w:pPr>
        <w:pStyle w:val="ListParagraph"/>
        <w:numPr>
          <w:ilvl w:val="0"/>
          <w:numId w:val="1"/>
        </w:numPr>
      </w:pPr>
      <w:r>
        <w:t>It automatically selects species of interest. In other words, it is n</w:t>
      </w:r>
      <w:bookmarkStart w:id="0" w:name="_GoBack"/>
      <w:bookmarkEnd w:id="0"/>
      <w:r>
        <w:t>aturally equivalent to a subgraph and helps to construct subgraph.</w:t>
      </w:r>
    </w:p>
    <w:p w:rsidR="00942508" w:rsidRDefault="00942508" w:rsidP="00942508">
      <w:pPr>
        <w:pStyle w:val="ListParagraph"/>
        <w:numPr>
          <w:ilvl w:val="0"/>
          <w:numId w:val="1"/>
        </w:numPr>
      </w:pPr>
      <w:r>
        <w:t>It helps to calculate branching ratio. “c” in triplet (s, a, c) represents number of atom “a” species “c” contains, one needs this information to calculate branching ratios when evaluating pathway probability.</w:t>
      </w:r>
    </w:p>
    <w:p w:rsidR="00942508" w:rsidRDefault="00942508" w:rsidP="00942508">
      <w:r>
        <w:t xml:space="preserve">Use </w:t>
      </w:r>
      <m:oMath>
        <m:sSub>
          <m:sSubPr>
            <m:ctrlPr>
              <w:rPr>
                <w:rFonts w:ascii="Cambria Math" w:hAnsi="Cambria Math"/>
                <w:i/>
              </w:rPr>
            </m:ctrlPr>
          </m:sSubPr>
          <m:e>
            <m:r>
              <w:rPr>
                <w:rFonts w:ascii="Cambria Math" w:hAnsi="Cambria Math"/>
              </w:rPr>
              <m:t>℧</m:t>
            </m:r>
          </m:e>
          <m:sub>
            <m:r>
              <w:rPr>
                <w:rFonts w:ascii="Cambria Math" w:hAnsi="Cambria Math"/>
              </w:rPr>
              <m:t>2</m:t>
            </m:r>
          </m:sub>
        </m:sSub>
      </m:oMath>
      <w:r>
        <w:t xml:space="preserve"> as an example, one can use </w:t>
      </w:r>
      <m:oMath>
        <m:sSub>
          <m:sSubPr>
            <m:ctrlPr>
              <w:rPr>
                <w:rFonts w:ascii="Cambria Math" w:hAnsi="Cambria Math"/>
                <w:i/>
              </w:rPr>
            </m:ctrlPr>
          </m:sSubPr>
          <m:e>
            <m:r>
              <w:rPr>
                <w:rFonts w:ascii="Cambria Math" w:hAnsi="Cambria Math"/>
              </w:rPr>
              <m:t>℧</m:t>
            </m:r>
          </m:e>
          <m:sub>
            <m:r>
              <w:rPr>
                <w:rFonts w:ascii="Cambria Math" w:hAnsi="Cambria Math"/>
              </w:rPr>
              <m:t>2</m:t>
            </m:r>
          </m:sub>
        </m:sSub>
      </m:oMath>
      <w:r>
        <w:t xml:space="preserve"> to construct a subgraph,</w:t>
      </w:r>
    </w:p>
    <w:p w:rsidR="00942508" w:rsidRDefault="008529FD" w:rsidP="00942508">
      <m:oMath>
        <m:r>
          <w:rPr>
            <w:rFonts w:ascii="Cambria Math" w:hAnsi="Cambria Math"/>
          </w:rPr>
          <m:t>OH</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m:t>
                </m:r>
              </m:e>
            </m:groupChr>
          </m:e>
        </m:box>
        <m:acc>
          <m:accPr>
            <m:chr m:val="̇"/>
            <m:ctrlPr>
              <w:rPr>
                <w:rFonts w:ascii="Cambria Math" w:hAnsi="Cambria Math"/>
                <w:i/>
              </w:rPr>
            </m:ctrlPr>
          </m:accPr>
          <m:e>
            <m:r>
              <w:rPr>
                <w:rFonts w:ascii="Cambria Math" w:hAnsi="Cambria Math"/>
              </w:rPr>
              <m:t>R</m:t>
            </m:r>
          </m:e>
        </m:acc>
        <m:groupChr>
          <m:groupChrPr>
            <m:chr m:val="→"/>
            <m:vertJc m:val="bot"/>
            <m:ctrlPr>
              <w:rPr>
                <w:rFonts w:ascii="Cambria Math" w:hAnsi="Cambria Math"/>
                <w:i/>
              </w:rPr>
            </m:ctrlPr>
          </m:groupChr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e>
        </m:groupChr>
        <m:r>
          <w:rPr>
            <w:rFonts w:ascii="Cambria Math" w:hAnsi="Cambria Math"/>
          </w:rPr>
          <m:t>R</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OOH</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CHO</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CO</m:t>
        </m:r>
      </m:oMath>
      <w:r w:rsidR="00942508">
        <w:t xml:space="preserve"> </w:t>
      </w:r>
    </w:p>
    <w:p w:rsidR="001B1FCF" w:rsidRDefault="003A5964" w:rsidP="00942508">
      <w:r>
        <w:t xml:space="preserve">From this subgraph, at least three important </w:t>
      </w:r>
      <w:r w:rsidR="00103178">
        <w:t>pathways</w:t>
      </w:r>
      <w:r>
        <w:t xml:space="preserve"> can be </w:t>
      </w:r>
      <w:r w:rsidR="00103178">
        <w:t>extracted,</w:t>
      </w:r>
    </w:p>
    <w:p w:rsidR="00103178" w:rsidRDefault="00103178" w:rsidP="00103178">
      <w:pPr>
        <w:pStyle w:val="ListParagraph"/>
        <w:numPr>
          <w:ilvl w:val="0"/>
          <w:numId w:val="2"/>
        </w:numPr>
      </w:pPr>
      <m:oMath>
        <m:r>
          <w:rPr>
            <w:rFonts w:ascii="Cambria Math" w:hAnsi="Cambria Math"/>
          </w:rPr>
          <w:lastRenderedPageBreak/>
          <m:t>OH</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m:t>
                </m:r>
              </m:e>
            </m:groupChr>
          </m:e>
        </m:box>
        <m:acc>
          <m:accPr>
            <m:chr m:val="̇"/>
            <m:ctrlPr>
              <w:rPr>
                <w:rFonts w:ascii="Cambria Math" w:hAnsi="Cambria Math"/>
                <w:i/>
              </w:rPr>
            </m:ctrlPr>
          </m:accPr>
          <m:e>
            <m:r>
              <w:rPr>
                <w:rFonts w:ascii="Cambria Math" w:hAnsi="Cambria Math"/>
              </w:rPr>
              <m:t>R</m:t>
            </m:r>
          </m:e>
        </m:acc>
        <m:groupChr>
          <m:groupChrPr>
            <m:chr m:val="→"/>
            <m:vertJc m:val="bot"/>
            <m:ctrlPr>
              <w:rPr>
                <w:rFonts w:ascii="Cambria Math" w:hAnsi="Cambria Math"/>
                <w:i/>
              </w:rPr>
            </m:ctrlPr>
          </m:groupChr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e>
        </m:groupChr>
        <m:r>
          <w:rPr>
            <w:rFonts w:ascii="Cambria Math" w:hAnsi="Cambria Math"/>
          </w:rPr>
          <m:t>R</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OOH</m:t>
        </m:r>
      </m:oMath>
    </w:p>
    <w:p w:rsidR="00103178" w:rsidRDefault="00103178" w:rsidP="00103178">
      <w:pPr>
        <w:pStyle w:val="ListParagraph"/>
        <w:numPr>
          <w:ilvl w:val="0"/>
          <w:numId w:val="2"/>
        </w:numPr>
      </w:pPr>
      <m:oMath>
        <m:r>
          <w:rPr>
            <w:rFonts w:ascii="Cambria Math" w:hAnsi="Cambria Math"/>
          </w:rPr>
          <m:t>OH</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m:t>
                </m:r>
              </m:e>
            </m:groupChr>
          </m:e>
        </m:box>
        <m:acc>
          <m:accPr>
            <m:chr m:val="̇"/>
            <m:ctrlPr>
              <w:rPr>
                <w:rFonts w:ascii="Cambria Math" w:hAnsi="Cambria Math"/>
                <w:i/>
              </w:rPr>
            </m:ctrlPr>
          </m:accPr>
          <m:e>
            <m:r>
              <w:rPr>
                <w:rFonts w:ascii="Cambria Math" w:hAnsi="Cambria Math"/>
              </w:rPr>
              <m:t>R</m:t>
            </m:r>
          </m:e>
        </m:acc>
        <m:groupChr>
          <m:groupChrPr>
            <m:chr m:val="→"/>
            <m:vertJc m:val="bot"/>
            <m:ctrlPr>
              <w:rPr>
                <w:rFonts w:ascii="Cambria Math" w:hAnsi="Cambria Math"/>
                <w:i/>
              </w:rPr>
            </m:ctrlPr>
          </m:groupChr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e>
        </m:groupChr>
        <m:r>
          <w:rPr>
            <w:rFonts w:ascii="Cambria Math" w:hAnsi="Cambria Math"/>
          </w:rPr>
          <m:t>R</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OOH</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CHO</m:t>
        </m:r>
      </m:oMath>
    </w:p>
    <w:p w:rsidR="00103178" w:rsidRDefault="00103178" w:rsidP="00103178">
      <w:pPr>
        <w:pStyle w:val="ListParagraph"/>
        <w:numPr>
          <w:ilvl w:val="0"/>
          <w:numId w:val="2"/>
        </w:numPr>
      </w:pPr>
      <m:oMath>
        <m:r>
          <w:rPr>
            <w:rFonts w:ascii="Cambria Math" w:hAnsi="Cambria Math"/>
          </w:rPr>
          <m:t>OH</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+R</m:t>
                </m:r>
              </m:e>
            </m:groupChr>
          </m:e>
        </m:box>
        <m:acc>
          <m:accPr>
            <m:chr m:val="̇"/>
            <m:ctrlPr>
              <w:rPr>
                <w:rFonts w:ascii="Cambria Math" w:hAnsi="Cambria Math"/>
                <w:i/>
              </w:rPr>
            </m:ctrlPr>
          </m:accPr>
          <m:e>
            <m:r>
              <w:rPr>
                <w:rFonts w:ascii="Cambria Math" w:hAnsi="Cambria Math"/>
              </w:rPr>
              <m:t>R</m:t>
            </m:r>
          </m:e>
        </m:acc>
        <m:groupChr>
          <m:groupChrPr>
            <m:chr m:val="→"/>
            <m:vertJc m:val="bot"/>
            <m:ctrlPr>
              <w:rPr>
                <w:rFonts w:ascii="Cambria Math" w:hAnsi="Cambria Math"/>
                <w:i/>
              </w:rPr>
            </m:ctrlPr>
          </m:groupChr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e>
        </m:groupChr>
        <m:r>
          <w:rPr>
            <w:rFonts w:ascii="Cambria Math" w:hAnsi="Cambria Math"/>
          </w:rPr>
          <m:t>R</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QOOH</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OOH</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CHO</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-OH</m:t>
                </m:r>
              </m:e>
            </m:groupChr>
          </m:e>
        </m:box>
        <m:r>
          <w:rPr>
            <w:rFonts w:ascii="Cambria Math" w:hAnsi="Cambria Math"/>
          </w:rPr>
          <m:t>CO</m:t>
        </m:r>
      </m:oMath>
      <w:r>
        <w:t xml:space="preserve"> </w:t>
      </w:r>
    </w:p>
    <w:p w:rsidR="00103178" w:rsidRDefault="00103178" w:rsidP="00103178">
      <w:r>
        <w:t xml:space="preserve">From a static point of view, pathway 3 should contain pathway 1 and pathway 2. It is not true in our time-dependent pathway representation because of the survival probability of </w:t>
      </w:r>
      <m:oMath>
        <m:r>
          <w:rPr>
            <w:rFonts w:ascii="Cambria Math" w:hAnsi="Cambria Math"/>
          </w:rPr>
          <m:t>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OOH</m:t>
        </m:r>
      </m:oMath>
      <w:r>
        <w:t xml:space="preserve"> and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CHO</m:t>
        </m:r>
      </m:oMath>
      <w:r>
        <w:t xml:space="preserve">. </w:t>
      </w:r>
      <m:oMath>
        <m:r>
          <w:rPr>
            <w:rFonts w:ascii="Cambria Math" w:hAnsi="Cambria Math"/>
          </w:rPr>
          <m:t>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OOH</m:t>
        </m:r>
      </m:oMath>
      <w:r>
        <w:t xml:space="preserve"> and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CHO</m:t>
        </m:r>
      </m:oMath>
      <w:r>
        <w:t xml:space="preserve"> can stay as </w:t>
      </w:r>
      <m:oMath>
        <m:r>
          <w:rPr>
            <w:rFonts w:ascii="Cambria Math" w:hAnsi="Cambria Math"/>
          </w:rPr>
          <m:t>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OOH</m:t>
        </m:r>
      </m:oMath>
      <w:r>
        <w:t xml:space="preserve"> and </w:t>
      </w:r>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CHO</m:t>
        </m:r>
      </m:oMath>
      <w:r>
        <w:t xml:space="preserve"> and do not react, therefor don’t produce OH radical. Simply, the effect number of OH that one OH can diverts into should be</w:t>
      </w:r>
    </w:p>
    <w:p w:rsidR="00103178" w:rsidRDefault="00DD170D" w:rsidP="00103178">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×3</m:t>
        </m:r>
      </m:oMath>
      <w:r w:rsidR="00103178">
        <w:t xml:space="preserve"> </w:t>
      </w:r>
    </w:p>
    <w:sectPr w:rsidR="00103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533BB"/>
    <w:multiLevelType w:val="hybridMultilevel"/>
    <w:tmpl w:val="8A40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3822A0"/>
    <w:multiLevelType w:val="hybridMultilevel"/>
    <w:tmpl w:val="008C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62"/>
    <w:rsid w:val="00103178"/>
    <w:rsid w:val="001B1FCF"/>
    <w:rsid w:val="001F0671"/>
    <w:rsid w:val="00230BA8"/>
    <w:rsid w:val="003A5964"/>
    <w:rsid w:val="003C54C4"/>
    <w:rsid w:val="003D332E"/>
    <w:rsid w:val="00490761"/>
    <w:rsid w:val="004F11F2"/>
    <w:rsid w:val="00527BD3"/>
    <w:rsid w:val="0064147B"/>
    <w:rsid w:val="007A3FCE"/>
    <w:rsid w:val="007E6CD4"/>
    <w:rsid w:val="00840845"/>
    <w:rsid w:val="008529FD"/>
    <w:rsid w:val="008E2178"/>
    <w:rsid w:val="00942508"/>
    <w:rsid w:val="0095566D"/>
    <w:rsid w:val="00AC4018"/>
    <w:rsid w:val="00B31389"/>
    <w:rsid w:val="00B42B20"/>
    <w:rsid w:val="00BA0818"/>
    <w:rsid w:val="00BB6662"/>
    <w:rsid w:val="00C61E5A"/>
    <w:rsid w:val="00D94521"/>
    <w:rsid w:val="00DB7DE7"/>
    <w:rsid w:val="00DD170D"/>
    <w:rsid w:val="00DD6CE4"/>
    <w:rsid w:val="00E338D9"/>
    <w:rsid w:val="00FF2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805F"/>
  <w15:chartTrackingRefBased/>
  <w15:docId w15:val="{FF65EFE2-60F3-4DB8-8143-F86269DE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147B"/>
    <w:rPr>
      <w:color w:val="808080"/>
    </w:rPr>
  </w:style>
  <w:style w:type="paragraph" w:styleId="ListParagraph">
    <w:name w:val="List Paragraph"/>
    <w:basedOn w:val="Normal"/>
    <w:uiPriority w:val="34"/>
    <w:qFormat/>
    <w:rsid w:val="00942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Shirong Bai</dc:creator>
  <cp:keywords/>
  <dc:description/>
  <cp:lastModifiedBy>Shirong Bai</cp:lastModifiedBy>
  <cp:revision>19</cp:revision>
  <dcterms:created xsi:type="dcterms:W3CDTF">2018-01-04T00:39:00Z</dcterms:created>
  <dcterms:modified xsi:type="dcterms:W3CDTF">2018-01-10T01:32:00Z</dcterms:modified>
</cp:coreProperties>
</file>