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D9" w:rsidRDefault="006B38D9">
      <w:pPr>
        <w:pStyle w:val="BodyText"/>
        <w:rPr>
          <w:rFonts w:ascii="Times New Roman" w:eastAsia="Times New Roman" w:hAnsi="Times New Roman" w:cs="Times New Roman"/>
          <w:b/>
          <w:bCs/>
          <w:i/>
          <w:iCs/>
          <w:lang w:val="en-US" w:bidi="ar-SA"/>
        </w:rPr>
      </w:pPr>
      <w:bookmarkStart w:id="0" w:name="_GoBack"/>
      <w:bookmarkEnd w:id="0"/>
      <w:r>
        <w:rPr>
          <w:rFonts w:ascii="Arial" w:hAnsi="Arial"/>
          <w:b/>
          <w:bCs/>
          <w:sz w:val="28"/>
          <w:szCs w:val="28"/>
        </w:rPr>
        <w:t>MINUTES OF THE ANNUAL GENERAL MEETING OF SANTA LUCIA BODY CORPORATE HELD ON 22ND JUNE 2017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AT 6.30PM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AT THE OFFICES OF STATUS MARK, RUIMSIG OFFICE ESTATES, BLOCK 5, </w:t>
      </w:r>
      <w:proofErr w:type="gramStart"/>
      <w:r>
        <w:rPr>
          <w:rFonts w:ascii="Arial" w:hAnsi="Arial"/>
          <w:b/>
          <w:bCs/>
          <w:sz w:val="28"/>
          <w:szCs w:val="28"/>
        </w:rPr>
        <w:t>HOLE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IN ONE ROAD, RUIMSIG.</w:t>
      </w:r>
    </w:p>
    <w:p w:rsidR="006B38D9" w:rsidRDefault="006B38D9">
      <w:pPr>
        <w:pStyle w:val="BodyText"/>
        <w:rPr>
          <w:rFonts w:ascii="Arial" w:hAnsi="Arial"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  <w:lang w:val="en-US" w:bidi="ar-SA"/>
        </w:rPr>
        <w:t>SG No D467/2002</w:t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  <w:r>
        <w:rPr>
          <w:rFonts w:ascii="Arial" w:eastAsia="Times New Roman" w:hAnsi="Arial" w:cs="Arial"/>
          <w:b/>
          <w:bCs/>
          <w:i/>
          <w:iCs/>
          <w:color w:val="00000A"/>
          <w:sz w:val="20"/>
          <w:szCs w:val="20"/>
          <w:lang w:val="en-US" w:eastAsia="en-US" w:bidi="ar-SA"/>
        </w:rPr>
        <w:tab/>
      </w:r>
    </w:p>
    <w:p w:rsidR="006B38D9" w:rsidRDefault="006B38D9">
      <w:pPr>
        <w:pBdr>
          <w:bottom w:val="single" w:sz="8" w:space="2" w:color="000000"/>
        </w:pBdr>
        <w:jc w:val="center"/>
        <w:rPr>
          <w:rFonts w:ascii="Arial" w:hAnsi="Arial"/>
          <w:i/>
          <w:iCs/>
        </w:rPr>
      </w:pPr>
    </w:p>
    <w:p w:rsidR="006B38D9" w:rsidRDefault="006B38D9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i/>
          <w:iCs/>
        </w:rPr>
        <w:t xml:space="preserve"> </w:t>
      </w:r>
    </w:p>
    <w:p w:rsidR="006B38D9" w:rsidRDefault="006B38D9">
      <w:pPr>
        <w:jc w:val="center"/>
        <w:rPr>
          <w:rFonts w:ascii="Arial" w:hAnsi="Arial"/>
          <w:b/>
          <w:bCs/>
          <w:sz w:val="28"/>
          <w:szCs w:val="28"/>
        </w:rPr>
      </w:pPr>
    </w:p>
    <w:p w:rsidR="006B38D9" w:rsidRDefault="006B38D9">
      <w:pPr>
        <w:jc w:val="center"/>
        <w:rPr>
          <w:rFonts w:ascii="Arial" w:hAnsi="Arial"/>
          <w:b/>
          <w:bCs/>
          <w:sz w:val="28"/>
          <w:szCs w:val="28"/>
        </w:rPr>
      </w:pP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1.</w:t>
      </w:r>
      <w:r>
        <w:rPr>
          <w:rFonts w:ascii="Arial" w:hAnsi="Arial"/>
          <w:b/>
          <w:bCs/>
        </w:rPr>
        <w:tab/>
        <w:t>WELCOME AND CONSTITUTION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  <w:sz w:val="20"/>
          <w:szCs w:val="20"/>
        </w:rPr>
        <w:t>1.1</w:t>
      </w:r>
      <w:r>
        <w:rPr>
          <w:rFonts w:ascii="Arial" w:hAnsi="Arial"/>
          <w:b/>
          <w:bCs/>
          <w:sz w:val="20"/>
          <w:szCs w:val="20"/>
        </w:rPr>
        <w:tab/>
        <w:t xml:space="preserve">CONFIRMATION OF PROXIES, NOMINEES AND ANY OTHER PERSONS </w:t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  <w:t>REPRESENTING MEMBERS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The chairman, Andrew Pfister</w:t>
      </w:r>
      <w:r w:rsidR="0019663B">
        <w:rPr>
          <w:rFonts w:ascii="Arial" w:hAnsi="Arial"/>
          <w:sz w:val="20"/>
          <w:szCs w:val="20"/>
        </w:rPr>
        <w:t xml:space="preserve"> (AP)</w:t>
      </w:r>
      <w:r>
        <w:rPr>
          <w:rFonts w:ascii="Arial" w:hAnsi="Arial"/>
          <w:sz w:val="20"/>
          <w:szCs w:val="20"/>
        </w:rPr>
        <w:t>, welcomed the members present.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Proxies received: Units 1, 5, 6 &amp; 7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1.2</w:t>
      </w:r>
      <w:r>
        <w:rPr>
          <w:rFonts w:ascii="Arial" w:hAnsi="Arial"/>
          <w:b/>
          <w:bCs/>
          <w:sz w:val="20"/>
          <w:szCs w:val="20"/>
        </w:rPr>
        <w:tab/>
        <w:t xml:space="preserve">ISSUING OF VOTING CARDS 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Voting cards were issued to the members and proxy holders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1.3</w:t>
      </w:r>
      <w:r>
        <w:rPr>
          <w:rFonts w:ascii="Arial" w:hAnsi="Arial"/>
          <w:b/>
          <w:bCs/>
          <w:sz w:val="20"/>
          <w:szCs w:val="20"/>
        </w:rPr>
        <w:tab/>
        <w:t>CONFIRM QUORUM (33.33 % OF VALUE)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A quorum was present with a percentage value of 80%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Units present: 2, 3, 4 &amp; 8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1.4</w:t>
      </w:r>
      <w:r>
        <w:rPr>
          <w:rFonts w:ascii="Arial" w:hAnsi="Arial"/>
          <w:b/>
          <w:bCs/>
          <w:sz w:val="20"/>
          <w:szCs w:val="20"/>
        </w:rPr>
        <w:tab/>
        <w:t>ELECT CHAIRPERSON TO CHAIR THE MEETING, IF NECESSARY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It was not necessary to elect a different chairperson.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1.5</w:t>
      </w:r>
      <w:r>
        <w:rPr>
          <w:rFonts w:ascii="Arial" w:hAnsi="Arial"/>
          <w:b/>
          <w:bCs/>
          <w:sz w:val="20"/>
          <w:szCs w:val="20"/>
        </w:rPr>
        <w:tab/>
        <w:t>CONFIRMATION OF NOTICE OF THE MEETING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It was confirmed that notice of the meeting was given.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ab/>
        <w:t>1.6</w:t>
      </w:r>
      <w:r>
        <w:rPr>
          <w:rFonts w:ascii="Arial" w:hAnsi="Arial"/>
          <w:b/>
          <w:bCs/>
          <w:sz w:val="20"/>
          <w:szCs w:val="20"/>
        </w:rPr>
        <w:tab/>
        <w:t>APPROVAL OF THE AGENDA</w:t>
      </w:r>
    </w:p>
    <w:p w:rsidR="006B38D9" w:rsidRDefault="006B38D9">
      <w:pPr>
        <w:jc w:val="both"/>
        <w:rPr>
          <w:rFonts w:ascii="Arial" w:eastAsia="Times New Roman" w:hAnsi="Arial" w:cs="Times New Roman"/>
          <w:sz w:val="20"/>
          <w:szCs w:val="20"/>
          <w:lang w:val="en-US" w:bidi="ar-SA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0"/>
          <w:szCs w:val="20"/>
        </w:rPr>
        <w:t>The agenda was approved.</w:t>
      </w:r>
    </w:p>
    <w:p w:rsidR="006B38D9" w:rsidRDefault="006B38D9">
      <w:pPr>
        <w:jc w:val="both"/>
        <w:rPr>
          <w:rFonts w:ascii="Arial" w:eastAsia="Times New Roman" w:hAnsi="Arial" w:cs="Times New Roman"/>
          <w:sz w:val="20"/>
          <w:szCs w:val="20"/>
          <w:lang w:val="en-US" w:bidi="ar-SA"/>
        </w:rPr>
      </w:pP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</w:rPr>
        <w:t>2.</w:t>
      </w:r>
      <w:r>
        <w:rPr>
          <w:rFonts w:ascii="Arial" w:hAnsi="Arial"/>
          <w:b/>
          <w:bCs/>
        </w:rPr>
        <w:tab/>
        <w:t>PREVIOUS ANNUAL GENERAL MEETING MINUTES</w:t>
      </w:r>
    </w:p>
    <w:p w:rsidR="006B38D9" w:rsidRDefault="006B38D9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2.1</w:t>
      </w:r>
      <w:r>
        <w:rPr>
          <w:rFonts w:ascii="Arial" w:hAnsi="Arial"/>
          <w:b/>
          <w:bCs/>
          <w:sz w:val="20"/>
          <w:szCs w:val="20"/>
        </w:rPr>
        <w:tab/>
        <w:t>APPROVAL OF PREVIOUS ANNUAL GENERAL MEETING MINUTES of 28</w:t>
      </w:r>
      <w:r>
        <w:rPr>
          <w:rFonts w:ascii="Arial" w:hAnsi="Arial"/>
          <w:b/>
          <w:bCs/>
          <w:sz w:val="20"/>
          <w:szCs w:val="20"/>
          <w:vertAlign w:val="superscript"/>
        </w:rPr>
        <w:t>th</w:t>
      </w:r>
      <w:r>
        <w:rPr>
          <w:rFonts w:ascii="Arial" w:hAnsi="Arial"/>
          <w:b/>
          <w:bCs/>
          <w:sz w:val="20"/>
          <w:szCs w:val="20"/>
        </w:rPr>
        <w:t xml:space="preserve"> JUNE 2016.</w:t>
      </w:r>
    </w:p>
    <w:p w:rsidR="006B38D9" w:rsidRDefault="006B38D9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The minutes of the previous annual general meeting dated 28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June 2016 was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confirmed a true recording of the meeting.</w:t>
      </w:r>
    </w:p>
    <w:p w:rsidR="006B38D9" w:rsidRDefault="006B38D9">
      <w:pPr>
        <w:rPr>
          <w:rFonts w:ascii="Arial" w:hAnsi="Arial"/>
          <w:b/>
          <w:bCs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ab/>
        <w:t>2.2</w:t>
      </w:r>
      <w:r>
        <w:rPr>
          <w:rFonts w:ascii="Arial" w:hAnsi="Arial"/>
          <w:b/>
          <w:bCs/>
          <w:sz w:val="20"/>
          <w:szCs w:val="20"/>
        </w:rPr>
        <w:tab/>
        <w:t>MATTERS ARRISING FROM PREVIOUS ANNUAL GENERAL MEETING MINUTES</w:t>
      </w: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0"/>
          <w:szCs w:val="20"/>
        </w:rPr>
        <w:t>The matters arising was discussed: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Financials: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Refer the trustees report: The electricity bill was sorted by council and paid up in full.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Water leak</w:t>
      </w:r>
      <w:r>
        <w:rPr>
          <w:rFonts w:ascii="Arial" w:eastAsia="Times New Roman" w:hAnsi="Arial" w:cs="Arial"/>
          <w:sz w:val="20"/>
          <w:lang w:val="en-US" w:eastAsia="en-ZA" w:bidi="ar-SA"/>
        </w:rPr>
        <w:t>: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Refer trustees report</w:t>
      </w:r>
      <w:r w:rsidR="0019663B">
        <w:rPr>
          <w:rFonts w:ascii="Arial" w:eastAsia="Times New Roman" w:hAnsi="Arial" w:cs="Arial"/>
          <w:sz w:val="20"/>
          <w:lang w:val="en-US" w:eastAsia="en-ZA" w:bidi="ar-SA"/>
        </w:rPr>
        <w:t>.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Water meters:</w:t>
      </w:r>
    </w:p>
    <w:p w:rsidR="006B38D9" w:rsidRDefault="006B38D9" w:rsidP="0019663B">
      <w:pPr>
        <w:ind w:left="1418"/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 xml:space="preserve">Refer the trustees report </w:t>
      </w:r>
      <w:r w:rsidR="0019663B">
        <w:rPr>
          <w:rFonts w:ascii="Arial" w:eastAsia="Times New Roman" w:hAnsi="Arial" w:cs="Arial"/>
          <w:sz w:val="20"/>
          <w:lang w:val="en-US" w:eastAsia="en-ZA" w:bidi="ar-SA"/>
        </w:rPr>
        <w:t>- installed in the current year to try to isolate the water loss. All units now billed on readings from water meter in gardens and normal meter.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Garden services: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The trustees feel that the complex is getting value out of the current garden services who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also takes care of the pool.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Parking</w:t>
      </w:r>
      <w:r>
        <w:rPr>
          <w:rFonts w:ascii="Arial" w:eastAsia="Times New Roman" w:hAnsi="Arial" w:cs="Arial"/>
          <w:sz w:val="20"/>
          <w:lang w:val="en-US" w:eastAsia="en-ZA" w:bidi="ar-SA"/>
        </w:rPr>
        <w:t>:</w:t>
      </w:r>
    </w:p>
    <w:p w:rsidR="006B38D9" w:rsidRDefault="006B38D9" w:rsidP="0019663B">
      <w:pPr>
        <w:ind w:left="1418"/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>Residents are parking in front of their garages.</w:t>
      </w:r>
      <w:r w:rsidR="0019663B">
        <w:rPr>
          <w:rFonts w:ascii="Arial" w:eastAsia="Times New Roman" w:hAnsi="Arial" w:cs="Arial"/>
          <w:sz w:val="20"/>
          <w:lang w:val="en-US" w:eastAsia="en-ZA" w:bidi="ar-SA"/>
        </w:rPr>
        <w:t xml:space="preserve"> The trustees have relaxed the complex rules to allow for residents to park 1 car in front of their garage as long as it does not block or inconvenience any other resident.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WiFI: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 w:rsidR="0019663B">
        <w:rPr>
          <w:rFonts w:ascii="Arial" w:eastAsia="Times New Roman" w:hAnsi="Arial" w:cs="Arial"/>
          <w:sz w:val="20"/>
          <w:lang w:val="en-US" w:eastAsia="en-ZA" w:bidi="ar-SA"/>
        </w:rPr>
        <w:t>No further investigation was undertaken as Vumatel was installed into the complex.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Alternate window frames: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Some investigations were made for alternative window frames. Because the wooden frames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are built into the walls, it will be very expensive to change them. Most people bought into the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complex because they liked the wooden look. The trustees suggest maintaining the wood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and replacing where the wood is badly rotting. 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u w:val="single"/>
          <w:lang w:val="en-US" w:eastAsia="en-ZA" w:bidi="ar-SA"/>
        </w:rPr>
        <w:t>Post box</w:t>
      </w:r>
      <w:r>
        <w:rPr>
          <w:rFonts w:ascii="Arial" w:eastAsia="Times New Roman" w:hAnsi="Arial" w:cs="Arial"/>
          <w:sz w:val="20"/>
          <w:lang w:val="en-US" w:eastAsia="en-ZA" w:bidi="ar-SA"/>
        </w:rPr>
        <w:t>:</w:t>
      </w:r>
    </w:p>
    <w:p w:rsidR="006B38D9" w:rsidRDefault="006B38D9">
      <w:pPr>
        <w:jc w:val="both"/>
        <w:rPr>
          <w:rFonts w:ascii="Times New Roman" w:eastAsia="Times New Roman" w:hAnsi="Times New Roman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This was not done during the year.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</w:p>
    <w:p w:rsidR="006B38D9" w:rsidRDefault="006B38D9">
      <w:pPr>
        <w:jc w:val="both"/>
        <w:rPr>
          <w:rFonts w:ascii="Arial" w:hAnsi="Arial"/>
        </w:rPr>
      </w:pPr>
      <w:r>
        <w:rPr>
          <w:rFonts w:ascii="Times New Roman" w:eastAsia="Times New Roman" w:hAnsi="Times New Roman" w:cs="Arial"/>
          <w:sz w:val="20"/>
          <w:lang w:val="en-US" w:eastAsia="en-ZA" w:bidi="ar-SA"/>
        </w:rPr>
        <w:tab/>
      </w:r>
    </w:p>
    <w:p w:rsidR="006B38D9" w:rsidRDefault="006B38D9">
      <w:pPr>
        <w:jc w:val="both"/>
        <w:rPr>
          <w:rFonts w:ascii="Arial" w:hAnsi="Arial"/>
        </w:rPr>
      </w:pP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3.</w:t>
      </w:r>
      <w:r>
        <w:rPr>
          <w:rFonts w:ascii="Arial" w:hAnsi="Arial"/>
          <w:b/>
          <w:bCs/>
        </w:rPr>
        <w:tab/>
        <w:t>CONSIDERATION OF TRUSTEES REPORT</w:t>
      </w: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sz w:val="20"/>
          <w:szCs w:val="20"/>
        </w:rPr>
        <w:t>Andrew read the trustees report and this will be circulated with the minutes.</w:t>
      </w: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ab/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4.</w:t>
      </w:r>
      <w:r>
        <w:rPr>
          <w:rFonts w:ascii="Arial" w:hAnsi="Arial"/>
          <w:b/>
          <w:bCs/>
        </w:rPr>
        <w:tab/>
        <w:t>INSURANCE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4.1</w:t>
      </w:r>
      <w:r>
        <w:rPr>
          <w:rFonts w:ascii="Arial" w:hAnsi="Arial"/>
          <w:b/>
          <w:bCs/>
          <w:sz w:val="20"/>
          <w:szCs w:val="20"/>
        </w:rPr>
        <w:tab/>
        <w:t>APPROVAL OF THE SCHEDULES OF INSURANCE REPLACEMENT VALUES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As per the requirements of the ST Act, a professional insurance evaluation needs to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be done every 3 years to determine the insured values. This was done in April 2015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and will need to be done again in April 2018.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The insured values were approved by the members.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The complex will be insured for </w:t>
      </w:r>
      <w:r>
        <w:rPr>
          <w:rFonts w:ascii="Arial" w:hAnsi="Arial"/>
          <w:b/>
          <w:bCs/>
          <w:sz w:val="20"/>
          <w:szCs w:val="20"/>
        </w:rPr>
        <w:t>R24</w:t>
      </w:r>
      <w:proofErr w:type="gramStart"/>
      <w:r>
        <w:rPr>
          <w:rFonts w:ascii="Arial" w:hAnsi="Arial"/>
          <w:b/>
          <w:bCs/>
          <w:sz w:val="20"/>
          <w:szCs w:val="20"/>
        </w:rPr>
        <w:t>,243,343.00</w:t>
      </w:r>
      <w:proofErr w:type="gramEnd"/>
    </w:p>
    <w:p w:rsidR="006B38D9" w:rsidRDefault="006B38D9">
      <w:pPr>
        <w:jc w:val="both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The insurance is </w:t>
      </w:r>
      <w:r>
        <w:rPr>
          <w:rFonts w:ascii="Arial" w:hAnsi="Arial"/>
          <w:sz w:val="20"/>
          <w:szCs w:val="20"/>
          <w:lang w:val="en-US"/>
        </w:rPr>
        <w:t xml:space="preserve">based on the units in average condition and many owners, after renovating </w:t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  <w:t xml:space="preserve">their section, may find that the insured amount for their unit is inadequate. The onus is on the </w:t>
      </w: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  <w:t xml:space="preserve">owner to ensure that his/her unit and the contents are properly insured at all times. </w:t>
      </w:r>
    </w:p>
    <w:p w:rsidR="006B38D9" w:rsidRDefault="006B38D9">
      <w:pPr>
        <w:jc w:val="both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ab/>
      </w:r>
      <w:r>
        <w:rPr>
          <w:rFonts w:ascii="Arial" w:hAnsi="Arial"/>
          <w:sz w:val="20"/>
          <w:szCs w:val="20"/>
          <w:lang w:val="en-US"/>
        </w:rPr>
        <w:tab/>
        <w:t xml:space="preserve">Owners should note that body corporate insurance does not cover the contents of the unit. </w:t>
      </w:r>
    </w:p>
    <w:p w:rsidR="006B38D9" w:rsidRDefault="006B38D9">
      <w:pPr>
        <w:jc w:val="both"/>
        <w:rPr>
          <w:rFonts w:ascii="Arial" w:hAnsi="Arial"/>
          <w:sz w:val="20"/>
          <w:szCs w:val="20"/>
          <w:lang w:val="en-US"/>
        </w:rPr>
      </w:pP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sz w:val="20"/>
          <w:szCs w:val="20"/>
        </w:rPr>
        <w:tab/>
        <w:t>4.2</w:t>
      </w:r>
      <w:r>
        <w:rPr>
          <w:rFonts w:ascii="Arial" w:hAnsi="Arial"/>
          <w:b/>
          <w:bCs/>
          <w:sz w:val="20"/>
          <w:szCs w:val="20"/>
        </w:rPr>
        <w:tab/>
        <w:t>DETERMINE THE EXTENT OF THE INSURANCE COVER BY THE BODY CORPORATE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sz w:val="20"/>
          <w:szCs w:val="20"/>
        </w:rPr>
        <w:t xml:space="preserve">A full copy of the policy formed part of the AGM notice sent out to the owners and the extent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of cover was approved.</w:t>
      </w: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The complex has taken out fidelity insurance as is required by the ST Act to cover the body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corporate against fraud. </w:t>
      </w:r>
    </w:p>
    <w:p w:rsidR="006B38D9" w:rsidRDefault="006B38D9">
      <w:pPr>
        <w:jc w:val="both"/>
        <w:rPr>
          <w:rFonts w:ascii="Arial" w:hAnsi="Arial"/>
          <w:b/>
          <w:bCs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5.</w:t>
      </w:r>
      <w:r>
        <w:rPr>
          <w:rFonts w:ascii="Arial" w:hAnsi="Arial"/>
          <w:b/>
          <w:bCs/>
        </w:rPr>
        <w:tab/>
        <w:t>BUDGET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5.1</w:t>
      </w:r>
      <w:r>
        <w:rPr>
          <w:rFonts w:ascii="Arial" w:hAnsi="Arial"/>
          <w:b/>
          <w:bCs/>
          <w:sz w:val="20"/>
          <w:szCs w:val="20"/>
        </w:rPr>
        <w:tab/>
        <w:t>APPROVAL OF THE ADMINISTRATIVE BUDGET FOR THE YEAR ENDING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  <w:t>28TH FEBRUARY 2018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 xml:space="preserve">The proposed estimate of income and expenditure for the year was discussed and provision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amounting to R154</w:t>
      </w:r>
      <w:proofErr w:type="gramStart"/>
      <w:r>
        <w:rPr>
          <w:rFonts w:ascii="Arial" w:eastAsia="Times New Roman" w:hAnsi="Arial" w:cs="Arial"/>
          <w:sz w:val="20"/>
          <w:lang w:val="en-US" w:eastAsia="en-ZA" w:bidi="ar-SA"/>
        </w:rPr>
        <w:t>,487.00</w:t>
      </w:r>
      <w:proofErr w:type="gramEnd"/>
      <w:r>
        <w:rPr>
          <w:rFonts w:ascii="Arial" w:eastAsia="Times New Roman" w:hAnsi="Arial" w:cs="Arial"/>
          <w:sz w:val="20"/>
          <w:lang w:val="en-US" w:eastAsia="en-ZA" w:bidi="ar-SA"/>
        </w:rPr>
        <w:t xml:space="preserve"> was made for expenses. The total budget including the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maintenance and reserves amounts to R329</w:t>
      </w:r>
      <w:proofErr w:type="gramStart"/>
      <w:r>
        <w:rPr>
          <w:rFonts w:ascii="Arial" w:eastAsia="Times New Roman" w:hAnsi="Arial" w:cs="Arial"/>
          <w:sz w:val="20"/>
          <w:lang w:val="en-US" w:eastAsia="en-ZA" w:bidi="ar-SA"/>
        </w:rPr>
        <w:t>,951</w:t>
      </w:r>
      <w:proofErr w:type="gramEnd"/>
      <w:r>
        <w:rPr>
          <w:rFonts w:ascii="Arial" w:eastAsia="Times New Roman" w:hAnsi="Arial" w:cs="Arial"/>
          <w:sz w:val="20"/>
          <w:lang w:val="en-US" w:eastAsia="en-ZA" w:bidi="ar-SA"/>
        </w:rPr>
        <w:t>,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5.2</w:t>
      </w:r>
      <w:r>
        <w:rPr>
          <w:rFonts w:ascii="Arial" w:hAnsi="Arial"/>
          <w:b/>
          <w:bCs/>
          <w:sz w:val="20"/>
          <w:szCs w:val="20"/>
        </w:rPr>
        <w:tab/>
        <w:t>APPROVAL OF THE MAINTENANCE BUDGET FOR THE YEAR ENDING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  <w:t>28TH FEBRUARY 2018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The maintenance budget of R20</w:t>
      </w:r>
      <w:proofErr w:type="gramStart"/>
      <w:r>
        <w:rPr>
          <w:rFonts w:ascii="Arial" w:hAnsi="Arial"/>
          <w:sz w:val="20"/>
          <w:szCs w:val="20"/>
        </w:rPr>
        <w:t>,041</w:t>
      </w:r>
      <w:proofErr w:type="gramEnd"/>
      <w:r>
        <w:rPr>
          <w:rFonts w:ascii="Arial" w:hAnsi="Arial"/>
          <w:sz w:val="20"/>
          <w:szCs w:val="20"/>
        </w:rPr>
        <w:t xml:space="preserve"> was approved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The reserve budget of R 20,041 was approved.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5.3</w:t>
      </w:r>
      <w:r>
        <w:rPr>
          <w:rFonts w:ascii="Arial" w:hAnsi="Arial"/>
          <w:b/>
          <w:bCs/>
          <w:sz w:val="20"/>
          <w:szCs w:val="20"/>
        </w:rPr>
        <w:tab/>
        <w:t>APPROVAL OF MONTHLY LEVY INCREASE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The levies were increase</w:t>
      </w:r>
      <w:r w:rsidR="0019663B">
        <w:rPr>
          <w:rFonts w:ascii="Arial" w:hAnsi="Arial"/>
          <w:sz w:val="20"/>
          <w:szCs w:val="20"/>
        </w:rPr>
        <w:t>d</w:t>
      </w:r>
      <w:r>
        <w:rPr>
          <w:rFonts w:ascii="Arial" w:hAnsi="Arial"/>
          <w:sz w:val="20"/>
          <w:szCs w:val="20"/>
        </w:rPr>
        <w:t xml:space="preserve"> with effect from June 2017 by 10%. A </w:t>
      </w:r>
      <w:r w:rsidR="0019663B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 xml:space="preserve">urther 4% </w:t>
      </w:r>
      <w:r w:rsidR="0019663B">
        <w:rPr>
          <w:rFonts w:ascii="Arial" w:hAnsi="Arial"/>
          <w:sz w:val="20"/>
          <w:szCs w:val="20"/>
        </w:rPr>
        <w:t xml:space="preserve">increase </w:t>
      </w:r>
      <w:r>
        <w:rPr>
          <w:rFonts w:ascii="Arial" w:hAnsi="Arial"/>
          <w:sz w:val="20"/>
          <w:szCs w:val="20"/>
        </w:rPr>
        <w:t xml:space="preserve">will be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effect</w:t>
      </w:r>
      <w:r w:rsidR="0019663B">
        <w:rPr>
          <w:rFonts w:ascii="Arial" w:hAnsi="Arial"/>
          <w:sz w:val="20"/>
          <w:szCs w:val="20"/>
        </w:rPr>
        <w:t>ed</w:t>
      </w:r>
      <w:r>
        <w:rPr>
          <w:rFonts w:ascii="Arial" w:hAnsi="Arial"/>
          <w:sz w:val="20"/>
          <w:szCs w:val="20"/>
        </w:rPr>
        <w:t xml:space="preserve"> from 1</w:t>
      </w:r>
      <w:r>
        <w:rPr>
          <w:rFonts w:ascii="Arial" w:hAnsi="Arial"/>
          <w:sz w:val="20"/>
          <w:szCs w:val="20"/>
          <w:vertAlign w:val="superscript"/>
        </w:rPr>
        <w:t>st</w:t>
      </w:r>
      <w:r>
        <w:rPr>
          <w:rFonts w:ascii="Arial" w:hAnsi="Arial"/>
          <w:sz w:val="20"/>
          <w:szCs w:val="20"/>
        </w:rPr>
        <w:t xml:space="preserve"> August 2017.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The 14% percent levy increase increases the levies from R1500 to R1710.00 per month.</w:t>
      </w: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6.</w:t>
      </w:r>
      <w:r>
        <w:rPr>
          <w:rFonts w:ascii="Arial" w:hAnsi="Arial"/>
          <w:b/>
          <w:bCs/>
        </w:rPr>
        <w:tab/>
        <w:t xml:space="preserve">CONSIDERATION OF THE ANNUAL FINANCIAL STATEMENTS FOR THE YEAR </w:t>
      </w:r>
      <w:r>
        <w:rPr>
          <w:rFonts w:ascii="Arial" w:hAnsi="Arial"/>
          <w:b/>
          <w:bCs/>
        </w:rPr>
        <w:tab/>
        <w:t>ENDING 28TH FEBRUARY 2017</w:t>
      </w: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 xml:space="preserve">The audited financial statements consisting of the auditors report, balance sheet, income statement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and notes to the financial statements formed part of the notice documents received by members and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as approved by the trustees were presented to the meeting. The financial statements showed a Total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Income of </w:t>
      </w:r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>R337</w:t>
      </w:r>
      <w:proofErr w:type="gramStart"/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>,783.00</w:t>
      </w:r>
      <w:proofErr w:type="gramEnd"/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 xml:space="preserve"> </w:t>
      </w:r>
      <w:r>
        <w:rPr>
          <w:rFonts w:ascii="Arial" w:eastAsia="Times New Roman" w:hAnsi="Arial" w:cs="Arial"/>
          <w:sz w:val="20"/>
          <w:lang w:val="en-US" w:eastAsia="en-ZA" w:bidi="ar-SA"/>
        </w:rPr>
        <w:t xml:space="preserve">and expenses of </w:t>
      </w:r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 xml:space="preserve">R420,677.00. </w:t>
      </w:r>
      <w:r>
        <w:rPr>
          <w:rFonts w:ascii="Arial" w:eastAsia="Times New Roman" w:hAnsi="Arial" w:cs="Arial"/>
          <w:sz w:val="20"/>
          <w:lang w:val="en-US" w:eastAsia="en-ZA" w:bidi="ar-SA"/>
        </w:rPr>
        <w:t xml:space="preserve">The Body Corporate was left with a Deficit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of </w:t>
      </w:r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>R220</w:t>
      </w:r>
      <w:proofErr w:type="gramStart"/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>,579.00</w:t>
      </w:r>
      <w:proofErr w:type="gramEnd"/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 xml:space="preserve"> </w:t>
      </w:r>
      <w:r>
        <w:rPr>
          <w:rFonts w:ascii="Arial" w:eastAsia="Times New Roman" w:hAnsi="Arial" w:cs="Arial"/>
          <w:sz w:val="20"/>
          <w:lang w:val="en-US" w:eastAsia="en-ZA" w:bidi="ar-SA"/>
        </w:rPr>
        <w:t xml:space="preserve">at the end of the financial year. The retained surplus was </w:t>
      </w:r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>R132</w:t>
      </w:r>
      <w:proofErr w:type="gramStart"/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>,572.00</w:t>
      </w:r>
      <w:proofErr w:type="gramEnd"/>
    </w:p>
    <w:p w:rsidR="006B38D9" w:rsidRDefault="006B38D9">
      <w:pPr>
        <w:jc w:val="both"/>
        <w:rPr>
          <w:rFonts w:ascii="Arial" w:hAnsi="Arial"/>
        </w:rPr>
      </w:pP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7.</w:t>
      </w:r>
      <w:r>
        <w:rPr>
          <w:rFonts w:ascii="Arial" w:hAnsi="Arial"/>
          <w:b/>
          <w:bCs/>
        </w:rPr>
        <w:tab/>
        <w:t>APPOINTMENT OF AUDITORS</w:t>
      </w: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sz w:val="20"/>
          <w:szCs w:val="20"/>
        </w:rPr>
        <w:t xml:space="preserve">Meintjies and Retief were reappointed as auditors for the ensuing year. </w:t>
      </w:r>
    </w:p>
    <w:p w:rsidR="006B38D9" w:rsidRDefault="006B38D9">
      <w:pPr>
        <w:jc w:val="both"/>
        <w:rPr>
          <w:rFonts w:ascii="Arial" w:hAnsi="Arial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8.</w:t>
      </w:r>
      <w:r>
        <w:rPr>
          <w:rFonts w:ascii="Arial" w:hAnsi="Arial"/>
          <w:b/>
          <w:bCs/>
        </w:rPr>
        <w:tab/>
        <w:t>TRUSTEES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8.1</w:t>
      </w:r>
      <w:r>
        <w:rPr>
          <w:rFonts w:ascii="Arial" w:hAnsi="Arial"/>
          <w:b/>
          <w:bCs/>
          <w:sz w:val="20"/>
          <w:szCs w:val="20"/>
        </w:rPr>
        <w:tab/>
        <w:t>NUMBER OF TRUSTEES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 xml:space="preserve">The number of trustees was determined at 3 (three) 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  <w:t>8.2</w:t>
      </w:r>
      <w:r>
        <w:rPr>
          <w:rFonts w:ascii="Arial" w:hAnsi="Arial"/>
          <w:b/>
          <w:bCs/>
          <w:sz w:val="20"/>
          <w:szCs w:val="20"/>
        </w:rPr>
        <w:tab/>
        <w:t>ELECTION OF TRUSTEES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</w:p>
    <w:tbl>
      <w:tblPr>
        <w:tblW w:w="0" w:type="auto"/>
        <w:tblInd w:w="15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5"/>
        <w:gridCol w:w="3330"/>
      </w:tblGrid>
      <w:tr w:rsidR="006B38D9">
        <w:tc>
          <w:tcPr>
            <w:tcW w:w="48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</w:t>
            </w:r>
          </w:p>
        </w:tc>
        <w:tc>
          <w:tcPr>
            <w:tcW w:w="333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</w:pPr>
            <w:r>
              <w:rPr>
                <w:rFonts w:ascii="Arial" w:hAnsi="Arial"/>
                <w:sz w:val="20"/>
                <w:szCs w:val="20"/>
              </w:rPr>
              <w:t>Unit</w:t>
            </w:r>
          </w:p>
        </w:tc>
      </w:tr>
      <w:tr w:rsidR="006B38D9">
        <w:tc>
          <w:tcPr>
            <w:tcW w:w="48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Pfister</w:t>
            </w:r>
          </w:p>
        </w:tc>
        <w:tc>
          <w:tcPr>
            <w:tcW w:w="333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 w:rsidR="006B38D9">
        <w:tc>
          <w:tcPr>
            <w:tcW w:w="48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 Motiang</w:t>
            </w:r>
          </w:p>
        </w:tc>
        <w:tc>
          <w:tcPr>
            <w:tcW w:w="333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6B38D9">
        <w:tc>
          <w:tcPr>
            <w:tcW w:w="481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 Boomen</w:t>
            </w:r>
          </w:p>
        </w:tc>
        <w:tc>
          <w:tcPr>
            <w:tcW w:w="333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B38D9" w:rsidRDefault="006B38D9">
            <w:pPr>
              <w:pStyle w:val="TableContents"/>
              <w:jc w:val="both"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</w:tbl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ab/>
        <w:t>8.3</w:t>
      </w:r>
      <w:r>
        <w:rPr>
          <w:rFonts w:ascii="Arial" w:hAnsi="Arial"/>
          <w:b/>
          <w:bCs/>
          <w:sz w:val="20"/>
          <w:szCs w:val="20"/>
        </w:rPr>
        <w:tab/>
        <w:t>DIRECTIONS AND RESTRICTIONS ON TRUSTEES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0"/>
          <w:szCs w:val="20"/>
          <w:lang w:val="en-US"/>
        </w:rPr>
        <w:t>The following directions/restrictions were placed on the Trustees</w:t>
      </w:r>
    </w:p>
    <w:p w:rsidR="006B38D9" w:rsidRDefault="006B38D9">
      <w:pPr>
        <w:jc w:val="both"/>
        <w:rPr>
          <w:rFonts w:ascii="Arial" w:hAnsi="Arial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 xml:space="preserve">No directions or restrictions were placed on the trustees. They are to apply logic and call for 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a meeting of the owners should they deem it necessary.</w:t>
      </w:r>
    </w:p>
    <w:p w:rsidR="006B38D9" w:rsidRDefault="006B38D9">
      <w:pPr>
        <w:jc w:val="both"/>
        <w:rPr>
          <w:rFonts w:ascii="Arial" w:hAnsi="Arial"/>
        </w:rPr>
      </w:pP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9.</w:t>
      </w:r>
      <w:r>
        <w:rPr>
          <w:rFonts w:ascii="Arial" w:hAnsi="Arial"/>
          <w:b/>
          <w:bCs/>
        </w:rPr>
        <w:tab/>
        <w:t xml:space="preserve">CONFIRM ON LODGEMENT OF ANY AMENDMENTS OF THE SCHEME'S </w:t>
      </w:r>
      <w:r>
        <w:rPr>
          <w:rFonts w:ascii="Arial" w:hAnsi="Arial"/>
          <w:b/>
          <w:bCs/>
        </w:rPr>
        <w:tab/>
        <w:t>RULES</w:t>
      </w: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sz w:val="20"/>
          <w:szCs w:val="20"/>
        </w:rPr>
        <w:t>The rules were not amended during the past financial year.</w:t>
      </w:r>
    </w:p>
    <w:p w:rsidR="006B38D9" w:rsidRDefault="0019663B" w:rsidP="0019663B">
      <w:pPr>
        <w:ind w:left="709"/>
        <w:jc w:val="both"/>
        <w:rPr>
          <w:rFonts w:ascii="Arial" w:hAnsi="Arial"/>
          <w:b/>
          <w:bCs/>
        </w:rPr>
      </w:pPr>
      <w:r>
        <w:rPr>
          <w:rFonts w:ascii="Arial" w:hAnsi="Arial"/>
          <w:sz w:val="20"/>
          <w:szCs w:val="20"/>
        </w:rPr>
        <w:t xml:space="preserve">All residents and tenants need </w:t>
      </w:r>
      <w:r w:rsidR="006B38D9">
        <w:rPr>
          <w:rFonts w:ascii="Arial" w:hAnsi="Arial"/>
          <w:sz w:val="20"/>
          <w:szCs w:val="20"/>
        </w:rPr>
        <w:t>the prior approval</w:t>
      </w:r>
      <w:r>
        <w:rPr>
          <w:rFonts w:ascii="Arial" w:hAnsi="Arial"/>
          <w:sz w:val="20"/>
          <w:szCs w:val="20"/>
        </w:rPr>
        <w:t xml:space="preserve"> of the trustees</w:t>
      </w:r>
      <w:r w:rsidR="006B38D9">
        <w:rPr>
          <w:rFonts w:ascii="Arial" w:hAnsi="Arial"/>
          <w:sz w:val="20"/>
          <w:szCs w:val="20"/>
        </w:rPr>
        <w:t xml:space="preserve"> to keep pets prior to moving into the complex.</w:t>
      </w:r>
      <w:r>
        <w:rPr>
          <w:rFonts w:ascii="Arial" w:hAnsi="Arial"/>
          <w:sz w:val="20"/>
          <w:szCs w:val="20"/>
        </w:rPr>
        <w:t xml:space="preserve"> (As per the rules of the complex.)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sz w:val="20"/>
          <w:szCs w:val="20"/>
        </w:rPr>
        <w:t xml:space="preserve">Residents are to </w:t>
      </w:r>
      <w:r w:rsidR="0019663B">
        <w:rPr>
          <w:rFonts w:ascii="Arial" w:hAnsi="Arial"/>
          <w:sz w:val="20"/>
          <w:szCs w:val="20"/>
        </w:rPr>
        <w:t>be considerate of their neighbours at all times.</w:t>
      </w:r>
    </w:p>
    <w:p w:rsidR="0019663B" w:rsidRDefault="0019663B">
      <w:pPr>
        <w:jc w:val="both"/>
        <w:rPr>
          <w:rFonts w:ascii="Arial" w:hAnsi="Arial"/>
          <w:b/>
          <w:bCs/>
        </w:rPr>
      </w:pP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</w:rPr>
        <w:t>10.</w:t>
      </w:r>
      <w:r>
        <w:rPr>
          <w:rFonts w:ascii="Arial" w:hAnsi="Arial"/>
          <w:b/>
          <w:bCs/>
        </w:rPr>
        <w:tab/>
        <w:t>DETERMINATION OF DOMICILIUM CITANDI ET EXECUTANDI</w:t>
      </w:r>
    </w:p>
    <w:p w:rsidR="006B38D9" w:rsidRDefault="006B38D9">
      <w:pPr>
        <w:numPr>
          <w:ilvl w:val="0"/>
          <w:numId w:val="2"/>
        </w:num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CONFIRMATION ON WHERE ALL LEGAL &amp; COUNCIL DOCUMENTS FOR THE SCHEME WILL BE DELIVERED TO</w:t>
      </w:r>
    </w:p>
    <w:p w:rsidR="006B38D9" w:rsidRDefault="006B38D9">
      <w:pPr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 xml:space="preserve">The domicilium citandi </w:t>
      </w:r>
      <w:proofErr w:type="gramStart"/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>et</w:t>
      </w:r>
      <w:proofErr w:type="gramEnd"/>
      <w:r>
        <w:rPr>
          <w:rFonts w:ascii="Arial" w:eastAsia="Times New Roman" w:hAnsi="Arial" w:cs="Arial"/>
          <w:b/>
          <w:bCs/>
          <w:sz w:val="20"/>
          <w:lang w:val="en-US" w:eastAsia="en-ZA" w:bidi="ar-SA"/>
        </w:rPr>
        <w:t xml:space="preserve"> executandi was determined as:</w:t>
      </w:r>
    </w:p>
    <w:p w:rsidR="006B38D9" w:rsidRDefault="006B38D9">
      <w:pPr>
        <w:ind w:left="720"/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  <w:t>Santa Lucia Body Corporate</w:t>
      </w:r>
    </w:p>
    <w:p w:rsidR="006B38D9" w:rsidRDefault="006B38D9">
      <w:pPr>
        <w:ind w:left="720"/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proofErr w:type="gramStart"/>
      <w:r>
        <w:rPr>
          <w:rFonts w:ascii="Arial" w:eastAsia="Times New Roman" w:hAnsi="Arial" w:cs="Arial"/>
          <w:sz w:val="20"/>
          <w:lang w:val="en-US" w:eastAsia="en-ZA" w:bidi="ar-SA"/>
        </w:rPr>
        <w:t>c/o</w:t>
      </w:r>
      <w:proofErr w:type="gramEnd"/>
      <w:r>
        <w:rPr>
          <w:rFonts w:ascii="Arial" w:eastAsia="Times New Roman" w:hAnsi="Arial" w:cs="Arial"/>
          <w:sz w:val="20"/>
          <w:lang w:val="en-US" w:eastAsia="en-ZA" w:bidi="ar-SA"/>
        </w:rPr>
        <w:t xml:space="preserve"> Status Mark Property Group</w:t>
      </w:r>
    </w:p>
    <w:p w:rsidR="006B38D9" w:rsidRDefault="006B38D9">
      <w:pPr>
        <w:ind w:left="720"/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  <w:t>Ruimsig Office Estate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P.O. Box 21882</w:t>
      </w:r>
    </w:p>
    <w:p w:rsidR="006B38D9" w:rsidRDefault="006B38D9">
      <w:pPr>
        <w:ind w:left="720"/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  <w:t>Building 5, Suite 3 + 4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Helderkruin</w:t>
      </w:r>
    </w:p>
    <w:p w:rsidR="006B38D9" w:rsidRDefault="006B38D9">
      <w:pPr>
        <w:ind w:left="720"/>
        <w:jc w:val="both"/>
        <w:rPr>
          <w:rFonts w:ascii="Arial" w:eastAsia="Times New Roman" w:hAnsi="Arial" w:cs="Arial"/>
          <w:sz w:val="20"/>
          <w:lang w:val="en-US" w:eastAsia="en-ZA" w:bidi="ar-SA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  <w:t>Hole-In-One Road</w:t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1733</w:t>
      </w:r>
    </w:p>
    <w:p w:rsidR="006B38D9" w:rsidRDefault="006B38D9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lang w:val="en-US" w:eastAsia="en-ZA" w:bidi="ar-SA"/>
        </w:rPr>
        <w:tab/>
      </w:r>
      <w:r>
        <w:rPr>
          <w:rFonts w:ascii="Arial" w:eastAsia="Times New Roman" w:hAnsi="Arial" w:cs="Arial"/>
          <w:sz w:val="20"/>
          <w:lang w:val="en-US" w:eastAsia="en-ZA" w:bidi="ar-SA"/>
        </w:rPr>
        <w:tab/>
        <w:t>Ruimsig</w:t>
      </w:r>
    </w:p>
    <w:p w:rsidR="006B38D9" w:rsidRDefault="006B38D9">
      <w:pPr>
        <w:jc w:val="both"/>
        <w:rPr>
          <w:rFonts w:ascii="Arial" w:hAnsi="Arial"/>
          <w:b/>
          <w:bCs/>
          <w:sz w:val="20"/>
          <w:szCs w:val="20"/>
        </w:rPr>
      </w:pPr>
    </w:p>
    <w:p w:rsidR="006B38D9" w:rsidRDefault="006B38D9">
      <w:pPr>
        <w:numPr>
          <w:ilvl w:val="0"/>
          <w:numId w:val="2"/>
        </w:numPr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CONFIRMATION THAT RECORD MUST BE KEPT BY APPOINTED MANAGING AGENT OF ALL TRUSTEES, MEMBERS &amp; TENANTS FULL NAMES, ID NUMBER OR PASSPORT NUMBERS IF NON SOUTH AFRICAN CITIZENS, SECTION ADDRESSES &amp; MAILING ADDRESSES, IF DIFFERENT, TELEPHONE NUMBERS, EMAIL OR OTHER ELECTRONIC ADDRESSES IF ANY</w:t>
      </w: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Owners were informed that all</w:t>
      </w:r>
      <w:r w:rsidR="0019663B">
        <w:rPr>
          <w:rFonts w:ascii="Arial" w:hAnsi="Arial"/>
          <w:sz w:val="20"/>
          <w:szCs w:val="20"/>
        </w:rPr>
        <w:t xml:space="preserve"> the above contact details need</w:t>
      </w:r>
      <w:r>
        <w:rPr>
          <w:rFonts w:ascii="Arial" w:hAnsi="Arial"/>
          <w:sz w:val="20"/>
          <w:szCs w:val="20"/>
        </w:rPr>
        <w:t xml:space="preserve"> to be kept on record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and those who have tenants in their units, to keep the trustees/managing agent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updated on all contact details.</w:t>
      </w:r>
      <w:r>
        <w:rPr>
          <w:rFonts w:ascii="Arial" w:hAnsi="Arial"/>
          <w:b/>
          <w:bCs/>
          <w:sz w:val="20"/>
          <w:szCs w:val="20"/>
        </w:rPr>
        <w:tab/>
        <w:t xml:space="preserve"> </w:t>
      </w:r>
    </w:p>
    <w:p w:rsidR="006B38D9" w:rsidRDefault="006B38D9">
      <w:pPr>
        <w:jc w:val="both"/>
        <w:rPr>
          <w:rFonts w:ascii="Arial" w:hAnsi="Arial"/>
          <w:b/>
          <w:bCs/>
        </w:rPr>
      </w:pP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11.</w:t>
      </w:r>
      <w:r>
        <w:rPr>
          <w:rFonts w:ascii="Arial" w:hAnsi="Arial"/>
          <w:b/>
          <w:bCs/>
        </w:rPr>
        <w:tab/>
        <w:t>SPECIAL BUSINESS OF WHICH NOTICE HAS BEEN GIVEN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sz w:val="20"/>
          <w:szCs w:val="20"/>
        </w:rPr>
        <w:t>There was no notice of special business given.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The members were concerned about the people sleeping against the wall at unit 10 and Andrew </w:t>
      </w:r>
      <w:r>
        <w:rPr>
          <w:rFonts w:ascii="Arial" w:hAnsi="Arial"/>
          <w:sz w:val="20"/>
          <w:szCs w:val="20"/>
        </w:rPr>
        <w:tab/>
        <w:t xml:space="preserve">suggested putting rocks on the pavement instead of grass to prevent this. Sue to find out who the </w:t>
      </w:r>
      <w:r>
        <w:rPr>
          <w:rFonts w:ascii="Arial" w:hAnsi="Arial"/>
          <w:sz w:val="20"/>
          <w:szCs w:val="20"/>
        </w:rPr>
        <w:tab/>
        <w:t>Ward Councillor is in the area. It may be a municipal problem and the trustees will investigate.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The biggest concern is during the day when there seems to be more activity.</w:t>
      </w:r>
    </w:p>
    <w:p w:rsidR="006B38D9" w:rsidRDefault="006B38D9">
      <w:pPr>
        <w:jc w:val="both"/>
        <w:rPr>
          <w:rFonts w:ascii="Arial" w:hAnsi="Arial"/>
          <w:sz w:val="20"/>
          <w:szCs w:val="20"/>
        </w:rPr>
      </w:pP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12.</w:t>
      </w:r>
      <w:r>
        <w:rPr>
          <w:rFonts w:ascii="Arial" w:hAnsi="Arial"/>
          <w:b/>
          <w:bCs/>
        </w:rPr>
        <w:tab/>
        <w:t>CLOSING</w:t>
      </w: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sz w:val="20"/>
          <w:szCs w:val="20"/>
        </w:rPr>
        <w:t>With no further business to discuss, the meeting was closed at 7.50pm.</w:t>
      </w:r>
    </w:p>
    <w:p w:rsidR="006B38D9" w:rsidRDefault="006B38D9">
      <w:pPr>
        <w:jc w:val="both"/>
        <w:rPr>
          <w:rFonts w:ascii="Arial" w:hAnsi="Arial"/>
          <w:b/>
          <w:bCs/>
        </w:rPr>
      </w:pPr>
    </w:p>
    <w:p w:rsidR="006B38D9" w:rsidRDefault="006B38D9">
      <w:pPr>
        <w:jc w:val="both"/>
        <w:rPr>
          <w:rFonts w:ascii="Arial" w:hAnsi="Arial"/>
          <w:b/>
          <w:bCs/>
        </w:rPr>
      </w:pPr>
    </w:p>
    <w:p w:rsidR="006B38D9" w:rsidRDefault="006B38D9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…....................................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…..................................</w:t>
      </w:r>
    </w:p>
    <w:p w:rsidR="009945B4" w:rsidRDefault="006B38D9">
      <w:pPr>
        <w:jc w:val="both"/>
      </w:pPr>
      <w:r>
        <w:rPr>
          <w:rFonts w:ascii="Arial" w:hAnsi="Arial"/>
          <w:b/>
          <w:bCs/>
        </w:rPr>
        <w:lastRenderedPageBreak/>
        <w:t>CHAIRPERSON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  <w:t>DATE</w:t>
      </w:r>
    </w:p>
    <w:sectPr w:rsidR="009945B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3B"/>
    <w:rsid w:val="0019663B"/>
    <w:rsid w:val="006B38D9"/>
    <w:rsid w:val="009945B4"/>
    <w:rsid w:val="009A3535"/>
    <w:rsid w:val="00D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08BCF97-4EDE-43F8-98E3-7D82D83E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BodyTextIndent">
    <w:name w:val="Body Text Indent"/>
    <w:basedOn w:val="Normal"/>
    <w:pPr>
      <w:ind w:left="1695"/>
      <w:jc w:val="both"/>
    </w:pPr>
    <w:rPr>
      <w:rFonts w:ascii="Arial" w:hAnsi="Arial" w:cs="Arial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Pfister</dc:creator>
  <cp:keywords/>
  <cp:lastModifiedBy>Adam Rosenberg</cp:lastModifiedBy>
  <cp:revision>2</cp:revision>
  <cp:lastPrinted>2016-11-08T14:08:00Z</cp:lastPrinted>
  <dcterms:created xsi:type="dcterms:W3CDTF">2018-03-12T06:54:00Z</dcterms:created>
  <dcterms:modified xsi:type="dcterms:W3CDTF">2018-03-12T06:54:00Z</dcterms:modified>
</cp:coreProperties>
</file>